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530" w:rsidRPr="00487A9C" w:rsidRDefault="00FC5530" w:rsidP="00C533A2">
      <w:pPr>
        <w:pStyle w:val="IntroHeading"/>
        <w:ind w:left="720" w:hanging="720"/>
        <w:jc w:val="right"/>
        <w:rPr>
          <w:szCs w:val="22"/>
        </w:rPr>
      </w:pPr>
    </w:p>
    <w:p w:rsidR="00FC5530" w:rsidRDefault="00D23F43" w:rsidP="00B25D83">
      <w:pPr>
        <w:pStyle w:val="BodyText"/>
        <w:jc w:val="right"/>
        <w:rPr>
          <w:noProof/>
          <w:szCs w:val="22"/>
          <w:lang w:eastAsia="en-GB"/>
        </w:rPr>
      </w:pPr>
      <w:r>
        <w:rPr>
          <w:noProof/>
          <w:lang w:eastAsia="en-GB"/>
        </w:rPr>
        <w:drawing>
          <wp:inline distT="0" distB="0" distL="0" distR="0" wp14:anchorId="58AE6B70" wp14:editId="365C8A5E">
            <wp:extent cx="2162175" cy="600075"/>
            <wp:effectExtent l="0" t="0" r="9525" b="9525"/>
            <wp:docPr id="1" name="Picture 1"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2175" cy="600075"/>
                    </a:xfrm>
                    <a:prstGeom prst="rect">
                      <a:avLst/>
                    </a:prstGeom>
                    <a:noFill/>
                    <a:ln>
                      <a:noFill/>
                    </a:ln>
                  </pic:spPr>
                </pic:pic>
              </a:graphicData>
            </a:graphic>
          </wp:inline>
        </w:drawing>
      </w:r>
    </w:p>
    <w:p w:rsidR="00D23F43" w:rsidRPr="006B58A5" w:rsidRDefault="00D23F43" w:rsidP="00D12DD0">
      <w:pPr>
        <w:pStyle w:val="BodyText"/>
        <w:rPr>
          <w:szCs w:val="22"/>
        </w:rPr>
      </w:pPr>
    </w:p>
    <w:p w:rsidR="00140F0A" w:rsidRPr="003A1250" w:rsidRDefault="00140F0A" w:rsidP="00140F0A">
      <w:pPr>
        <w:pStyle w:val="IntroHeading"/>
      </w:pPr>
    </w:p>
    <w:p w:rsidR="00140F0A" w:rsidRPr="003A1250" w:rsidRDefault="00140F0A" w:rsidP="00140F0A">
      <w:pPr>
        <w:pStyle w:val="CoverDate"/>
      </w:pPr>
      <w:r w:rsidRPr="003A1250">
        <w:t>Dated</w:t>
      </w:r>
      <w:r w:rsidRPr="003A1250">
        <w:tab/>
      </w:r>
      <w:r w:rsidRPr="003A1250">
        <w:tab/>
      </w:r>
      <w:r w:rsidRPr="003A1250">
        <w:tab/>
      </w:r>
      <w:r w:rsidRPr="003A1250">
        <w:tab/>
      </w:r>
      <w:r w:rsidRPr="003A1250">
        <w:tab/>
      </w:r>
      <w:r w:rsidRPr="003A1250">
        <w:tab/>
      </w:r>
      <w:r w:rsidRPr="003A1250">
        <w:fldChar w:fldCharType="begin"/>
      </w:r>
      <w:r w:rsidRPr="003A1250">
        <w:instrText xml:space="preserve"> DATE  \@ "yyyy"  \* MERGEFORMAT </w:instrText>
      </w:r>
      <w:r w:rsidRPr="003A1250">
        <w:fldChar w:fldCharType="separate"/>
      </w:r>
      <w:r w:rsidR="00D66FD3">
        <w:rPr>
          <w:noProof/>
        </w:rPr>
        <w:t>2019</w:t>
      </w:r>
      <w:r w:rsidRPr="003A1250">
        <w:fldChar w:fldCharType="end"/>
      </w:r>
    </w:p>
    <w:p w:rsidR="00140F0A" w:rsidRPr="003A1250" w:rsidRDefault="00140F0A" w:rsidP="00140F0A">
      <w:pPr>
        <w:pStyle w:val="CoverPartyName"/>
        <w:numPr>
          <w:ilvl w:val="0"/>
          <w:numId w:val="0"/>
        </w:numPr>
        <w:ind w:left="709" w:hanging="709"/>
      </w:pPr>
      <w:r w:rsidRPr="003A1250">
        <w:t>(1)</w:t>
      </w:r>
      <w:r w:rsidRPr="003A1250">
        <w:tab/>
        <w:t xml:space="preserve">City </w:t>
      </w:r>
      <w:r>
        <w:t>of Bradford Metropolitan District</w:t>
      </w:r>
      <w:r w:rsidRPr="003A1250">
        <w:t xml:space="preserve"> Council</w:t>
      </w:r>
    </w:p>
    <w:p w:rsidR="00140F0A" w:rsidRPr="003A1250" w:rsidRDefault="00140F0A" w:rsidP="00140F0A">
      <w:pPr>
        <w:pStyle w:val="CoverPartyName"/>
        <w:numPr>
          <w:ilvl w:val="0"/>
          <w:numId w:val="0"/>
        </w:numPr>
        <w:ind w:left="709" w:hanging="709"/>
      </w:pPr>
      <w:r w:rsidRPr="003A1250">
        <w:t>(2)</w:t>
      </w:r>
      <w:r w:rsidRPr="003A1250">
        <w:tab/>
        <w:t>[</w:t>
      </w:r>
      <w:r>
        <w:t>Insert name of Provider</w:t>
      </w:r>
      <w:r w:rsidRPr="003A1250">
        <w:t>]</w:t>
      </w:r>
    </w:p>
    <w:p w:rsidR="00140F0A" w:rsidRPr="003A1250" w:rsidRDefault="00140F0A" w:rsidP="00140F0A">
      <w:pPr>
        <w:pStyle w:val="IntroHeading"/>
      </w:pPr>
    </w:p>
    <w:p w:rsidR="00140F0A" w:rsidRPr="003A1250" w:rsidRDefault="00140F0A" w:rsidP="00140F0A">
      <w:pPr>
        <w:pStyle w:val="CoverDocumentTitle"/>
      </w:pPr>
      <w:r w:rsidRPr="003A1250">
        <w:t xml:space="preserve">Contract for </w:t>
      </w:r>
      <w:r w:rsidR="00DC2239">
        <w:t>Public Health Services</w:t>
      </w:r>
    </w:p>
    <w:p w:rsidR="00140F0A" w:rsidRDefault="00140F0A" w:rsidP="00140F0A">
      <w:pPr>
        <w:pStyle w:val="CoverText"/>
      </w:pPr>
      <w:r>
        <w:t>[Insert Contract Title</w:t>
      </w:r>
      <w:r w:rsidRPr="003A1250">
        <w:t>]</w:t>
      </w:r>
    </w:p>
    <w:p w:rsidR="00140F0A" w:rsidRDefault="00140F0A" w:rsidP="00140F0A">
      <w:pPr>
        <w:pStyle w:val="CoverText"/>
      </w:pPr>
    </w:p>
    <w:p w:rsidR="00140F0A" w:rsidRPr="00EC1D31" w:rsidRDefault="00140F0A" w:rsidP="00140F0A">
      <w:pPr>
        <w:pStyle w:val="CoverText"/>
      </w:pPr>
      <w:r w:rsidRPr="00EC1D31">
        <w:t>[Insert Cont</w:t>
      </w:r>
      <w:r w:rsidR="00DC3F1D">
        <w:t>r</w:t>
      </w:r>
      <w:r w:rsidRPr="00EC1D31">
        <w:t>act Reference]</w:t>
      </w:r>
    </w:p>
    <w:p w:rsidR="00140F0A" w:rsidRPr="003A1250" w:rsidRDefault="00140F0A" w:rsidP="00140F0A">
      <w:pPr>
        <w:pStyle w:val="IntroHeading"/>
      </w:pPr>
    </w:p>
    <w:p w:rsidR="00140F0A" w:rsidRPr="003A1250" w:rsidRDefault="00140F0A" w:rsidP="00140F0A">
      <w:pPr>
        <w:pStyle w:val="IntroHeading"/>
      </w:pPr>
    </w:p>
    <w:p w:rsidR="00140F0A" w:rsidRPr="003D01D1" w:rsidRDefault="00140F0A" w:rsidP="00140F0A">
      <w:pPr>
        <w:pStyle w:val="IntroHeading"/>
        <w:rPr>
          <w:color w:val="00B0F0"/>
        </w:rPr>
      </w:pPr>
      <w:r>
        <w:rPr>
          <w:color w:val="00B0F0"/>
        </w:rPr>
        <w:t xml:space="preserve">THERE ARE A NUMBER OF DRAFTING NOTES (“DN”) IN THIS CONTRACT THAT YOU WILL BE REQUIRED TO COMPLETE BEFORE THE CONTRACT IS ABLE TO BE COMPLETED BY THE COUNCIL AND THE PROVIDER. THERE ARE ALSO AREAS WITH [   ] WHICH NEED TO BE COMPLETED IN THIS CONTRACT. </w:t>
      </w:r>
    </w:p>
    <w:p w:rsidR="00140F0A" w:rsidRPr="003A1250" w:rsidRDefault="00140F0A" w:rsidP="00140F0A">
      <w:pPr>
        <w:pStyle w:val="IntroHeading"/>
      </w:pPr>
    </w:p>
    <w:p w:rsidR="00140F0A" w:rsidRPr="005F1B8E" w:rsidRDefault="00140F0A" w:rsidP="00140F0A">
      <w:pPr>
        <w:pStyle w:val="IntroHeading"/>
        <w:rPr>
          <w:color w:val="00B0F0"/>
        </w:rPr>
      </w:pPr>
      <w:r>
        <w:rPr>
          <w:color w:val="00B0F0"/>
        </w:rPr>
        <w:t>IF THE CONTRACT MUST BE COMPLETED WITH THE COUNCIL SEALING THEN UPDATE THE SIGNATURE BLOCK AT THE END OF THE CONTRACT ACCORDINGLY.</w:t>
      </w:r>
    </w:p>
    <w:p w:rsidR="00140F0A" w:rsidRPr="00EC1D31" w:rsidRDefault="00140F0A" w:rsidP="00140F0A">
      <w:pPr>
        <w:pStyle w:val="BodyText"/>
        <w:rPr>
          <w:b/>
        </w:rPr>
      </w:pPr>
      <w:r w:rsidRPr="00EC1D31">
        <w:rPr>
          <w:b/>
          <w:color w:val="00B0F0"/>
        </w:rPr>
        <w:t>ALL BLUE TEXT SHOULD BE AMENDED OR DELETED FROM THE COMPLETED CONTRACT</w:t>
      </w:r>
    </w:p>
    <w:p w:rsidR="00FC5530" w:rsidRPr="006B58A5" w:rsidRDefault="00FC5530" w:rsidP="00D12DD0">
      <w:pPr>
        <w:pStyle w:val="IntroHeading"/>
        <w:rPr>
          <w:szCs w:val="22"/>
        </w:rPr>
        <w:sectPr w:rsidR="00FC5530" w:rsidRPr="006B58A5" w:rsidSect="00D12DD0">
          <w:headerReference w:type="even" r:id="rId14"/>
          <w:headerReference w:type="default" r:id="rId15"/>
          <w:footerReference w:type="even" r:id="rId16"/>
          <w:footerReference w:type="default" r:id="rId17"/>
          <w:headerReference w:type="first" r:id="rId18"/>
          <w:footerReference w:type="first" r:id="rId19"/>
          <w:pgSz w:w="11907" w:h="16840"/>
          <w:pgMar w:top="567" w:right="1440" w:bottom="1440" w:left="1440" w:header="720" w:footer="720" w:gutter="0"/>
          <w:pgNumType w:start="0"/>
          <w:cols w:space="708"/>
          <w:titlePg/>
          <w:docGrid w:linePitch="360"/>
        </w:sectPr>
      </w:pPr>
    </w:p>
    <w:p w:rsidR="00FC5530" w:rsidRPr="006B58A5" w:rsidRDefault="00FC5530" w:rsidP="00D12DD0">
      <w:pPr>
        <w:pStyle w:val="TOCHeading"/>
        <w:rPr>
          <w:szCs w:val="22"/>
        </w:rPr>
      </w:pPr>
      <w:r w:rsidRPr="006B58A5">
        <w:rPr>
          <w:szCs w:val="22"/>
        </w:rPr>
        <w:lastRenderedPageBreak/>
        <w:t>Contents</w:t>
      </w:r>
    </w:p>
    <w:p w:rsidR="002230FF" w:rsidRDefault="00FC5530">
      <w:pPr>
        <w:pStyle w:val="TOC1"/>
        <w:rPr>
          <w:rFonts w:eastAsiaTheme="minorEastAsia"/>
          <w:noProof/>
          <w:szCs w:val="22"/>
          <w:lang w:eastAsia="en-GB"/>
        </w:rPr>
      </w:pPr>
      <w:r w:rsidRPr="006B58A5">
        <w:rPr>
          <w:szCs w:val="22"/>
        </w:rPr>
        <w:fldChar w:fldCharType="begin"/>
      </w:r>
      <w:r w:rsidRPr="006B58A5">
        <w:rPr>
          <w:szCs w:val="22"/>
        </w:rPr>
        <w:instrText xml:space="preserve"> TOC \o "1-1" \h \z \u </w:instrText>
      </w:r>
      <w:r w:rsidRPr="006B58A5">
        <w:rPr>
          <w:szCs w:val="22"/>
        </w:rPr>
        <w:fldChar w:fldCharType="separate"/>
      </w:r>
      <w:hyperlink w:anchor="_Toc536788895" w:history="1">
        <w:r w:rsidR="002230FF" w:rsidRPr="00173EC1">
          <w:rPr>
            <w:rStyle w:val="Hyperlink"/>
            <w:noProof/>
          </w:rPr>
          <w:t>Agreed terms</w:t>
        </w:r>
        <w:r w:rsidR="002230FF">
          <w:rPr>
            <w:noProof/>
            <w:webHidden/>
          </w:rPr>
          <w:tab/>
        </w:r>
        <w:r w:rsidR="002230FF">
          <w:rPr>
            <w:noProof/>
            <w:webHidden/>
          </w:rPr>
          <w:fldChar w:fldCharType="begin"/>
        </w:r>
        <w:r w:rsidR="002230FF">
          <w:rPr>
            <w:noProof/>
            <w:webHidden/>
          </w:rPr>
          <w:instrText xml:space="preserve"> PAGEREF _Toc536788895 \h </w:instrText>
        </w:r>
        <w:r w:rsidR="002230FF">
          <w:rPr>
            <w:noProof/>
            <w:webHidden/>
          </w:rPr>
        </w:r>
        <w:r w:rsidR="002230FF">
          <w:rPr>
            <w:noProof/>
            <w:webHidden/>
          </w:rPr>
          <w:fldChar w:fldCharType="separate"/>
        </w:r>
        <w:r w:rsidR="002230FF">
          <w:rPr>
            <w:noProof/>
            <w:webHidden/>
          </w:rPr>
          <w:t>4</w:t>
        </w:r>
        <w:r w:rsidR="002230FF">
          <w:rPr>
            <w:noProof/>
            <w:webHidden/>
          </w:rPr>
          <w:fldChar w:fldCharType="end"/>
        </w:r>
      </w:hyperlink>
    </w:p>
    <w:p w:rsidR="002230FF" w:rsidRDefault="00D66FD3">
      <w:pPr>
        <w:pStyle w:val="TOC1"/>
        <w:rPr>
          <w:rFonts w:eastAsiaTheme="minorEastAsia"/>
          <w:noProof/>
          <w:szCs w:val="22"/>
          <w:lang w:eastAsia="en-GB"/>
        </w:rPr>
      </w:pPr>
      <w:hyperlink w:anchor="_Toc536788896" w:history="1">
        <w:r w:rsidR="002230FF" w:rsidRPr="00173EC1">
          <w:rPr>
            <w:rStyle w:val="Hyperlink"/>
            <w:noProof/>
          </w:rPr>
          <w:t>1</w:t>
        </w:r>
        <w:r w:rsidR="002230FF">
          <w:rPr>
            <w:rFonts w:eastAsiaTheme="minorEastAsia"/>
            <w:noProof/>
            <w:szCs w:val="22"/>
            <w:lang w:eastAsia="en-GB"/>
          </w:rPr>
          <w:tab/>
        </w:r>
        <w:r w:rsidR="002230FF" w:rsidRPr="00173EC1">
          <w:rPr>
            <w:rStyle w:val="Hyperlink"/>
            <w:noProof/>
          </w:rPr>
          <w:t>Definitions and Interpretation</w:t>
        </w:r>
        <w:r w:rsidR="002230FF">
          <w:rPr>
            <w:noProof/>
            <w:webHidden/>
          </w:rPr>
          <w:tab/>
        </w:r>
        <w:r w:rsidR="002230FF">
          <w:rPr>
            <w:noProof/>
            <w:webHidden/>
          </w:rPr>
          <w:fldChar w:fldCharType="begin"/>
        </w:r>
        <w:r w:rsidR="002230FF">
          <w:rPr>
            <w:noProof/>
            <w:webHidden/>
          </w:rPr>
          <w:instrText xml:space="preserve"> PAGEREF _Toc536788896 \h </w:instrText>
        </w:r>
        <w:r w:rsidR="002230FF">
          <w:rPr>
            <w:noProof/>
            <w:webHidden/>
          </w:rPr>
        </w:r>
        <w:r w:rsidR="002230FF">
          <w:rPr>
            <w:noProof/>
            <w:webHidden/>
          </w:rPr>
          <w:fldChar w:fldCharType="separate"/>
        </w:r>
        <w:r w:rsidR="002230FF">
          <w:rPr>
            <w:noProof/>
            <w:webHidden/>
          </w:rPr>
          <w:t>4</w:t>
        </w:r>
        <w:r w:rsidR="002230FF">
          <w:rPr>
            <w:noProof/>
            <w:webHidden/>
          </w:rPr>
          <w:fldChar w:fldCharType="end"/>
        </w:r>
      </w:hyperlink>
    </w:p>
    <w:p w:rsidR="002230FF" w:rsidRDefault="00D66FD3">
      <w:pPr>
        <w:pStyle w:val="TOC1"/>
        <w:rPr>
          <w:rFonts w:eastAsiaTheme="minorEastAsia"/>
          <w:noProof/>
          <w:szCs w:val="22"/>
          <w:lang w:eastAsia="en-GB"/>
        </w:rPr>
      </w:pPr>
      <w:hyperlink w:anchor="_Toc536788897" w:history="1">
        <w:r w:rsidR="002230FF" w:rsidRPr="00173EC1">
          <w:rPr>
            <w:rStyle w:val="Hyperlink"/>
            <w:noProof/>
          </w:rPr>
          <w:t>2</w:t>
        </w:r>
        <w:r w:rsidR="002230FF">
          <w:rPr>
            <w:rFonts w:eastAsiaTheme="minorEastAsia"/>
            <w:noProof/>
            <w:szCs w:val="22"/>
            <w:lang w:eastAsia="en-GB"/>
          </w:rPr>
          <w:tab/>
        </w:r>
        <w:r w:rsidR="002230FF" w:rsidRPr="00173EC1">
          <w:rPr>
            <w:rStyle w:val="Hyperlink"/>
            <w:noProof/>
          </w:rPr>
          <w:t>Term</w:t>
        </w:r>
        <w:r w:rsidR="002230FF">
          <w:rPr>
            <w:noProof/>
            <w:webHidden/>
          </w:rPr>
          <w:tab/>
        </w:r>
        <w:r w:rsidR="002230FF">
          <w:rPr>
            <w:noProof/>
            <w:webHidden/>
          </w:rPr>
          <w:fldChar w:fldCharType="begin"/>
        </w:r>
        <w:r w:rsidR="002230FF">
          <w:rPr>
            <w:noProof/>
            <w:webHidden/>
          </w:rPr>
          <w:instrText xml:space="preserve"> PAGEREF _Toc536788897 \h </w:instrText>
        </w:r>
        <w:r w:rsidR="002230FF">
          <w:rPr>
            <w:noProof/>
            <w:webHidden/>
          </w:rPr>
        </w:r>
        <w:r w:rsidR="002230FF">
          <w:rPr>
            <w:noProof/>
            <w:webHidden/>
          </w:rPr>
          <w:fldChar w:fldCharType="separate"/>
        </w:r>
        <w:r w:rsidR="002230FF">
          <w:rPr>
            <w:noProof/>
            <w:webHidden/>
          </w:rPr>
          <w:t>17</w:t>
        </w:r>
        <w:r w:rsidR="002230FF">
          <w:rPr>
            <w:noProof/>
            <w:webHidden/>
          </w:rPr>
          <w:fldChar w:fldCharType="end"/>
        </w:r>
      </w:hyperlink>
    </w:p>
    <w:p w:rsidR="002230FF" w:rsidRDefault="00D66FD3">
      <w:pPr>
        <w:pStyle w:val="TOC1"/>
        <w:rPr>
          <w:rFonts w:eastAsiaTheme="minorEastAsia"/>
          <w:noProof/>
          <w:szCs w:val="22"/>
          <w:lang w:eastAsia="en-GB"/>
        </w:rPr>
      </w:pPr>
      <w:hyperlink w:anchor="_Toc536788898" w:history="1">
        <w:r w:rsidR="002230FF" w:rsidRPr="00173EC1">
          <w:rPr>
            <w:rStyle w:val="Hyperlink"/>
            <w:noProof/>
          </w:rPr>
          <w:t>3</w:t>
        </w:r>
        <w:r w:rsidR="002230FF">
          <w:rPr>
            <w:rFonts w:eastAsiaTheme="minorEastAsia"/>
            <w:noProof/>
            <w:szCs w:val="22"/>
            <w:lang w:eastAsia="en-GB"/>
          </w:rPr>
          <w:tab/>
        </w:r>
        <w:r w:rsidR="002230FF" w:rsidRPr="00173EC1">
          <w:rPr>
            <w:rStyle w:val="Hyperlink"/>
            <w:noProof/>
          </w:rPr>
          <w:t>Provision of the Services</w:t>
        </w:r>
        <w:r w:rsidR="002230FF">
          <w:rPr>
            <w:noProof/>
            <w:webHidden/>
          </w:rPr>
          <w:tab/>
        </w:r>
        <w:r w:rsidR="002230FF">
          <w:rPr>
            <w:noProof/>
            <w:webHidden/>
          </w:rPr>
          <w:fldChar w:fldCharType="begin"/>
        </w:r>
        <w:r w:rsidR="002230FF">
          <w:rPr>
            <w:noProof/>
            <w:webHidden/>
          </w:rPr>
          <w:instrText xml:space="preserve"> PAGEREF _Toc536788898 \h </w:instrText>
        </w:r>
        <w:r w:rsidR="002230FF">
          <w:rPr>
            <w:noProof/>
            <w:webHidden/>
          </w:rPr>
        </w:r>
        <w:r w:rsidR="002230FF">
          <w:rPr>
            <w:noProof/>
            <w:webHidden/>
          </w:rPr>
          <w:fldChar w:fldCharType="separate"/>
        </w:r>
        <w:r w:rsidR="002230FF">
          <w:rPr>
            <w:noProof/>
            <w:webHidden/>
          </w:rPr>
          <w:t>18</w:t>
        </w:r>
        <w:r w:rsidR="002230FF">
          <w:rPr>
            <w:noProof/>
            <w:webHidden/>
          </w:rPr>
          <w:fldChar w:fldCharType="end"/>
        </w:r>
      </w:hyperlink>
    </w:p>
    <w:p w:rsidR="002230FF" w:rsidRDefault="00D66FD3">
      <w:pPr>
        <w:pStyle w:val="TOC1"/>
        <w:rPr>
          <w:rFonts w:eastAsiaTheme="minorEastAsia"/>
          <w:noProof/>
          <w:szCs w:val="22"/>
          <w:lang w:eastAsia="en-GB"/>
        </w:rPr>
      </w:pPr>
      <w:hyperlink w:anchor="_Toc536788899" w:history="1">
        <w:r w:rsidR="002230FF" w:rsidRPr="00173EC1">
          <w:rPr>
            <w:rStyle w:val="Hyperlink"/>
            <w:noProof/>
          </w:rPr>
          <w:t>4</w:t>
        </w:r>
        <w:r w:rsidR="002230FF">
          <w:rPr>
            <w:rFonts w:eastAsiaTheme="minorEastAsia"/>
            <w:noProof/>
            <w:szCs w:val="22"/>
            <w:lang w:eastAsia="en-GB"/>
          </w:rPr>
          <w:tab/>
        </w:r>
        <w:r w:rsidR="002230FF" w:rsidRPr="00173EC1">
          <w:rPr>
            <w:rStyle w:val="Hyperlink"/>
            <w:noProof/>
          </w:rPr>
          <w:t>Standard of Performance</w:t>
        </w:r>
        <w:r w:rsidR="002230FF">
          <w:rPr>
            <w:noProof/>
            <w:webHidden/>
          </w:rPr>
          <w:tab/>
        </w:r>
        <w:r w:rsidR="002230FF">
          <w:rPr>
            <w:noProof/>
            <w:webHidden/>
          </w:rPr>
          <w:fldChar w:fldCharType="begin"/>
        </w:r>
        <w:r w:rsidR="002230FF">
          <w:rPr>
            <w:noProof/>
            <w:webHidden/>
          </w:rPr>
          <w:instrText xml:space="preserve"> PAGEREF _Toc536788899 \h </w:instrText>
        </w:r>
        <w:r w:rsidR="002230FF">
          <w:rPr>
            <w:noProof/>
            <w:webHidden/>
          </w:rPr>
        </w:r>
        <w:r w:rsidR="002230FF">
          <w:rPr>
            <w:noProof/>
            <w:webHidden/>
          </w:rPr>
          <w:fldChar w:fldCharType="separate"/>
        </w:r>
        <w:r w:rsidR="002230FF">
          <w:rPr>
            <w:noProof/>
            <w:webHidden/>
          </w:rPr>
          <w:t>20</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00" w:history="1">
        <w:r w:rsidR="002230FF" w:rsidRPr="00173EC1">
          <w:rPr>
            <w:rStyle w:val="Hyperlink"/>
            <w:noProof/>
          </w:rPr>
          <w:t>5</w:t>
        </w:r>
        <w:r w:rsidR="002230FF">
          <w:rPr>
            <w:rFonts w:eastAsiaTheme="minorEastAsia"/>
            <w:noProof/>
            <w:szCs w:val="22"/>
            <w:lang w:eastAsia="en-GB"/>
          </w:rPr>
          <w:tab/>
        </w:r>
        <w:r w:rsidR="002230FF" w:rsidRPr="00173EC1">
          <w:rPr>
            <w:rStyle w:val="Hyperlink"/>
            <w:noProof/>
          </w:rPr>
          <w:t>Charges</w:t>
        </w:r>
        <w:r w:rsidR="002230FF">
          <w:rPr>
            <w:noProof/>
            <w:webHidden/>
          </w:rPr>
          <w:tab/>
        </w:r>
        <w:r w:rsidR="002230FF">
          <w:rPr>
            <w:noProof/>
            <w:webHidden/>
          </w:rPr>
          <w:fldChar w:fldCharType="begin"/>
        </w:r>
        <w:r w:rsidR="002230FF">
          <w:rPr>
            <w:noProof/>
            <w:webHidden/>
          </w:rPr>
          <w:instrText xml:space="preserve"> PAGEREF _Toc536788900 \h </w:instrText>
        </w:r>
        <w:r w:rsidR="002230FF">
          <w:rPr>
            <w:noProof/>
            <w:webHidden/>
          </w:rPr>
        </w:r>
        <w:r w:rsidR="002230FF">
          <w:rPr>
            <w:noProof/>
            <w:webHidden/>
          </w:rPr>
          <w:fldChar w:fldCharType="separate"/>
        </w:r>
        <w:r w:rsidR="002230FF">
          <w:rPr>
            <w:noProof/>
            <w:webHidden/>
          </w:rPr>
          <w:t>23</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01" w:history="1">
        <w:r w:rsidR="002230FF" w:rsidRPr="00173EC1">
          <w:rPr>
            <w:rStyle w:val="Hyperlink"/>
            <w:noProof/>
          </w:rPr>
          <w:t>6</w:t>
        </w:r>
        <w:r w:rsidR="002230FF">
          <w:rPr>
            <w:rFonts w:eastAsiaTheme="minorEastAsia"/>
            <w:noProof/>
            <w:szCs w:val="22"/>
            <w:lang w:eastAsia="en-GB"/>
          </w:rPr>
          <w:tab/>
        </w:r>
        <w:r w:rsidR="002230FF" w:rsidRPr="00173EC1">
          <w:rPr>
            <w:rStyle w:val="Hyperlink"/>
            <w:noProof/>
          </w:rPr>
          <w:t>Charges adjustment extension</w:t>
        </w:r>
        <w:r w:rsidR="002230FF">
          <w:rPr>
            <w:noProof/>
            <w:webHidden/>
          </w:rPr>
          <w:tab/>
        </w:r>
        <w:r w:rsidR="002230FF">
          <w:rPr>
            <w:noProof/>
            <w:webHidden/>
          </w:rPr>
          <w:fldChar w:fldCharType="begin"/>
        </w:r>
        <w:r w:rsidR="002230FF">
          <w:rPr>
            <w:noProof/>
            <w:webHidden/>
          </w:rPr>
          <w:instrText xml:space="preserve"> PAGEREF _Toc536788901 \h </w:instrText>
        </w:r>
        <w:r w:rsidR="002230FF">
          <w:rPr>
            <w:noProof/>
            <w:webHidden/>
          </w:rPr>
        </w:r>
        <w:r w:rsidR="002230FF">
          <w:rPr>
            <w:noProof/>
            <w:webHidden/>
          </w:rPr>
          <w:fldChar w:fldCharType="separate"/>
        </w:r>
        <w:r w:rsidR="002230FF">
          <w:rPr>
            <w:noProof/>
            <w:webHidden/>
          </w:rPr>
          <w:t>23</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02" w:history="1">
        <w:r w:rsidR="002230FF" w:rsidRPr="00173EC1">
          <w:rPr>
            <w:rStyle w:val="Hyperlink"/>
            <w:noProof/>
          </w:rPr>
          <w:t>7</w:t>
        </w:r>
        <w:r w:rsidR="002230FF">
          <w:rPr>
            <w:rFonts w:eastAsiaTheme="minorEastAsia"/>
            <w:noProof/>
            <w:szCs w:val="22"/>
            <w:lang w:eastAsia="en-GB"/>
          </w:rPr>
          <w:tab/>
        </w:r>
        <w:r w:rsidR="002230FF" w:rsidRPr="00173EC1">
          <w:rPr>
            <w:rStyle w:val="Hyperlink"/>
            <w:noProof/>
          </w:rPr>
          <w:t>Failure in Service standards</w:t>
        </w:r>
        <w:r w:rsidR="002230FF">
          <w:rPr>
            <w:noProof/>
            <w:webHidden/>
          </w:rPr>
          <w:tab/>
        </w:r>
        <w:r w:rsidR="002230FF">
          <w:rPr>
            <w:noProof/>
            <w:webHidden/>
          </w:rPr>
          <w:fldChar w:fldCharType="begin"/>
        </w:r>
        <w:r w:rsidR="002230FF">
          <w:rPr>
            <w:noProof/>
            <w:webHidden/>
          </w:rPr>
          <w:instrText xml:space="preserve"> PAGEREF _Toc536788902 \h </w:instrText>
        </w:r>
        <w:r w:rsidR="002230FF">
          <w:rPr>
            <w:noProof/>
            <w:webHidden/>
          </w:rPr>
        </w:r>
        <w:r w:rsidR="002230FF">
          <w:rPr>
            <w:noProof/>
            <w:webHidden/>
          </w:rPr>
          <w:fldChar w:fldCharType="separate"/>
        </w:r>
        <w:r w:rsidR="002230FF">
          <w:rPr>
            <w:noProof/>
            <w:webHidden/>
          </w:rPr>
          <w:t>24</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03" w:history="1">
        <w:r w:rsidR="002230FF" w:rsidRPr="00173EC1">
          <w:rPr>
            <w:rStyle w:val="Hyperlink"/>
            <w:rFonts w:eastAsia="Times New Roman" w:cs="Arial"/>
            <w:noProof/>
          </w:rPr>
          <w:t>8</w:t>
        </w:r>
        <w:r w:rsidR="002230FF">
          <w:rPr>
            <w:rFonts w:eastAsiaTheme="minorEastAsia"/>
            <w:noProof/>
            <w:szCs w:val="22"/>
            <w:lang w:eastAsia="en-GB"/>
          </w:rPr>
          <w:tab/>
        </w:r>
        <w:r w:rsidR="002230FF" w:rsidRPr="00173EC1">
          <w:rPr>
            <w:rStyle w:val="Hyperlink"/>
            <w:rFonts w:eastAsia="Times New Roman" w:cs="Arial"/>
            <w:noProof/>
          </w:rPr>
          <w:t>Contract Management</w:t>
        </w:r>
        <w:r w:rsidR="002230FF">
          <w:rPr>
            <w:noProof/>
            <w:webHidden/>
          </w:rPr>
          <w:tab/>
        </w:r>
        <w:r w:rsidR="002230FF">
          <w:rPr>
            <w:noProof/>
            <w:webHidden/>
          </w:rPr>
          <w:fldChar w:fldCharType="begin"/>
        </w:r>
        <w:r w:rsidR="002230FF">
          <w:rPr>
            <w:noProof/>
            <w:webHidden/>
          </w:rPr>
          <w:instrText xml:space="preserve"> PAGEREF _Toc536788903 \h </w:instrText>
        </w:r>
        <w:r w:rsidR="002230FF">
          <w:rPr>
            <w:noProof/>
            <w:webHidden/>
          </w:rPr>
        </w:r>
        <w:r w:rsidR="002230FF">
          <w:rPr>
            <w:noProof/>
            <w:webHidden/>
          </w:rPr>
          <w:fldChar w:fldCharType="separate"/>
        </w:r>
        <w:r w:rsidR="002230FF">
          <w:rPr>
            <w:noProof/>
            <w:webHidden/>
          </w:rPr>
          <w:t>25</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04" w:history="1">
        <w:r w:rsidR="002230FF" w:rsidRPr="00173EC1">
          <w:rPr>
            <w:rStyle w:val="Hyperlink"/>
            <w:noProof/>
          </w:rPr>
          <w:t>9</w:t>
        </w:r>
        <w:r w:rsidR="002230FF">
          <w:rPr>
            <w:rFonts w:eastAsiaTheme="minorEastAsia"/>
            <w:noProof/>
            <w:szCs w:val="22"/>
            <w:lang w:eastAsia="en-GB"/>
          </w:rPr>
          <w:tab/>
        </w:r>
        <w:r w:rsidR="002230FF" w:rsidRPr="00173EC1">
          <w:rPr>
            <w:rStyle w:val="Hyperlink"/>
            <w:noProof/>
          </w:rPr>
          <w:t>Access To Premises</w:t>
        </w:r>
        <w:r w:rsidR="002230FF">
          <w:rPr>
            <w:noProof/>
            <w:webHidden/>
          </w:rPr>
          <w:tab/>
        </w:r>
        <w:r w:rsidR="002230FF">
          <w:rPr>
            <w:noProof/>
            <w:webHidden/>
          </w:rPr>
          <w:fldChar w:fldCharType="begin"/>
        </w:r>
        <w:r w:rsidR="002230FF">
          <w:rPr>
            <w:noProof/>
            <w:webHidden/>
          </w:rPr>
          <w:instrText xml:space="preserve"> PAGEREF _Toc536788904 \h </w:instrText>
        </w:r>
        <w:r w:rsidR="002230FF">
          <w:rPr>
            <w:noProof/>
            <w:webHidden/>
          </w:rPr>
        </w:r>
        <w:r w:rsidR="002230FF">
          <w:rPr>
            <w:noProof/>
            <w:webHidden/>
          </w:rPr>
          <w:fldChar w:fldCharType="separate"/>
        </w:r>
        <w:r w:rsidR="002230FF">
          <w:rPr>
            <w:noProof/>
            <w:webHidden/>
          </w:rPr>
          <w:t>30</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05" w:history="1">
        <w:r w:rsidR="002230FF" w:rsidRPr="00173EC1">
          <w:rPr>
            <w:rStyle w:val="Hyperlink"/>
            <w:noProof/>
          </w:rPr>
          <w:t>10</w:t>
        </w:r>
        <w:r w:rsidR="002230FF">
          <w:rPr>
            <w:rFonts w:eastAsiaTheme="minorEastAsia"/>
            <w:noProof/>
            <w:szCs w:val="22"/>
            <w:lang w:eastAsia="en-GB"/>
          </w:rPr>
          <w:tab/>
        </w:r>
        <w:r w:rsidR="002230FF" w:rsidRPr="00173EC1">
          <w:rPr>
            <w:rStyle w:val="Hyperlink"/>
            <w:noProof/>
          </w:rPr>
          <w:t>Occupation of Premises</w:t>
        </w:r>
        <w:r w:rsidR="002230FF">
          <w:rPr>
            <w:noProof/>
            <w:webHidden/>
          </w:rPr>
          <w:tab/>
        </w:r>
        <w:r w:rsidR="002230FF">
          <w:rPr>
            <w:noProof/>
            <w:webHidden/>
          </w:rPr>
          <w:fldChar w:fldCharType="begin"/>
        </w:r>
        <w:r w:rsidR="002230FF">
          <w:rPr>
            <w:noProof/>
            <w:webHidden/>
          </w:rPr>
          <w:instrText xml:space="preserve"> PAGEREF _Toc536788905 \h </w:instrText>
        </w:r>
        <w:r w:rsidR="002230FF">
          <w:rPr>
            <w:noProof/>
            <w:webHidden/>
          </w:rPr>
        </w:r>
        <w:r w:rsidR="002230FF">
          <w:rPr>
            <w:noProof/>
            <w:webHidden/>
          </w:rPr>
          <w:fldChar w:fldCharType="separate"/>
        </w:r>
        <w:r w:rsidR="002230FF">
          <w:rPr>
            <w:noProof/>
            <w:webHidden/>
          </w:rPr>
          <w:t>31</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06" w:history="1">
        <w:r w:rsidR="002230FF" w:rsidRPr="00173EC1">
          <w:rPr>
            <w:rStyle w:val="Hyperlink"/>
            <w:noProof/>
          </w:rPr>
          <w:t>11</w:t>
        </w:r>
        <w:r w:rsidR="002230FF">
          <w:rPr>
            <w:rFonts w:eastAsiaTheme="minorEastAsia"/>
            <w:noProof/>
            <w:szCs w:val="22"/>
            <w:lang w:eastAsia="en-GB"/>
          </w:rPr>
          <w:tab/>
        </w:r>
        <w:r w:rsidR="002230FF" w:rsidRPr="00173EC1">
          <w:rPr>
            <w:rStyle w:val="Hyperlink"/>
            <w:noProof/>
          </w:rPr>
          <w:t>Contract delay</w:t>
        </w:r>
        <w:r w:rsidR="002230FF">
          <w:rPr>
            <w:noProof/>
            <w:webHidden/>
          </w:rPr>
          <w:tab/>
        </w:r>
        <w:r w:rsidR="002230FF">
          <w:rPr>
            <w:noProof/>
            <w:webHidden/>
          </w:rPr>
          <w:fldChar w:fldCharType="begin"/>
        </w:r>
        <w:r w:rsidR="002230FF">
          <w:rPr>
            <w:noProof/>
            <w:webHidden/>
          </w:rPr>
          <w:instrText xml:space="preserve"> PAGEREF _Toc536788906 \h </w:instrText>
        </w:r>
        <w:r w:rsidR="002230FF">
          <w:rPr>
            <w:noProof/>
            <w:webHidden/>
          </w:rPr>
        </w:r>
        <w:r w:rsidR="002230FF">
          <w:rPr>
            <w:noProof/>
            <w:webHidden/>
          </w:rPr>
          <w:fldChar w:fldCharType="separate"/>
        </w:r>
        <w:r w:rsidR="002230FF">
          <w:rPr>
            <w:noProof/>
            <w:webHidden/>
          </w:rPr>
          <w:t>34</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07" w:history="1">
        <w:r w:rsidR="002230FF" w:rsidRPr="00173EC1">
          <w:rPr>
            <w:rStyle w:val="Hyperlink"/>
            <w:noProof/>
          </w:rPr>
          <w:t>12</w:t>
        </w:r>
        <w:r w:rsidR="002230FF">
          <w:rPr>
            <w:rFonts w:eastAsiaTheme="minorEastAsia"/>
            <w:noProof/>
            <w:szCs w:val="22"/>
            <w:lang w:eastAsia="en-GB"/>
          </w:rPr>
          <w:tab/>
        </w:r>
        <w:r w:rsidR="002230FF" w:rsidRPr="00173EC1">
          <w:rPr>
            <w:rStyle w:val="Hyperlink"/>
            <w:noProof/>
          </w:rPr>
          <w:t>Change</w:t>
        </w:r>
        <w:r w:rsidR="002230FF">
          <w:rPr>
            <w:noProof/>
            <w:webHidden/>
          </w:rPr>
          <w:tab/>
        </w:r>
        <w:r w:rsidR="002230FF">
          <w:rPr>
            <w:noProof/>
            <w:webHidden/>
          </w:rPr>
          <w:fldChar w:fldCharType="begin"/>
        </w:r>
        <w:r w:rsidR="002230FF">
          <w:rPr>
            <w:noProof/>
            <w:webHidden/>
          </w:rPr>
          <w:instrText xml:space="preserve"> PAGEREF _Toc536788907 \h </w:instrText>
        </w:r>
        <w:r w:rsidR="002230FF">
          <w:rPr>
            <w:noProof/>
            <w:webHidden/>
          </w:rPr>
        </w:r>
        <w:r w:rsidR="002230FF">
          <w:rPr>
            <w:noProof/>
            <w:webHidden/>
          </w:rPr>
          <w:fldChar w:fldCharType="separate"/>
        </w:r>
        <w:r w:rsidR="002230FF">
          <w:rPr>
            <w:noProof/>
            <w:webHidden/>
          </w:rPr>
          <w:t>34</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08" w:history="1">
        <w:r w:rsidR="002230FF" w:rsidRPr="00173EC1">
          <w:rPr>
            <w:rStyle w:val="Hyperlink"/>
            <w:noProof/>
          </w:rPr>
          <w:t>13</w:t>
        </w:r>
        <w:r w:rsidR="002230FF">
          <w:rPr>
            <w:rFonts w:eastAsiaTheme="minorEastAsia"/>
            <w:noProof/>
            <w:szCs w:val="22"/>
            <w:lang w:eastAsia="en-GB"/>
          </w:rPr>
          <w:tab/>
        </w:r>
        <w:r w:rsidR="002230FF" w:rsidRPr="00173EC1">
          <w:rPr>
            <w:rStyle w:val="Hyperlink"/>
            <w:noProof/>
          </w:rPr>
          <w:t>Best Value</w:t>
        </w:r>
        <w:r w:rsidR="002230FF">
          <w:rPr>
            <w:noProof/>
            <w:webHidden/>
          </w:rPr>
          <w:tab/>
        </w:r>
        <w:r w:rsidR="002230FF">
          <w:rPr>
            <w:noProof/>
            <w:webHidden/>
          </w:rPr>
          <w:fldChar w:fldCharType="begin"/>
        </w:r>
        <w:r w:rsidR="002230FF">
          <w:rPr>
            <w:noProof/>
            <w:webHidden/>
          </w:rPr>
          <w:instrText xml:space="preserve"> PAGEREF _Toc536788908 \h </w:instrText>
        </w:r>
        <w:r w:rsidR="002230FF">
          <w:rPr>
            <w:noProof/>
            <w:webHidden/>
          </w:rPr>
        </w:r>
        <w:r w:rsidR="002230FF">
          <w:rPr>
            <w:noProof/>
            <w:webHidden/>
          </w:rPr>
          <w:fldChar w:fldCharType="separate"/>
        </w:r>
        <w:r w:rsidR="002230FF">
          <w:rPr>
            <w:noProof/>
            <w:webHidden/>
          </w:rPr>
          <w:t>35</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09" w:history="1">
        <w:r w:rsidR="002230FF" w:rsidRPr="00173EC1">
          <w:rPr>
            <w:rStyle w:val="Hyperlink"/>
            <w:noProof/>
          </w:rPr>
          <w:t>14</w:t>
        </w:r>
        <w:r w:rsidR="002230FF">
          <w:rPr>
            <w:rFonts w:eastAsiaTheme="minorEastAsia"/>
            <w:noProof/>
            <w:szCs w:val="22"/>
            <w:lang w:eastAsia="en-GB"/>
          </w:rPr>
          <w:tab/>
        </w:r>
        <w:r w:rsidR="002230FF" w:rsidRPr="00173EC1">
          <w:rPr>
            <w:rStyle w:val="Hyperlink"/>
            <w:noProof/>
          </w:rPr>
          <w:t>Emergencies</w:t>
        </w:r>
        <w:r w:rsidR="002230FF">
          <w:rPr>
            <w:noProof/>
            <w:webHidden/>
          </w:rPr>
          <w:tab/>
        </w:r>
        <w:r w:rsidR="002230FF">
          <w:rPr>
            <w:noProof/>
            <w:webHidden/>
          </w:rPr>
          <w:fldChar w:fldCharType="begin"/>
        </w:r>
        <w:r w:rsidR="002230FF">
          <w:rPr>
            <w:noProof/>
            <w:webHidden/>
          </w:rPr>
          <w:instrText xml:space="preserve"> PAGEREF _Toc536788909 \h </w:instrText>
        </w:r>
        <w:r w:rsidR="002230FF">
          <w:rPr>
            <w:noProof/>
            <w:webHidden/>
          </w:rPr>
        </w:r>
        <w:r w:rsidR="002230FF">
          <w:rPr>
            <w:noProof/>
            <w:webHidden/>
          </w:rPr>
          <w:fldChar w:fldCharType="separate"/>
        </w:r>
        <w:r w:rsidR="002230FF">
          <w:rPr>
            <w:noProof/>
            <w:webHidden/>
          </w:rPr>
          <w:t>37</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10" w:history="1">
        <w:r w:rsidR="002230FF" w:rsidRPr="00173EC1">
          <w:rPr>
            <w:rStyle w:val="Hyperlink"/>
            <w:noProof/>
          </w:rPr>
          <w:t>15</w:t>
        </w:r>
        <w:r w:rsidR="002230FF">
          <w:rPr>
            <w:rFonts w:eastAsiaTheme="minorEastAsia"/>
            <w:noProof/>
            <w:szCs w:val="22"/>
            <w:lang w:eastAsia="en-GB"/>
          </w:rPr>
          <w:tab/>
        </w:r>
        <w:r w:rsidR="002230FF" w:rsidRPr="00173EC1">
          <w:rPr>
            <w:rStyle w:val="Hyperlink"/>
            <w:noProof/>
          </w:rPr>
          <w:t>Provider Warranties and Undertakings</w:t>
        </w:r>
        <w:r w:rsidR="002230FF">
          <w:rPr>
            <w:noProof/>
            <w:webHidden/>
          </w:rPr>
          <w:tab/>
        </w:r>
        <w:r w:rsidR="002230FF">
          <w:rPr>
            <w:noProof/>
            <w:webHidden/>
          </w:rPr>
          <w:fldChar w:fldCharType="begin"/>
        </w:r>
        <w:r w:rsidR="002230FF">
          <w:rPr>
            <w:noProof/>
            <w:webHidden/>
          </w:rPr>
          <w:instrText xml:space="preserve"> PAGEREF _Toc536788910 \h </w:instrText>
        </w:r>
        <w:r w:rsidR="002230FF">
          <w:rPr>
            <w:noProof/>
            <w:webHidden/>
          </w:rPr>
        </w:r>
        <w:r w:rsidR="002230FF">
          <w:rPr>
            <w:noProof/>
            <w:webHidden/>
          </w:rPr>
          <w:fldChar w:fldCharType="separate"/>
        </w:r>
        <w:r w:rsidR="002230FF">
          <w:rPr>
            <w:noProof/>
            <w:webHidden/>
          </w:rPr>
          <w:t>37</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11" w:history="1">
        <w:r w:rsidR="002230FF" w:rsidRPr="00173EC1">
          <w:rPr>
            <w:rStyle w:val="Hyperlink"/>
            <w:noProof/>
          </w:rPr>
          <w:t>16</w:t>
        </w:r>
        <w:r w:rsidR="002230FF">
          <w:rPr>
            <w:rFonts w:eastAsiaTheme="minorEastAsia"/>
            <w:noProof/>
            <w:szCs w:val="22"/>
            <w:lang w:eastAsia="en-GB"/>
          </w:rPr>
          <w:tab/>
        </w:r>
        <w:r w:rsidR="002230FF" w:rsidRPr="00173EC1">
          <w:rPr>
            <w:rStyle w:val="Hyperlink"/>
            <w:noProof/>
          </w:rPr>
          <w:t>Steps up to and Including Termination</w:t>
        </w:r>
        <w:r w:rsidR="002230FF">
          <w:rPr>
            <w:noProof/>
            <w:webHidden/>
          </w:rPr>
          <w:tab/>
        </w:r>
        <w:r w:rsidR="002230FF">
          <w:rPr>
            <w:noProof/>
            <w:webHidden/>
          </w:rPr>
          <w:fldChar w:fldCharType="begin"/>
        </w:r>
        <w:r w:rsidR="002230FF">
          <w:rPr>
            <w:noProof/>
            <w:webHidden/>
          </w:rPr>
          <w:instrText xml:space="preserve"> PAGEREF _Toc536788911 \h </w:instrText>
        </w:r>
        <w:r w:rsidR="002230FF">
          <w:rPr>
            <w:noProof/>
            <w:webHidden/>
          </w:rPr>
        </w:r>
        <w:r w:rsidR="002230FF">
          <w:rPr>
            <w:noProof/>
            <w:webHidden/>
          </w:rPr>
          <w:fldChar w:fldCharType="separate"/>
        </w:r>
        <w:r w:rsidR="002230FF">
          <w:rPr>
            <w:noProof/>
            <w:webHidden/>
          </w:rPr>
          <w:t>39</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12" w:history="1">
        <w:r w:rsidR="002230FF" w:rsidRPr="00173EC1">
          <w:rPr>
            <w:rStyle w:val="Hyperlink"/>
            <w:noProof/>
          </w:rPr>
          <w:t>17</w:t>
        </w:r>
        <w:r w:rsidR="002230FF">
          <w:rPr>
            <w:rFonts w:eastAsiaTheme="minorEastAsia"/>
            <w:noProof/>
            <w:szCs w:val="22"/>
            <w:lang w:eastAsia="en-GB"/>
          </w:rPr>
          <w:tab/>
        </w:r>
        <w:r w:rsidR="002230FF" w:rsidRPr="00173EC1">
          <w:rPr>
            <w:rStyle w:val="Hyperlink"/>
            <w:noProof/>
          </w:rPr>
          <w:t>Voluntary Termination</w:t>
        </w:r>
        <w:r w:rsidR="002230FF">
          <w:rPr>
            <w:noProof/>
            <w:webHidden/>
          </w:rPr>
          <w:tab/>
        </w:r>
        <w:r w:rsidR="002230FF">
          <w:rPr>
            <w:noProof/>
            <w:webHidden/>
          </w:rPr>
          <w:fldChar w:fldCharType="begin"/>
        </w:r>
        <w:r w:rsidR="002230FF">
          <w:rPr>
            <w:noProof/>
            <w:webHidden/>
          </w:rPr>
          <w:instrText xml:space="preserve"> PAGEREF _Toc536788912 \h </w:instrText>
        </w:r>
        <w:r w:rsidR="002230FF">
          <w:rPr>
            <w:noProof/>
            <w:webHidden/>
          </w:rPr>
        </w:r>
        <w:r w:rsidR="002230FF">
          <w:rPr>
            <w:noProof/>
            <w:webHidden/>
          </w:rPr>
          <w:fldChar w:fldCharType="separate"/>
        </w:r>
        <w:r w:rsidR="002230FF">
          <w:rPr>
            <w:noProof/>
            <w:webHidden/>
          </w:rPr>
          <w:t>43</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13" w:history="1">
        <w:r w:rsidR="002230FF" w:rsidRPr="00173EC1">
          <w:rPr>
            <w:rStyle w:val="Hyperlink"/>
            <w:noProof/>
          </w:rPr>
          <w:t>18</w:t>
        </w:r>
        <w:r w:rsidR="002230FF">
          <w:rPr>
            <w:rFonts w:eastAsiaTheme="minorEastAsia"/>
            <w:noProof/>
            <w:szCs w:val="22"/>
            <w:lang w:eastAsia="en-GB"/>
          </w:rPr>
          <w:tab/>
        </w:r>
        <w:r w:rsidR="002230FF" w:rsidRPr="00173EC1">
          <w:rPr>
            <w:rStyle w:val="Hyperlink"/>
            <w:noProof/>
          </w:rPr>
          <w:t>Consequences of termination/expiry</w:t>
        </w:r>
        <w:r w:rsidR="002230FF">
          <w:rPr>
            <w:noProof/>
            <w:webHidden/>
          </w:rPr>
          <w:tab/>
        </w:r>
        <w:r w:rsidR="002230FF">
          <w:rPr>
            <w:noProof/>
            <w:webHidden/>
          </w:rPr>
          <w:fldChar w:fldCharType="begin"/>
        </w:r>
        <w:r w:rsidR="002230FF">
          <w:rPr>
            <w:noProof/>
            <w:webHidden/>
          </w:rPr>
          <w:instrText xml:space="preserve"> PAGEREF _Toc536788913 \h </w:instrText>
        </w:r>
        <w:r w:rsidR="002230FF">
          <w:rPr>
            <w:noProof/>
            <w:webHidden/>
          </w:rPr>
        </w:r>
        <w:r w:rsidR="002230FF">
          <w:rPr>
            <w:noProof/>
            <w:webHidden/>
          </w:rPr>
          <w:fldChar w:fldCharType="separate"/>
        </w:r>
        <w:r w:rsidR="002230FF">
          <w:rPr>
            <w:noProof/>
            <w:webHidden/>
          </w:rPr>
          <w:t>44</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14" w:history="1">
        <w:r w:rsidR="002230FF" w:rsidRPr="00173EC1">
          <w:rPr>
            <w:rStyle w:val="Hyperlink"/>
            <w:noProof/>
          </w:rPr>
          <w:t>19</w:t>
        </w:r>
        <w:r w:rsidR="002230FF">
          <w:rPr>
            <w:rFonts w:eastAsiaTheme="minorEastAsia"/>
            <w:noProof/>
            <w:szCs w:val="22"/>
            <w:lang w:eastAsia="en-GB"/>
          </w:rPr>
          <w:tab/>
        </w:r>
        <w:r w:rsidR="002230FF" w:rsidRPr="00173EC1">
          <w:rPr>
            <w:rStyle w:val="Hyperlink"/>
            <w:noProof/>
          </w:rPr>
          <w:t>Force Majeure</w:t>
        </w:r>
        <w:r w:rsidR="002230FF">
          <w:rPr>
            <w:noProof/>
            <w:webHidden/>
          </w:rPr>
          <w:tab/>
        </w:r>
        <w:r w:rsidR="002230FF">
          <w:rPr>
            <w:noProof/>
            <w:webHidden/>
          </w:rPr>
          <w:fldChar w:fldCharType="begin"/>
        </w:r>
        <w:r w:rsidR="002230FF">
          <w:rPr>
            <w:noProof/>
            <w:webHidden/>
          </w:rPr>
          <w:instrText xml:space="preserve"> PAGEREF _Toc536788914 \h </w:instrText>
        </w:r>
        <w:r w:rsidR="002230FF">
          <w:rPr>
            <w:noProof/>
            <w:webHidden/>
          </w:rPr>
        </w:r>
        <w:r w:rsidR="002230FF">
          <w:rPr>
            <w:noProof/>
            <w:webHidden/>
          </w:rPr>
          <w:fldChar w:fldCharType="separate"/>
        </w:r>
        <w:r w:rsidR="002230FF">
          <w:rPr>
            <w:noProof/>
            <w:webHidden/>
          </w:rPr>
          <w:t>45</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15" w:history="1">
        <w:r w:rsidR="002230FF" w:rsidRPr="00173EC1">
          <w:rPr>
            <w:rStyle w:val="Hyperlink"/>
            <w:noProof/>
          </w:rPr>
          <w:t>20</w:t>
        </w:r>
        <w:r w:rsidR="002230FF">
          <w:rPr>
            <w:rFonts w:eastAsiaTheme="minorEastAsia"/>
            <w:noProof/>
            <w:szCs w:val="22"/>
            <w:lang w:eastAsia="en-GB"/>
          </w:rPr>
          <w:tab/>
        </w:r>
        <w:r w:rsidR="002230FF" w:rsidRPr="00173EC1">
          <w:rPr>
            <w:rStyle w:val="Hyperlink"/>
            <w:noProof/>
          </w:rPr>
          <w:t>Survival of termination</w:t>
        </w:r>
        <w:r w:rsidR="002230FF">
          <w:rPr>
            <w:noProof/>
            <w:webHidden/>
          </w:rPr>
          <w:tab/>
        </w:r>
        <w:r w:rsidR="002230FF">
          <w:rPr>
            <w:noProof/>
            <w:webHidden/>
          </w:rPr>
          <w:fldChar w:fldCharType="begin"/>
        </w:r>
        <w:r w:rsidR="002230FF">
          <w:rPr>
            <w:noProof/>
            <w:webHidden/>
          </w:rPr>
          <w:instrText xml:space="preserve"> PAGEREF _Toc536788915 \h </w:instrText>
        </w:r>
        <w:r w:rsidR="002230FF">
          <w:rPr>
            <w:noProof/>
            <w:webHidden/>
          </w:rPr>
        </w:r>
        <w:r w:rsidR="002230FF">
          <w:rPr>
            <w:noProof/>
            <w:webHidden/>
          </w:rPr>
          <w:fldChar w:fldCharType="separate"/>
        </w:r>
        <w:r w:rsidR="002230FF">
          <w:rPr>
            <w:noProof/>
            <w:webHidden/>
          </w:rPr>
          <w:t>46</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16" w:history="1">
        <w:r w:rsidR="002230FF" w:rsidRPr="00173EC1">
          <w:rPr>
            <w:rStyle w:val="Hyperlink"/>
            <w:noProof/>
          </w:rPr>
          <w:t>21</w:t>
        </w:r>
        <w:r w:rsidR="002230FF">
          <w:rPr>
            <w:rFonts w:eastAsiaTheme="minorEastAsia"/>
            <w:noProof/>
            <w:szCs w:val="22"/>
            <w:lang w:eastAsia="en-GB"/>
          </w:rPr>
          <w:tab/>
        </w:r>
        <w:r w:rsidR="002230FF" w:rsidRPr="00173EC1">
          <w:rPr>
            <w:rStyle w:val="Hyperlink"/>
            <w:noProof/>
          </w:rPr>
          <w:t>Step-In</w:t>
        </w:r>
        <w:r w:rsidR="002230FF">
          <w:rPr>
            <w:noProof/>
            <w:webHidden/>
          </w:rPr>
          <w:tab/>
        </w:r>
        <w:r w:rsidR="002230FF">
          <w:rPr>
            <w:noProof/>
            <w:webHidden/>
          </w:rPr>
          <w:fldChar w:fldCharType="begin"/>
        </w:r>
        <w:r w:rsidR="002230FF">
          <w:rPr>
            <w:noProof/>
            <w:webHidden/>
          </w:rPr>
          <w:instrText xml:space="preserve"> PAGEREF _Toc536788916 \h </w:instrText>
        </w:r>
        <w:r w:rsidR="002230FF">
          <w:rPr>
            <w:noProof/>
            <w:webHidden/>
          </w:rPr>
        </w:r>
        <w:r w:rsidR="002230FF">
          <w:rPr>
            <w:noProof/>
            <w:webHidden/>
          </w:rPr>
          <w:fldChar w:fldCharType="separate"/>
        </w:r>
        <w:r w:rsidR="002230FF">
          <w:rPr>
            <w:noProof/>
            <w:webHidden/>
          </w:rPr>
          <w:t>46</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17" w:history="1">
        <w:r w:rsidR="002230FF" w:rsidRPr="00173EC1">
          <w:rPr>
            <w:rStyle w:val="Hyperlink"/>
            <w:noProof/>
          </w:rPr>
          <w:t>22</w:t>
        </w:r>
        <w:r w:rsidR="002230FF">
          <w:rPr>
            <w:rFonts w:eastAsiaTheme="minorEastAsia"/>
            <w:noProof/>
            <w:szCs w:val="22"/>
            <w:lang w:eastAsia="en-GB"/>
          </w:rPr>
          <w:tab/>
        </w:r>
        <w:r w:rsidR="002230FF" w:rsidRPr="00173EC1">
          <w:rPr>
            <w:rStyle w:val="Hyperlink"/>
            <w:noProof/>
          </w:rPr>
          <w:t>Relief Events</w:t>
        </w:r>
        <w:r w:rsidR="002230FF">
          <w:rPr>
            <w:noProof/>
            <w:webHidden/>
          </w:rPr>
          <w:tab/>
        </w:r>
        <w:r w:rsidR="002230FF">
          <w:rPr>
            <w:noProof/>
            <w:webHidden/>
          </w:rPr>
          <w:fldChar w:fldCharType="begin"/>
        </w:r>
        <w:r w:rsidR="002230FF">
          <w:rPr>
            <w:noProof/>
            <w:webHidden/>
          </w:rPr>
          <w:instrText xml:space="preserve"> PAGEREF _Toc536788917 \h </w:instrText>
        </w:r>
        <w:r w:rsidR="002230FF">
          <w:rPr>
            <w:noProof/>
            <w:webHidden/>
          </w:rPr>
        </w:r>
        <w:r w:rsidR="002230FF">
          <w:rPr>
            <w:noProof/>
            <w:webHidden/>
          </w:rPr>
          <w:fldChar w:fldCharType="separate"/>
        </w:r>
        <w:r w:rsidR="002230FF">
          <w:rPr>
            <w:noProof/>
            <w:webHidden/>
          </w:rPr>
          <w:t>46</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18" w:history="1">
        <w:r w:rsidR="002230FF" w:rsidRPr="00173EC1">
          <w:rPr>
            <w:rStyle w:val="Hyperlink"/>
            <w:noProof/>
          </w:rPr>
          <w:t>23</w:t>
        </w:r>
        <w:r w:rsidR="002230FF">
          <w:rPr>
            <w:rFonts w:eastAsiaTheme="minorEastAsia"/>
            <w:noProof/>
            <w:szCs w:val="22"/>
            <w:lang w:eastAsia="en-GB"/>
          </w:rPr>
          <w:tab/>
        </w:r>
        <w:r w:rsidR="002230FF" w:rsidRPr="00173EC1">
          <w:rPr>
            <w:rStyle w:val="Hyperlink"/>
            <w:noProof/>
          </w:rPr>
          <w:t>Indemnities</w:t>
        </w:r>
        <w:r w:rsidR="002230FF">
          <w:rPr>
            <w:noProof/>
            <w:webHidden/>
          </w:rPr>
          <w:tab/>
        </w:r>
        <w:r w:rsidR="002230FF">
          <w:rPr>
            <w:noProof/>
            <w:webHidden/>
          </w:rPr>
          <w:fldChar w:fldCharType="begin"/>
        </w:r>
        <w:r w:rsidR="002230FF">
          <w:rPr>
            <w:noProof/>
            <w:webHidden/>
          </w:rPr>
          <w:instrText xml:space="preserve"> PAGEREF _Toc536788918 \h </w:instrText>
        </w:r>
        <w:r w:rsidR="002230FF">
          <w:rPr>
            <w:noProof/>
            <w:webHidden/>
          </w:rPr>
        </w:r>
        <w:r w:rsidR="002230FF">
          <w:rPr>
            <w:noProof/>
            <w:webHidden/>
          </w:rPr>
          <w:fldChar w:fldCharType="separate"/>
        </w:r>
        <w:r w:rsidR="002230FF">
          <w:rPr>
            <w:noProof/>
            <w:webHidden/>
          </w:rPr>
          <w:t>47</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19" w:history="1">
        <w:r w:rsidR="002230FF" w:rsidRPr="00173EC1">
          <w:rPr>
            <w:rStyle w:val="Hyperlink"/>
            <w:noProof/>
          </w:rPr>
          <w:t>24</w:t>
        </w:r>
        <w:r w:rsidR="002230FF">
          <w:rPr>
            <w:rFonts w:eastAsiaTheme="minorEastAsia"/>
            <w:noProof/>
            <w:szCs w:val="22"/>
            <w:lang w:eastAsia="en-GB"/>
          </w:rPr>
          <w:tab/>
        </w:r>
        <w:r w:rsidR="002230FF" w:rsidRPr="00173EC1">
          <w:rPr>
            <w:rStyle w:val="Hyperlink"/>
            <w:noProof/>
          </w:rPr>
          <w:t>Limitation on Liability</w:t>
        </w:r>
        <w:r w:rsidR="002230FF">
          <w:rPr>
            <w:noProof/>
            <w:webHidden/>
          </w:rPr>
          <w:tab/>
        </w:r>
        <w:r w:rsidR="002230FF">
          <w:rPr>
            <w:noProof/>
            <w:webHidden/>
          </w:rPr>
          <w:fldChar w:fldCharType="begin"/>
        </w:r>
        <w:r w:rsidR="002230FF">
          <w:rPr>
            <w:noProof/>
            <w:webHidden/>
          </w:rPr>
          <w:instrText xml:space="preserve"> PAGEREF _Toc536788919 \h </w:instrText>
        </w:r>
        <w:r w:rsidR="002230FF">
          <w:rPr>
            <w:noProof/>
            <w:webHidden/>
          </w:rPr>
        </w:r>
        <w:r w:rsidR="002230FF">
          <w:rPr>
            <w:noProof/>
            <w:webHidden/>
          </w:rPr>
          <w:fldChar w:fldCharType="separate"/>
        </w:r>
        <w:r w:rsidR="002230FF">
          <w:rPr>
            <w:noProof/>
            <w:webHidden/>
          </w:rPr>
          <w:t>48</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20" w:history="1">
        <w:r w:rsidR="002230FF" w:rsidRPr="00173EC1">
          <w:rPr>
            <w:rStyle w:val="Hyperlink"/>
            <w:noProof/>
          </w:rPr>
          <w:t>25</w:t>
        </w:r>
        <w:r w:rsidR="002230FF">
          <w:rPr>
            <w:rFonts w:eastAsiaTheme="minorEastAsia"/>
            <w:noProof/>
            <w:szCs w:val="22"/>
            <w:lang w:eastAsia="en-GB"/>
          </w:rPr>
          <w:tab/>
        </w:r>
        <w:r w:rsidR="002230FF" w:rsidRPr="00173EC1">
          <w:rPr>
            <w:rStyle w:val="Hyperlink"/>
            <w:noProof/>
          </w:rPr>
          <w:t>Duty to mitigate</w:t>
        </w:r>
        <w:r w:rsidR="002230FF">
          <w:rPr>
            <w:noProof/>
            <w:webHidden/>
          </w:rPr>
          <w:tab/>
        </w:r>
        <w:r w:rsidR="002230FF">
          <w:rPr>
            <w:noProof/>
            <w:webHidden/>
          </w:rPr>
          <w:fldChar w:fldCharType="begin"/>
        </w:r>
        <w:r w:rsidR="002230FF">
          <w:rPr>
            <w:noProof/>
            <w:webHidden/>
          </w:rPr>
          <w:instrText xml:space="preserve"> PAGEREF _Toc536788920 \h </w:instrText>
        </w:r>
        <w:r w:rsidR="002230FF">
          <w:rPr>
            <w:noProof/>
            <w:webHidden/>
          </w:rPr>
        </w:r>
        <w:r w:rsidR="002230FF">
          <w:rPr>
            <w:noProof/>
            <w:webHidden/>
          </w:rPr>
          <w:fldChar w:fldCharType="separate"/>
        </w:r>
        <w:r w:rsidR="002230FF">
          <w:rPr>
            <w:noProof/>
            <w:webHidden/>
          </w:rPr>
          <w:t>48</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21" w:history="1">
        <w:r w:rsidR="002230FF" w:rsidRPr="00173EC1">
          <w:rPr>
            <w:rStyle w:val="Hyperlink"/>
            <w:noProof/>
          </w:rPr>
          <w:t>26</w:t>
        </w:r>
        <w:r w:rsidR="002230FF">
          <w:rPr>
            <w:rFonts w:eastAsiaTheme="minorEastAsia"/>
            <w:noProof/>
            <w:szCs w:val="22"/>
            <w:lang w:eastAsia="en-GB"/>
          </w:rPr>
          <w:tab/>
        </w:r>
        <w:r w:rsidR="002230FF" w:rsidRPr="00173EC1">
          <w:rPr>
            <w:rStyle w:val="Hyperlink"/>
            <w:noProof/>
          </w:rPr>
          <w:t>Interest</w:t>
        </w:r>
        <w:r w:rsidR="002230FF">
          <w:rPr>
            <w:noProof/>
            <w:webHidden/>
          </w:rPr>
          <w:tab/>
        </w:r>
        <w:r w:rsidR="002230FF">
          <w:rPr>
            <w:noProof/>
            <w:webHidden/>
          </w:rPr>
          <w:fldChar w:fldCharType="begin"/>
        </w:r>
        <w:r w:rsidR="002230FF">
          <w:rPr>
            <w:noProof/>
            <w:webHidden/>
          </w:rPr>
          <w:instrText xml:space="preserve"> PAGEREF _Toc536788921 \h </w:instrText>
        </w:r>
        <w:r w:rsidR="002230FF">
          <w:rPr>
            <w:noProof/>
            <w:webHidden/>
          </w:rPr>
        </w:r>
        <w:r w:rsidR="002230FF">
          <w:rPr>
            <w:noProof/>
            <w:webHidden/>
          </w:rPr>
          <w:fldChar w:fldCharType="separate"/>
        </w:r>
        <w:r w:rsidR="002230FF">
          <w:rPr>
            <w:noProof/>
            <w:webHidden/>
          </w:rPr>
          <w:t>48</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22" w:history="1">
        <w:r w:rsidR="002230FF" w:rsidRPr="00173EC1">
          <w:rPr>
            <w:rStyle w:val="Hyperlink"/>
            <w:noProof/>
          </w:rPr>
          <w:t>27</w:t>
        </w:r>
        <w:r w:rsidR="002230FF">
          <w:rPr>
            <w:rFonts w:eastAsiaTheme="minorEastAsia"/>
            <w:noProof/>
            <w:szCs w:val="22"/>
            <w:lang w:eastAsia="en-GB"/>
          </w:rPr>
          <w:tab/>
        </w:r>
        <w:r w:rsidR="002230FF" w:rsidRPr="00173EC1">
          <w:rPr>
            <w:rStyle w:val="Hyperlink"/>
            <w:noProof/>
          </w:rPr>
          <w:t>Right of Set-off</w:t>
        </w:r>
        <w:r w:rsidR="002230FF">
          <w:rPr>
            <w:noProof/>
            <w:webHidden/>
          </w:rPr>
          <w:tab/>
        </w:r>
        <w:r w:rsidR="002230FF">
          <w:rPr>
            <w:noProof/>
            <w:webHidden/>
          </w:rPr>
          <w:fldChar w:fldCharType="begin"/>
        </w:r>
        <w:r w:rsidR="002230FF">
          <w:rPr>
            <w:noProof/>
            <w:webHidden/>
          </w:rPr>
          <w:instrText xml:space="preserve"> PAGEREF _Toc536788922 \h </w:instrText>
        </w:r>
        <w:r w:rsidR="002230FF">
          <w:rPr>
            <w:noProof/>
            <w:webHidden/>
          </w:rPr>
        </w:r>
        <w:r w:rsidR="002230FF">
          <w:rPr>
            <w:noProof/>
            <w:webHidden/>
          </w:rPr>
          <w:fldChar w:fldCharType="separate"/>
        </w:r>
        <w:r w:rsidR="002230FF">
          <w:rPr>
            <w:noProof/>
            <w:webHidden/>
          </w:rPr>
          <w:t>49</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23" w:history="1">
        <w:r w:rsidR="002230FF" w:rsidRPr="00173EC1">
          <w:rPr>
            <w:rStyle w:val="Hyperlink"/>
            <w:noProof/>
          </w:rPr>
          <w:t>28</w:t>
        </w:r>
        <w:r w:rsidR="002230FF">
          <w:rPr>
            <w:rFonts w:eastAsiaTheme="minorEastAsia"/>
            <w:noProof/>
            <w:szCs w:val="22"/>
            <w:lang w:eastAsia="en-GB"/>
          </w:rPr>
          <w:tab/>
        </w:r>
        <w:r w:rsidR="002230FF" w:rsidRPr="00173EC1">
          <w:rPr>
            <w:rStyle w:val="Hyperlink"/>
            <w:noProof/>
          </w:rPr>
          <w:t>Insurance</w:t>
        </w:r>
        <w:r w:rsidR="002230FF">
          <w:rPr>
            <w:noProof/>
            <w:webHidden/>
          </w:rPr>
          <w:tab/>
        </w:r>
        <w:r w:rsidR="002230FF">
          <w:rPr>
            <w:noProof/>
            <w:webHidden/>
          </w:rPr>
          <w:fldChar w:fldCharType="begin"/>
        </w:r>
        <w:r w:rsidR="002230FF">
          <w:rPr>
            <w:noProof/>
            <w:webHidden/>
          </w:rPr>
          <w:instrText xml:space="preserve"> PAGEREF _Toc536788923 \h </w:instrText>
        </w:r>
        <w:r w:rsidR="002230FF">
          <w:rPr>
            <w:noProof/>
            <w:webHidden/>
          </w:rPr>
        </w:r>
        <w:r w:rsidR="002230FF">
          <w:rPr>
            <w:noProof/>
            <w:webHidden/>
          </w:rPr>
          <w:fldChar w:fldCharType="separate"/>
        </w:r>
        <w:r w:rsidR="002230FF">
          <w:rPr>
            <w:noProof/>
            <w:webHidden/>
          </w:rPr>
          <w:t>49</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24" w:history="1">
        <w:r w:rsidR="002230FF" w:rsidRPr="00173EC1">
          <w:rPr>
            <w:rStyle w:val="Hyperlink"/>
            <w:noProof/>
          </w:rPr>
          <w:t>29</w:t>
        </w:r>
        <w:r w:rsidR="002230FF">
          <w:rPr>
            <w:rFonts w:eastAsiaTheme="minorEastAsia"/>
            <w:noProof/>
            <w:szCs w:val="22"/>
            <w:lang w:eastAsia="en-GB"/>
          </w:rPr>
          <w:tab/>
        </w:r>
        <w:r w:rsidR="002230FF" w:rsidRPr="00173EC1">
          <w:rPr>
            <w:rStyle w:val="Hyperlink"/>
            <w:noProof/>
          </w:rPr>
          <w:t>IPR</w:t>
        </w:r>
        <w:r w:rsidR="002230FF">
          <w:rPr>
            <w:noProof/>
            <w:webHidden/>
          </w:rPr>
          <w:tab/>
        </w:r>
        <w:r w:rsidR="002230FF">
          <w:rPr>
            <w:noProof/>
            <w:webHidden/>
          </w:rPr>
          <w:fldChar w:fldCharType="begin"/>
        </w:r>
        <w:r w:rsidR="002230FF">
          <w:rPr>
            <w:noProof/>
            <w:webHidden/>
          </w:rPr>
          <w:instrText xml:space="preserve"> PAGEREF _Toc536788924 \h </w:instrText>
        </w:r>
        <w:r w:rsidR="002230FF">
          <w:rPr>
            <w:noProof/>
            <w:webHidden/>
          </w:rPr>
        </w:r>
        <w:r w:rsidR="002230FF">
          <w:rPr>
            <w:noProof/>
            <w:webHidden/>
          </w:rPr>
          <w:fldChar w:fldCharType="separate"/>
        </w:r>
        <w:r w:rsidR="002230FF">
          <w:rPr>
            <w:noProof/>
            <w:webHidden/>
          </w:rPr>
          <w:t>49</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25" w:history="1">
        <w:r w:rsidR="002230FF" w:rsidRPr="00173EC1">
          <w:rPr>
            <w:rStyle w:val="Hyperlink"/>
            <w:noProof/>
          </w:rPr>
          <w:t>30</w:t>
        </w:r>
        <w:r w:rsidR="002230FF">
          <w:rPr>
            <w:rFonts w:eastAsiaTheme="minorEastAsia"/>
            <w:noProof/>
            <w:szCs w:val="22"/>
            <w:lang w:eastAsia="en-GB"/>
          </w:rPr>
          <w:tab/>
        </w:r>
        <w:r w:rsidR="002230FF" w:rsidRPr="00173EC1">
          <w:rPr>
            <w:rStyle w:val="Hyperlink"/>
            <w:noProof/>
          </w:rPr>
          <w:t>Freedom of information and confidentiality</w:t>
        </w:r>
        <w:r w:rsidR="002230FF">
          <w:rPr>
            <w:noProof/>
            <w:webHidden/>
          </w:rPr>
          <w:tab/>
        </w:r>
        <w:r w:rsidR="002230FF">
          <w:rPr>
            <w:noProof/>
            <w:webHidden/>
          </w:rPr>
          <w:fldChar w:fldCharType="begin"/>
        </w:r>
        <w:r w:rsidR="002230FF">
          <w:rPr>
            <w:noProof/>
            <w:webHidden/>
          </w:rPr>
          <w:instrText xml:space="preserve"> PAGEREF _Toc536788925 \h </w:instrText>
        </w:r>
        <w:r w:rsidR="002230FF">
          <w:rPr>
            <w:noProof/>
            <w:webHidden/>
          </w:rPr>
        </w:r>
        <w:r w:rsidR="002230FF">
          <w:rPr>
            <w:noProof/>
            <w:webHidden/>
          </w:rPr>
          <w:fldChar w:fldCharType="separate"/>
        </w:r>
        <w:r w:rsidR="002230FF">
          <w:rPr>
            <w:noProof/>
            <w:webHidden/>
          </w:rPr>
          <w:t>50</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26" w:history="1">
        <w:r w:rsidR="002230FF" w:rsidRPr="00173EC1">
          <w:rPr>
            <w:rStyle w:val="Hyperlink"/>
            <w:noProof/>
          </w:rPr>
          <w:t>31</w:t>
        </w:r>
        <w:r w:rsidR="002230FF">
          <w:rPr>
            <w:rFonts w:eastAsiaTheme="minorEastAsia"/>
            <w:noProof/>
            <w:szCs w:val="22"/>
            <w:lang w:eastAsia="en-GB"/>
          </w:rPr>
          <w:tab/>
        </w:r>
        <w:r w:rsidR="002230FF" w:rsidRPr="00173EC1">
          <w:rPr>
            <w:rStyle w:val="Hyperlink"/>
            <w:noProof/>
          </w:rPr>
          <w:t>Data Protection</w:t>
        </w:r>
        <w:r w:rsidR="002230FF">
          <w:rPr>
            <w:noProof/>
            <w:webHidden/>
          </w:rPr>
          <w:tab/>
        </w:r>
        <w:r w:rsidR="002230FF">
          <w:rPr>
            <w:noProof/>
            <w:webHidden/>
          </w:rPr>
          <w:fldChar w:fldCharType="begin"/>
        </w:r>
        <w:r w:rsidR="002230FF">
          <w:rPr>
            <w:noProof/>
            <w:webHidden/>
          </w:rPr>
          <w:instrText xml:space="preserve"> PAGEREF _Toc536788926 \h </w:instrText>
        </w:r>
        <w:r w:rsidR="002230FF">
          <w:rPr>
            <w:noProof/>
            <w:webHidden/>
          </w:rPr>
        </w:r>
        <w:r w:rsidR="002230FF">
          <w:rPr>
            <w:noProof/>
            <w:webHidden/>
          </w:rPr>
          <w:fldChar w:fldCharType="separate"/>
        </w:r>
        <w:r w:rsidR="002230FF">
          <w:rPr>
            <w:noProof/>
            <w:webHidden/>
          </w:rPr>
          <w:t>52</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27" w:history="1">
        <w:r w:rsidR="002230FF" w:rsidRPr="00173EC1">
          <w:rPr>
            <w:rStyle w:val="Hyperlink"/>
            <w:noProof/>
          </w:rPr>
          <w:t>32</w:t>
        </w:r>
        <w:r w:rsidR="002230FF">
          <w:rPr>
            <w:rFonts w:eastAsiaTheme="minorEastAsia"/>
            <w:noProof/>
            <w:szCs w:val="22"/>
            <w:lang w:eastAsia="en-GB"/>
          </w:rPr>
          <w:tab/>
        </w:r>
        <w:r w:rsidR="002230FF" w:rsidRPr="00173EC1">
          <w:rPr>
            <w:rStyle w:val="Hyperlink"/>
            <w:noProof/>
          </w:rPr>
          <w:t>Bribery and Fraud</w:t>
        </w:r>
        <w:r w:rsidR="002230FF">
          <w:rPr>
            <w:noProof/>
            <w:webHidden/>
          </w:rPr>
          <w:tab/>
        </w:r>
        <w:r w:rsidR="002230FF">
          <w:rPr>
            <w:noProof/>
            <w:webHidden/>
          </w:rPr>
          <w:fldChar w:fldCharType="begin"/>
        </w:r>
        <w:r w:rsidR="002230FF">
          <w:rPr>
            <w:noProof/>
            <w:webHidden/>
          </w:rPr>
          <w:instrText xml:space="preserve"> PAGEREF _Toc536788927 \h </w:instrText>
        </w:r>
        <w:r w:rsidR="002230FF">
          <w:rPr>
            <w:noProof/>
            <w:webHidden/>
          </w:rPr>
        </w:r>
        <w:r w:rsidR="002230FF">
          <w:rPr>
            <w:noProof/>
            <w:webHidden/>
          </w:rPr>
          <w:fldChar w:fldCharType="separate"/>
        </w:r>
        <w:r w:rsidR="002230FF">
          <w:rPr>
            <w:noProof/>
            <w:webHidden/>
          </w:rPr>
          <w:t>52</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28" w:history="1">
        <w:r w:rsidR="002230FF" w:rsidRPr="00173EC1">
          <w:rPr>
            <w:rStyle w:val="Hyperlink"/>
            <w:noProof/>
          </w:rPr>
          <w:t>33</w:t>
        </w:r>
        <w:r w:rsidR="002230FF">
          <w:rPr>
            <w:rFonts w:eastAsiaTheme="minorEastAsia"/>
            <w:noProof/>
            <w:szCs w:val="22"/>
            <w:lang w:eastAsia="en-GB"/>
          </w:rPr>
          <w:tab/>
        </w:r>
        <w:r w:rsidR="002230FF" w:rsidRPr="00173EC1">
          <w:rPr>
            <w:rStyle w:val="Hyperlink"/>
            <w:noProof/>
          </w:rPr>
          <w:t>Health and Safety Requirements</w:t>
        </w:r>
        <w:r w:rsidR="002230FF">
          <w:rPr>
            <w:noProof/>
            <w:webHidden/>
          </w:rPr>
          <w:tab/>
        </w:r>
        <w:r w:rsidR="002230FF">
          <w:rPr>
            <w:noProof/>
            <w:webHidden/>
          </w:rPr>
          <w:fldChar w:fldCharType="begin"/>
        </w:r>
        <w:r w:rsidR="002230FF">
          <w:rPr>
            <w:noProof/>
            <w:webHidden/>
          </w:rPr>
          <w:instrText xml:space="preserve"> PAGEREF _Toc536788928 \h </w:instrText>
        </w:r>
        <w:r w:rsidR="002230FF">
          <w:rPr>
            <w:noProof/>
            <w:webHidden/>
          </w:rPr>
        </w:r>
        <w:r w:rsidR="002230FF">
          <w:rPr>
            <w:noProof/>
            <w:webHidden/>
          </w:rPr>
          <w:fldChar w:fldCharType="separate"/>
        </w:r>
        <w:r w:rsidR="002230FF">
          <w:rPr>
            <w:noProof/>
            <w:webHidden/>
          </w:rPr>
          <w:t>53</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29" w:history="1">
        <w:r w:rsidR="002230FF" w:rsidRPr="00173EC1">
          <w:rPr>
            <w:rStyle w:val="Hyperlink"/>
            <w:noProof/>
          </w:rPr>
          <w:t>34</w:t>
        </w:r>
        <w:r w:rsidR="002230FF">
          <w:rPr>
            <w:rFonts w:eastAsiaTheme="minorEastAsia"/>
            <w:noProof/>
            <w:szCs w:val="22"/>
            <w:lang w:eastAsia="en-GB"/>
          </w:rPr>
          <w:tab/>
        </w:r>
        <w:r w:rsidR="002230FF" w:rsidRPr="00173EC1">
          <w:rPr>
            <w:rStyle w:val="Hyperlink"/>
            <w:noProof/>
          </w:rPr>
          <w:t>Safeguarding</w:t>
        </w:r>
        <w:r w:rsidR="002230FF">
          <w:rPr>
            <w:noProof/>
            <w:webHidden/>
          </w:rPr>
          <w:tab/>
        </w:r>
        <w:r w:rsidR="002230FF">
          <w:rPr>
            <w:noProof/>
            <w:webHidden/>
          </w:rPr>
          <w:fldChar w:fldCharType="begin"/>
        </w:r>
        <w:r w:rsidR="002230FF">
          <w:rPr>
            <w:noProof/>
            <w:webHidden/>
          </w:rPr>
          <w:instrText xml:space="preserve"> PAGEREF _Toc536788929 \h </w:instrText>
        </w:r>
        <w:r w:rsidR="002230FF">
          <w:rPr>
            <w:noProof/>
            <w:webHidden/>
          </w:rPr>
        </w:r>
        <w:r w:rsidR="002230FF">
          <w:rPr>
            <w:noProof/>
            <w:webHidden/>
          </w:rPr>
          <w:fldChar w:fldCharType="separate"/>
        </w:r>
        <w:r w:rsidR="002230FF">
          <w:rPr>
            <w:noProof/>
            <w:webHidden/>
          </w:rPr>
          <w:t>54</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30" w:history="1">
        <w:r w:rsidR="002230FF" w:rsidRPr="00173EC1">
          <w:rPr>
            <w:rStyle w:val="Hyperlink"/>
            <w:rFonts w:eastAsia="Times New Roman" w:cs="Arial"/>
            <w:noProof/>
          </w:rPr>
          <w:t>35</w:t>
        </w:r>
        <w:r w:rsidR="002230FF">
          <w:rPr>
            <w:rFonts w:eastAsiaTheme="minorEastAsia"/>
            <w:noProof/>
            <w:szCs w:val="22"/>
            <w:lang w:eastAsia="en-GB"/>
          </w:rPr>
          <w:tab/>
        </w:r>
        <w:r w:rsidR="002230FF" w:rsidRPr="00173EC1">
          <w:rPr>
            <w:rStyle w:val="Hyperlink"/>
            <w:rFonts w:eastAsia="Times New Roman" w:cs="Arial"/>
            <w:noProof/>
          </w:rPr>
          <w:t>Staff</w:t>
        </w:r>
        <w:r w:rsidR="002230FF">
          <w:rPr>
            <w:noProof/>
            <w:webHidden/>
          </w:rPr>
          <w:tab/>
        </w:r>
        <w:r w:rsidR="002230FF">
          <w:rPr>
            <w:noProof/>
            <w:webHidden/>
          </w:rPr>
          <w:fldChar w:fldCharType="begin"/>
        </w:r>
        <w:r w:rsidR="002230FF">
          <w:rPr>
            <w:noProof/>
            <w:webHidden/>
          </w:rPr>
          <w:instrText xml:space="preserve"> PAGEREF _Toc536788930 \h </w:instrText>
        </w:r>
        <w:r w:rsidR="002230FF">
          <w:rPr>
            <w:noProof/>
            <w:webHidden/>
          </w:rPr>
        </w:r>
        <w:r w:rsidR="002230FF">
          <w:rPr>
            <w:noProof/>
            <w:webHidden/>
          </w:rPr>
          <w:fldChar w:fldCharType="separate"/>
        </w:r>
        <w:r w:rsidR="002230FF">
          <w:rPr>
            <w:noProof/>
            <w:webHidden/>
          </w:rPr>
          <w:t>57</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31" w:history="1">
        <w:r w:rsidR="002230FF" w:rsidRPr="00173EC1">
          <w:rPr>
            <w:rStyle w:val="Hyperlink"/>
            <w:noProof/>
          </w:rPr>
          <w:t>36</w:t>
        </w:r>
        <w:r w:rsidR="002230FF">
          <w:rPr>
            <w:rFonts w:eastAsiaTheme="minorEastAsia"/>
            <w:noProof/>
            <w:szCs w:val="22"/>
            <w:lang w:eastAsia="en-GB"/>
          </w:rPr>
          <w:tab/>
        </w:r>
        <w:r w:rsidR="002230FF" w:rsidRPr="00173EC1">
          <w:rPr>
            <w:rStyle w:val="Hyperlink"/>
            <w:noProof/>
          </w:rPr>
          <w:t>Discrimination</w:t>
        </w:r>
        <w:r w:rsidR="002230FF">
          <w:rPr>
            <w:noProof/>
            <w:webHidden/>
          </w:rPr>
          <w:tab/>
        </w:r>
        <w:r w:rsidR="002230FF">
          <w:rPr>
            <w:noProof/>
            <w:webHidden/>
          </w:rPr>
          <w:fldChar w:fldCharType="begin"/>
        </w:r>
        <w:r w:rsidR="002230FF">
          <w:rPr>
            <w:noProof/>
            <w:webHidden/>
          </w:rPr>
          <w:instrText xml:space="preserve"> PAGEREF _Toc536788931 \h </w:instrText>
        </w:r>
        <w:r w:rsidR="002230FF">
          <w:rPr>
            <w:noProof/>
            <w:webHidden/>
          </w:rPr>
        </w:r>
        <w:r w:rsidR="002230FF">
          <w:rPr>
            <w:noProof/>
            <w:webHidden/>
          </w:rPr>
          <w:fldChar w:fldCharType="separate"/>
        </w:r>
        <w:r w:rsidR="002230FF">
          <w:rPr>
            <w:noProof/>
            <w:webHidden/>
          </w:rPr>
          <w:t>59</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32" w:history="1">
        <w:r w:rsidR="002230FF" w:rsidRPr="00173EC1">
          <w:rPr>
            <w:rStyle w:val="Hyperlink"/>
            <w:noProof/>
          </w:rPr>
          <w:t>37</w:t>
        </w:r>
        <w:r w:rsidR="002230FF">
          <w:rPr>
            <w:rFonts w:eastAsiaTheme="minorEastAsia"/>
            <w:noProof/>
            <w:szCs w:val="22"/>
            <w:lang w:eastAsia="en-GB"/>
          </w:rPr>
          <w:tab/>
        </w:r>
        <w:r w:rsidR="002230FF" w:rsidRPr="00173EC1">
          <w:rPr>
            <w:rStyle w:val="Hyperlink"/>
            <w:noProof/>
          </w:rPr>
          <w:t>Sub-contracting</w:t>
        </w:r>
        <w:r w:rsidR="002230FF">
          <w:rPr>
            <w:noProof/>
            <w:webHidden/>
          </w:rPr>
          <w:tab/>
        </w:r>
        <w:r w:rsidR="002230FF">
          <w:rPr>
            <w:noProof/>
            <w:webHidden/>
          </w:rPr>
          <w:fldChar w:fldCharType="begin"/>
        </w:r>
        <w:r w:rsidR="002230FF">
          <w:rPr>
            <w:noProof/>
            <w:webHidden/>
          </w:rPr>
          <w:instrText xml:space="preserve"> PAGEREF _Toc536788932 \h </w:instrText>
        </w:r>
        <w:r w:rsidR="002230FF">
          <w:rPr>
            <w:noProof/>
            <w:webHidden/>
          </w:rPr>
        </w:r>
        <w:r w:rsidR="002230FF">
          <w:rPr>
            <w:noProof/>
            <w:webHidden/>
          </w:rPr>
          <w:fldChar w:fldCharType="separate"/>
        </w:r>
        <w:r w:rsidR="002230FF">
          <w:rPr>
            <w:noProof/>
            <w:webHidden/>
          </w:rPr>
          <w:t>60</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33" w:history="1">
        <w:r w:rsidR="002230FF" w:rsidRPr="00173EC1">
          <w:rPr>
            <w:rStyle w:val="Hyperlink"/>
            <w:noProof/>
          </w:rPr>
          <w:t>38</w:t>
        </w:r>
        <w:r w:rsidR="002230FF">
          <w:rPr>
            <w:rFonts w:eastAsiaTheme="minorEastAsia"/>
            <w:noProof/>
            <w:szCs w:val="22"/>
            <w:lang w:eastAsia="en-GB"/>
          </w:rPr>
          <w:tab/>
        </w:r>
        <w:r w:rsidR="002230FF" w:rsidRPr="00173EC1">
          <w:rPr>
            <w:rStyle w:val="Hyperlink"/>
            <w:noProof/>
          </w:rPr>
          <w:t>Replacement of Sub-Contractors</w:t>
        </w:r>
        <w:r w:rsidR="002230FF">
          <w:rPr>
            <w:noProof/>
            <w:webHidden/>
          </w:rPr>
          <w:tab/>
        </w:r>
        <w:r w:rsidR="002230FF">
          <w:rPr>
            <w:noProof/>
            <w:webHidden/>
          </w:rPr>
          <w:fldChar w:fldCharType="begin"/>
        </w:r>
        <w:r w:rsidR="002230FF">
          <w:rPr>
            <w:noProof/>
            <w:webHidden/>
          </w:rPr>
          <w:instrText xml:space="preserve"> PAGEREF _Toc536788933 \h </w:instrText>
        </w:r>
        <w:r w:rsidR="002230FF">
          <w:rPr>
            <w:noProof/>
            <w:webHidden/>
          </w:rPr>
        </w:r>
        <w:r w:rsidR="002230FF">
          <w:rPr>
            <w:noProof/>
            <w:webHidden/>
          </w:rPr>
          <w:fldChar w:fldCharType="separate"/>
        </w:r>
        <w:r w:rsidR="002230FF">
          <w:rPr>
            <w:noProof/>
            <w:webHidden/>
          </w:rPr>
          <w:t>61</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34" w:history="1">
        <w:r w:rsidR="002230FF" w:rsidRPr="00173EC1">
          <w:rPr>
            <w:rStyle w:val="Hyperlink"/>
            <w:noProof/>
          </w:rPr>
          <w:t>39</w:t>
        </w:r>
        <w:r w:rsidR="002230FF">
          <w:rPr>
            <w:rFonts w:eastAsiaTheme="minorEastAsia"/>
            <w:noProof/>
            <w:szCs w:val="22"/>
            <w:lang w:eastAsia="en-GB"/>
          </w:rPr>
          <w:tab/>
        </w:r>
        <w:r w:rsidR="002230FF" w:rsidRPr="00173EC1">
          <w:rPr>
            <w:rStyle w:val="Hyperlink"/>
            <w:noProof/>
          </w:rPr>
          <w:t>Human rights</w:t>
        </w:r>
        <w:r w:rsidR="002230FF">
          <w:rPr>
            <w:noProof/>
            <w:webHidden/>
          </w:rPr>
          <w:tab/>
        </w:r>
        <w:r w:rsidR="002230FF">
          <w:rPr>
            <w:noProof/>
            <w:webHidden/>
          </w:rPr>
          <w:fldChar w:fldCharType="begin"/>
        </w:r>
        <w:r w:rsidR="002230FF">
          <w:rPr>
            <w:noProof/>
            <w:webHidden/>
          </w:rPr>
          <w:instrText xml:space="preserve"> PAGEREF _Toc536788934 \h </w:instrText>
        </w:r>
        <w:r w:rsidR="002230FF">
          <w:rPr>
            <w:noProof/>
            <w:webHidden/>
          </w:rPr>
        </w:r>
        <w:r w:rsidR="002230FF">
          <w:rPr>
            <w:noProof/>
            <w:webHidden/>
          </w:rPr>
          <w:fldChar w:fldCharType="separate"/>
        </w:r>
        <w:r w:rsidR="002230FF">
          <w:rPr>
            <w:noProof/>
            <w:webHidden/>
          </w:rPr>
          <w:t>61</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35" w:history="1">
        <w:r w:rsidR="002230FF" w:rsidRPr="00173EC1">
          <w:rPr>
            <w:rStyle w:val="Hyperlink"/>
            <w:noProof/>
          </w:rPr>
          <w:t>40</w:t>
        </w:r>
        <w:r w:rsidR="002230FF">
          <w:rPr>
            <w:rFonts w:eastAsiaTheme="minorEastAsia"/>
            <w:noProof/>
            <w:szCs w:val="22"/>
            <w:lang w:eastAsia="en-GB"/>
          </w:rPr>
          <w:tab/>
        </w:r>
        <w:r w:rsidR="002230FF" w:rsidRPr="00173EC1">
          <w:rPr>
            <w:rStyle w:val="Hyperlink"/>
            <w:noProof/>
          </w:rPr>
          <w:t>Conflict of interest</w:t>
        </w:r>
        <w:r w:rsidR="002230FF">
          <w:rPr>
            <w:noProof/>
            <w:webHidden/>
          </w:rPr>
          <w:tab/>
        </w:r>
        <w:r w:rsidR="002230FF">
          <w:rPr>
            <w:noProof/>
            <w:webHidden/>
          </w:rPr>
          <w:fldChar w:fldCharType="begin"/>
        </w:r>
        <w:r w:rsidR="002230FF">
          <w:rPr>
            <w:noProof/>
            <w:webHidden/>
          </w:rPr>
          <w:instrText xml:space="preserve"> PAGEREF _Toc536788935 \h </w:instrText>
        </w:r>
        <w:r w:rsidR="002230FF">
          <w:rPr>
            <w:noProof/>
            <w:webHidden/>
          </w:rPr>
        </w:r>
        <w:r w:rsidR="002230FF">
          <w:rPr>
            <w:noProof/>
            <w:webHidden/>
          </w:rPr>
          <w:fldChar w:fldCharType="separate"/>
        </w:r>
        <w:r w:rsidR="002230FF">
          <w:rPr>
            <w:noProof/>
            <w:webHidden/>
          </w:rPr>
          <w:t>62</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36" w:history="1">
        <w:r w:rsidR="002230FF" w:rsidRPr="00173EC1">
          <w:rPr>
            <w:rStyle w:val="Hyperlink"/>
            <w:noProof/>
          </w:rPr>
          <w:t>41</w:t>
        </w:r>
        <w:r w:rsidR="002230FF">
          <w:rPr>
            <w:rFonts w:eastAsiaTheme="minorEastAsia"/>
            <w:noProof/>
            <w:szCs w:val="22"/>
            <w:lang w:eastAsia="en-GB"/>
          </w:rPr>
          <w:tab/>
        </w:r>
        <w:r w:rsidR="002230FF" w:rsidRPr="00173EC1">
          <w:rPr>
            <w:rStyle w:val="Hyperlink"/>
            <w:noProof/>
          </w:rPr>
          <w:t>Assignment/Novation</w:t>
        </w:r>
        <w:r w:rsidR="002230FF">
          <w:rPr>
            <w:noProof/>
            <w:webHidden/>
          </w:rPr>
          <w:tab/>
        </w:r>
        <w:r w:rsidR="002230FF">
          <w:rPr>
            <w:noProof/>
            <w:webHidden/>
          </w:rPr>
          <w:fldChar w:fldCharType="begin"/>
        </w:r>
        <w:r w:rsidR="002230FF">
          <w:rPr>
            <w:noProof/>
            <w:webHidden/>
          </w:rPr>
          <w:instrText xml:space="preserve"> PAGEREF _Toc536788936 \h </w:instrText>
        </w:r>
        <w:r w:rsidR="002230FF">
          <w:rPr>
            <w:noProof/>
            <w:webHidden/>
          </w:rPr>
        </w:r>
        <w:r w:rsidR="002230FF">
          <w:rPr>
            <w:noProof/>
            <w:webHidden/>
          </w:rPr>
          <w:fldChar w:fldCharType="separate"/>
        </w:r>
        <w:r w:rsidR="002230FF">
          <w:rPr>
            <w:noProof/>
            <w:webHidden/>
          </w:rPr>
          <w:t>62</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37" w:history="1">
        <w:r w:rsidR="002230FF" w:rsidRPr="00173EC1">
          <w:rPr>
            <w:rStyle w:val="Hyperlink"/>
            <w:noProof/>
          </w:rPr>
          <w:t>42</w:t>
        </w:r>
        <w:r w:rsidR="002230FF">
          <w:rPr>
            <w:rFonts w:eastAsiaTheme="minorEastAsia"/>
            <w:noProof/>
            <w:szCs w:val="22"/>
            <w:lang w:eastAsia="en-GB"/>
          </w:rPr>
          <w:tab/>
        </w:r>
        <w:r w:rsidR="002230FF" w:rsidRPr="00173EC1">
          <w:rPr>
            <w:rStyle w:val="Hyperlink"/>
            <w:noProof/>
          </w:rPr>
          <w:t>Records and Accounting</w:t>
        </w:r>
        <w:r w:rsidR="002230FF">
          <w:rPr>
            <w:noProof/>
            <w:webHidden/>
          </w:rPr>
          <w:tab/>
        </w:r>
        <w:r w:rsidR="002230FF">
          <w:rPr>
            <w:noProof/>
            <w:webHidden/>
          </w:rPr>
          <w:fldChar w:fldCharType="begin"/>
        </w:r>
        <w:r w:rsidR="002230FF">
          <w:rPr>
            <w:noProof/>
            <w:webHidden/>
          </w:rPr>
          <w:instrText xml:space="preserve"> PAGEREF _Toc536788937 \h </w:instrText>
        </w:r>
        <w:r w:rsidR="002230FF">
          <w:rPr>
            <w:noProof/>
            <w:webHidden/>
          </w:rPr>
        </w:r>
        <w:r w:rsidR="002230FF">
          <w:rPr>
            <w:noProof/>
            <w:webHidden/>
          </w:rPr>
          <w:fldChar w:fldCharType="separate"/>
        </w:r>
        <w:r w:rsidR="002230FF">
          <w:rPr>
            <w:noProof/>
            <w:webHidden/>
          </w:rPr>
          <w:t>62</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38" w:history="1">
        <w:r w:rsidR="002230FF" w:rsidRPr="00173EC1">
          <w:rPr>
            <w:rStyle w:val="Hyperlink"/>
            <w:noProof/>
          </w:rPr>
          <w:t>43</w:t>
        </w:r>
        <w:r w:rsidR="002230FF">
          <w:rPr>
            <w:rFonts w:eastAsiaTheme="minorEastAsia"/>
            <w:noProof/>
            <w:szCs w:val="22"/>
            <w:lang w:eastAsia="en-GB"/>
          </w:rPr>
          <w:tab/>
        </w:r>
        <w:r w:rsidR="002230FF" w:rsidRPr="00173EC1">
          <w:rPr>
            <w:rStyle w:val="Hyperlink"/>
            <w:noProof/>
          </w:rPr>
          <w:t>Audit</w:t>
        </w:r>
        <w:r w:rsidR="002230FF">
          <w:rPr>
            <w:noProof/>
            <w:webHidden/>
          </w:rPr>
          <w:tab/>
        </w:r>
        <w:r w:rsidR="002230FF">
          <w:rPr>
            <w:noProof/>
            <w:webHidden/>
          </w:rPr>
          <w:fldChar w:fldCharType="begin"/>
        </w:r>
        <w:r w:rsidR="002230FF">
          <w:rPr>
            <w:noProof/>
            <w:webHidden/>
          </w:rPr>
          <w:instrText xml:space="preserve"> PAGEREF _Toc536788938 \h </w:instrText>
        </w:r>
        <w:r w:rsidR="002230FF">
          <w:rPr>
            <w:noProof/>
            <w:webHidden/>
          </w:rPr>
        </w:r>
        <w:r w:rsidR="002230FF">
          <w:rPr>
            <w:noProof/>
            <w:webHidden/>
          </w:rPr>
          <w:fldChar w:fldCharType="separate"/>
        </w:r>
        <w:r w:rsidR="002230FF">
          <w:rPr>
            <w:noProof/>
            <w:webHidden/>
          </w:rPr>
          <w:t>63</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39" w:history="1">
        <w:r w:rsidR="002230FF" w:rsidRPr="00173EC1">
          <w:rPr>
            <w:rStyle w:val="Hyperlink"/>
            <w:noProof/>
          </w:rPr>
          <w:t>44</w:t>
        </w:r>
        <w:r w:rsidR="002230FF">
          <w:rPr>
            <w:rFonts w:eastAsiaTheme="minorEastAsia"/>
            <w:noProof/>
            <w:szCs w:val="22"/>
            <w:lang w:eastAsia="en-GB"/>
          </w:rPr>
          <w:tab/>
        </w:r>
        <w:r w:rsidR="002230FF" w:rsidRPr="00173EC1">
          <w:rPr>
            <w:rStyle w:val="Hyperlink"/>
            <w:noProof/>
          </w:rPr>
          <w:t>Resources, Training and Policies</w:t>
        </w:r>
        <w:r w:rsidR="002230FF">
          <w:rPr>
            <w:noProof/>
            <w:webHidden/>
          </w:rPr>
          <w:tab/>
        </w:r>
        <w:r w:rsidR="002230FF">
          <w:rPr>
            <w:noProof/>
            <w:webHidden/>
          </w:rPr>
          <w:fldChar w:fldCharType="begin"/>
        </w:r>
        <w:r w:rsidR="002230FF">
          <w:rPr>
            <w:noProof/>
            <w:webHidden/>
          </w:rPr>
          <w:instrText xml:space="preserve"> PAGEREF _Toc536788939 \h </w:instrText>
        </w:r>
        <w:r w:rsidR="002230FF">
          <w:rPr>
            <w:noProof/>
            <w:webHidden/>
          </w:rPr>
        </w:r>
        <w:r w:rsidR="002230FF">
          <w:rPr>
            <w:noProof/>
            <w:webHidden/>
          </w:rPr>
          <w:fldChar w:fldCharType="separate"/>
        </w:r>
        <w:r w:rsidR="002230FF">
          <w:rPr>
            <w:noProof/>
            <w:webHidden/>
          </w:rPr>
          <w:t>64</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40" w:history="1">
        <w:r w:rsidR="002230FF" w:rsidRPr="00173EC1">
          <w:rPr>
            <w:rStyle w:val="Hyperlink"/>
            <w:noProof/>
          </w:rPr>
          <w:t>45</w:t>
        </w:r>
        <w:r w:rsidR="002230FF">
          <w:rPr>
            <w:rFonts w:eastAsiaTheme="minorEastAsia"/>
            <w:noProof/>
            <w:szCs w:val="22"/>
            <w:lang w:eastAsia="en-GB"/>
          </w:rPr>
          <w:tab/>
        </w:r>
        <w:r w:rsidR="002230FF" w:rsidRPr="00173EC1">
          <w:rPr>
            <w:rStyle w:val="Hyperlink"/>
            <w:noProof/>
          </w:rPr>
          <w:t>Change in Law</w:t>
        </w:r>
        <w:r w:rsidR="002230FF">
          <w:rPr>
            <w:noProof/>
            <w:webHidden/>
          </w:rPr>
          <w:tab/>
        </w:r>
        <w:r w:rsidR="002230FF">
          <w:rPr>
            <w:noProof/>
            <w:webHidden/>
          </w:rPr>
          <w:fldChar w:fldCharType="begin"/>
        </w:r>
        <w:r w:rsidR="002230FF">
          <w:rPr>
            <w:noProof/>
            <w:webHidden/>
          </w:rPr>
          <w:instrText xml:space="preserve"> PAGEREF _Toc536788940 \h </w:instrText>
        </w:r>
        <w:r w:rsidR="002230FF">
          <w:rPr>
            <w:noProof/>
            <w:webHidden/>
          </w:rPr>
        </w:r>
        <w:r w:rsidR="002230FF">
          <w:rPr>
            <w:noProof/>
            <w:webHidden/>
          </w:rPr>
          <w:fldChar w:fldCharType="separate"/>
        </w:r>
        <w:r w:rsidR="002230FF">
          <w:rPr>
            <w:noProof/>
            <w:webHidden/>
          </w:rPr>
          <w:t>65</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41" w:history="1">
        <w:r w:rsidR="002230FF" w:rsidRPr="00173EC1">
          <w:rPr>
            <w:rStyle w:val="Hyperlink"/>
            <w:noProof/>
          </w:rPr>
          <w:t>46</w:t>
        </w:r>
        <w:r w:rsidR="002230FF">
          <w:rPr>
            <w:rFonts w:eastAsiaTheme="minorEastAsia"/>
            <w:noProof/>
            <w:szCs w:val="22"/>
            <w:lang w:eastAsia="en-GB"/>
          </w:rPr>
          <w:tab/>
        </w:r>
        <w:r w:rsidR="002230FF" w:rsidRPr="00173EC1">
          <w:rPr>
            <w:rStyle w:val="Hyperlink"/>
            <w:noProof/>
          </w:rPr>
          <w:t>Compliance with policies</w:t>
        </w:r>
        <w:r w:rsidR="002230FF">
          <w:rPr>
            <w:noProof/>
            <w:webHidden/>
          </w:rPr>
          <w:tab/>
        </w:r>
        <w:r w:rsidR="002230FF">
          <w:rPr>
            <w:noProof/>
            <w:webHidden/>
          </w:rPr>
          <w:fldChar w:fldCharType="begin"/>
        </w:r>
        <w:r w:rsidR="002230FF">
          <w:rPr>
            <w:noProof/>
            <w:webHidden/>
          </w:rPr>
          <w:instrText xml:space="preserve"> PAGEREF _Toc536788941 \h </w:instrText>
        </w:r>
        <w:r w:rsidR="002230FF">
          <w:rPr>
            <w:noProof/>
            <w:webHidden/>
          </w:rPr>
        </w:r>
        <w:r w:rsidR="002230FF">
          <w:rPr>
            <w:noProof/>
            <w:webHidden/>
          </w:rPr>
          <w:fldChar w:fldCharType="separate"/>
        </w:r>
        <w:r w:rsidR="002230FF">
          <w:rPr>
            <w:noProof/>
            <w:webHidden/>
          </w:rPr>
          <w:t>65</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42" w:history="1">
        <w:r w:rsidR="002230FF" w:rsidRPr="00173EC1">
          <w:rPr>
            <w:rStyle w:val="Hyperlink"/>
            <w:noProof/>
          </w:rPr>
          <w:t>47</w:t>
        </w:r>
        <w:r w:rsidR="002230FF">
          <w:rPr>
            <w:rFonts w:eastAsiaTheme="minorEastAsia"/>
            <w:noProof/>
            <w:szCs w:val="22"/>
            <w:lang w:eastAsia="en-GB"/>
          </w:rPr>
          <w:tab/>
        </w:r>
        <w:r w:rsidR="002230FF" w:rsidRPr="00173EC1">
          <w:rPr>
            <w:rStyle w:val="Hyperlink"/>
            <w:noProof/>
          </w:rPr>
          <w:t>Mistakes in information/inspection of premises</w:t>
        </w:r>
        <w:r w:rsidR="002230FF">
          <w:rPr>
            <w:noProof/>
            <w:webHidden/>
          </w:rPr>
          <w:tab/>
        </w:r>
        <w:r w:rsidR="002230FF">
          <w:rPr>
            <w:noProof/>
            <w:webHidden/>
          </w:rPr>
          <w:fldChar w:fldCharType="begin"/>
        </w:r>
        <w:r w:rsidR="002230FF">
          <w:rPr>
            <w:noProof/>
            <w:webHidden/>
          </w:rPr>
          <w:instrText xml:space="preserve"> PAGEREF _Toc536788942 \h </w:instrText>
        </w:r>
        <w:r w:rsidR="002230FF">
          <w:rPr>
            <w:noProof/>
            <w:webHidden/>
          </w:rPr>
        </w:r>
        <w:r w:rsidR="002230FF">
          <w:rPr>
            <w:noProof/>
            <w:webHidden/>
          </w:rPr>
          <w:fldChar w:fldCharType="separate"/>
        </w:r>
        <w:r w:rsidR="002230FF">
          <w:rPr>
            <w:noProof/>
            <w:webHidden/>
          </w:rPr>
          <w:t>66</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43" w:history="1">
        <w:r w:rsidR="002230FF" w:rsidRPr="00173EC1">
          <w:rPr>
            <w:rStyle w:val="Hyperlink"/>
            <w:noProof/>
          </w:rPr>
          <w:t>48</w:t>
        </w:r>
        <w:r w:rsidR="002230FF">
          <w:rPr>
            <w:rFonts w:eastAsiaTheme="minorEastAsia"/>
            <w:noProof/>
            <w:szCs w:val="22"/>
            <w:lang w:eastAsia="en-GB"/>
          </w:rPr>
          <w:tab/>
        </w:r>
        <w:r w:rsidR="002230FF" w:rsidRPr="00173EC1">
          <w:rPr>
            <w:rStyle w:val="Hyperlink"/>
            <w:noProof/>
          </w:rPr>
          <w:t>Security</w:t>
        </w:r>
        <w:r w:rsidR="002230FF">
          <w:rPr>
            <w:noProof/>
            <w:webHidden/>
          </w:rPr>
          <w:tab/>
        </w:r>
        <w:r w:rsidR="002230FF">
          <w:rPr>
            <w:noProof/>
            <w:webHidden/>
          </w:rPr>
          <w:fldChar w:fldCharType="begin"/>
        </w:r>
        <w:r w:rsidR="002230FF">
          <w:rPr>
            <w:noProof/>
            <w:webHidden/>
          </w:rPr>
          <w:instrText xml:space="preserve"> PAGEREF _Toc536788943 \h </w:instrText>
        </w:r>
        <w:r w:rsidR="002230FF">
          <w:rPr>
            <w:noProof/>
            <w:webHidden/>
          </w:rPr>
        </w:r>
        <w:r w:rsidR="002230FF">
          <w:rPr>
            <w:noProof/>
            <w:webHidden/>
          </w:rPr>
          <w:fldChar w:fldCharType="separate"/>
        </w:r>
        <w:r w:rsidR="002230FF">
          <w:rPr>
            <w:noProof/>
            <w:webHidden/>
          </w:rPr>
          <w:t>66</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44" w:history="1">
        <w:r w:rsidR="002230FF" w:rsidRPr="00173EC1">
          <w:rPr>
            <w:rStyle w:val="Hyperlink"/>
            <w:noProof/>
          </w:rPr>
          <w:t>49</w:t>
        </w:r>
        <w:r w:rsidR="002230FF">
          <w:rPr>
            <w:rFonts w:eastAsiaTheme="minorEastAsia"/>
            <w:noProof/>
            <w:szCs w:val="22"/>
            <w:lang w:eastAsia="en-GB"/>
          </w:rPr>
          <w:tab/>
        </w:r>
        <w:r w:rsidR="002230FF" w:rsidRPr="00173EC1">
          <w:rPr>
            <w:rStyle w:val="Hyperlink"/>
            <w:noProof/>
          </w:rPr>
          <w:t>TUPE and Employees</w:t>
        </w:r>
        <w:r w:rsidR="002230FF">
          <w:rPr>
            <w:noProof/>
            <w:webHidden/>
          </w:rPr>
          <w:tab/>
        </w:r>
        <w:r w:rsidR="002230FF">
          <w:rPr>
            <w:noProof/>
            <w:webHidden/>
          </w:rPr>
          <w:fldChar w:fldCharType="begin"/>
        </w:r>
        <w:r w:rsidR="002230FF">
          <w:rPr>
            <w:noProof/>
            <w:webHidden/>
          </w:rPr>
          <w:instrText xml:space="preserve"> PAGEREF _Toc536788944 \h </w:instrText>
        </w:r>
        <w:r w:rsidR="002230FF">
          <w:rPr>
            <w:noProof/>
            <w:webHidden/>
          </w:rPr>
        </w:r>
        <w:r w:rsidR="002230FF">
          <w:rPr>
            <w:noProof/>
            <w:webHidden/>
          </w:rPr>
          <w:fldChar w:fldCharType="separate"/>
        </w:r>
        <w:r w:rsidR="002230FF">
          <w:rPr>
            <w:noProof/>
            <w:webHidden/>
          </w:rPr>
          <w:t>67</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45" w:history="1">
        <w:r w:rsidR="002230FF" w:rsidRPr="00173EC1">
          <w:rPr>
            <w:rStyle w:val="Hyperlink"/>
            <w:noProof/>
          </w:rPr>
          <w:t>50</w:t>
        </w:r>
        <w:r w:rsidR="002230FF">
          <w:rPr>
            <w:rFonts w:eastAsiaTheme="minorEastAsia"/>
            <w:noProof/>
            <w:szCs w:val="22"/>
            <w:lang w:eastAsia="en-GB"/>
          </w:rPr>
          <w:tab/>
        </w:r>
        <w:r w:rsidR="002230FF" w:rsidRPr="00173EC1">
          <w:rPr>
            <w:rStyle w:val="Hyperlink"/>
            <w:noProof/>
          </w:rPr>
          <w:t>Pensions</w:t>
        </w:r>
        <w:r w:rsidR="002230FF">
          <w:rPr>
            <w:noProof/>
            <w:webHidden/>
          </w:rPr>
          <w:tab/>
        </w:r>
        <w:r w:rsidR="002230FF">
          <w:rPr>
            <w:noProof/>
            <w:webHidden/>
          </w:rPr>
          <w:fldChar w:fldCharType="begin"/>
        </w:r>
        <w:r w:rsidR="002230FF">
          <w:rPr>
            <w:noProof/>
            <w:webHidden/>
          </w:rPr>
          <w:instrText xml:space="preserve"> PAGEREF _Toc536788945 \h </w:instrText>
        </w:r>
        <w:r w:rsidR="002230FF">
          <w:rPr>
            <w:noProof/>
            <w:webHidden/>
          </w:rPr>
        </w:r>
        <w:r w:rsidR="002230FF">
          <w:rPr>
            <w:noProof/>
            <w:webHidden/>
          </w:rPr>
          <w:fldChar w:fldCharType="separate"/>
        </w:r>
        <w:r w:rsidR="002230FF">
          <w:rPr>
            <w:noProof/>
            <w:webHidden/>
          </w:rPr>
          <w:t>73</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46" w:history="1">
        <w:r w:rsidR="002230FF" w:rsidRPr="00173EC1">
          <w:rPr>
            <w:rStyle w:val="Hyperlink"/>
            <w:noProof/>
          </w:rPr>
          <w:t>51</w:t>
        </w:r>
        <w:r w:rsidR="002230FF">
          <w:rPr>
            <w:rFonts w:eastAsiaTheme="minorEastAsia"/>
            <w:noProof/>
            <w:szCs w:val="22"/>
            <w:lang w:eastAsia="en-GB"/>
          </w:rPr>
          <w:tab/>
        </w:r>
        <w:r w:rsidR="002230FF" w:rsidRPr="00173EC1">
          <w:rPr>
            <w:rStyle w:val="Hyperlink"/>
            <w:noProof/>
          </w:rPr>
          <w:t>Sustainable Development</w:t>
        </w:r>
        <w:r w:rsidR="002230FF">
          <w:rPr>
            <w:noProof/>
            <w:webHidden/>
          </w:rPr>
          <w:tab/>
        </w:r>
        <w:r w:rsidR="002230FF">
          <w:rPr>
            <w:noProof/>
            <w:webHidden/>
          </w:rPr>
          <w:fldChar w:fldCharType="begin"/>
        </w:r>
        <w:r w:rsidR="002230FF">
          <w:rPr>
            <w:noProof/>
            <w:webHidden/>
          </w:rPr>
          <w:instrText xml:space="preserve"> PAGEREF _Toc536788946 \h </w:instrText>
        </w:r>
        <w:r w:rsidR="002230FF">
          <w:rPr>
            <w:noProof/>
            <w:webHidden/>
          </w:rPr>
        </w:r>
        <w:r w:rsidR="002230FF">
          <w:rPr>
            <w:noProof/>
            <w:webHidden/>
          </w:rPr>
          <w:fldChar w:fldCharType="separate"/>
        </w:r>
        <w:r w:rsidR="002230FF">
          <w:rPr>
            <w:noProof/>
            <w:webHidden/>
          </w:rPr>
          <w:t>80</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47" w:history="1">
        <w:r w:rsidR="002230FF" w:rsidRPr="00173EC1">
          <w:rPr>
            <w:rStyle w:val="Hyperlink"/>
            <w:noProof/>
          </w:rPr>
          <w:t>52</w:t>
        </w:r>
        <w:r w:rsidR="002230FF">
          <w:rPr>
            <w:rFonts w:eastAsiaTheme="minorEastAsia"/>
            <w:noProof/>
            <w:szCs w:val="22"/>
            <w:lang w:eastAsia="en-GB"/>
          </w:rPr>
          <w:tab/>
        </w:r>
        <w:r w:rsidR="002230FF" w:rsidRPr="00173EC1">
          <w:rPr>
            <w:rStyle w:val="Hyperlink"/>
            <w:noProof/>
          </w:rPr>
          <w:t>Collusion</w:t>
        </w:r>
        <w:r w:rsidR="002230FF">
          <w:rPr>
            <w:noProof/>
            <w:webHidden/>
          </w:rPr>
          <w:tab/>
        </w:r>
        <w:r w:rsidR="002230FF">
          <w:rPr>
            <w:noProof/>
            <w:webHidden/>
          </w:rPr>
          <w:fldChar w:fldCharType="begin"/>
        </w:r>
        <w:r w:rsidR="002230FF">
          <w:rPr>
            <w:noProof/>
            <w:webHidden/>
          </w:rPr>
          <w:instrText xml:space="preserve"> PAGEREF _Toc536788947 \h </w:instrText>
        </w:r>
        <w:r w:rsidR="002230FF">
          <w:rPr>
            <w:noProof/>
            <w:webHidden/>
          </w:rPr>
        </w:r>
        <w:r w:rsidR="002230FF">
          <w:rPr>
            <w:noProof/>
            <w:webHidden/>
          </w:rPr>
          <w:fldChar w:fldCharType="separate"/>
        </w:r>
        <w:r w:rsidR="002230FF">
          <w:rPr>
            <w:noProof/>
            <w:webHidden/>
          </w:rPr>
          <w:t>80</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48" w:history="1">
        <w:r w:rsidR="002230FF" w:rsidRPr="00173EC1">
          <w:rPr>
            <w:rStyle w:val="Hyperlink"/>
            <w:noProof/>
          </w:rPr>
          <w:t>53</w:t>
        </w:r>
        <w:r w:rsidR="002230FF">
          <w:rPr>
            <w:rFonts w:eastAsiaTheme="minorEastAsia"/>
            <w:noProof/>
            <w:szCs w:val="22"/>
            <w:lang w:eastAsia="en-GB"/>
          </w:rPr>
          <w:tab/>
        </w:r>
        <w:r w:rsidR="002230FF" w:rsidRPr="00173EC1">
          <w:rPr>
            <w:rStyle w:val="Hyperlink"/>
            <w:noProof/>
          </w:rPr>
          <w:t>Canvassing</w:t>
        </w:r>
        <w:r w:rsidR="002230FF">
          <w:rPr>
            <w:noProof/>
            <w:webHidden/>
          </w:rPr>
          <w:tab/>
        </w:r>
        <w:r w:rsidR="002230FF">
          <w:rPr>
            <w:noProof/>
            <w:webHidden/>
          </w:rPr>
          <w:fldChar w:fldCharType="begin"/>
        </w:r>
        <w:r w:rsidR="002230FF">
          <w:rPr>
            <w:noProof/>
            <w:webHidden/>
          </w:rPr>
          <w:instrText xml:space="preserve"> PAGEREF _Toc536788948 \h </w:instrText>
        </w:r>
        <w:r w:rsidR="002230FF">
          <w:rPr>
            <w:noProof/>
            <w:webHidden/>
          </w:rPr>
        </w:r>
        <w:r w:rsidR="002230FF">
          <w:rPr>
            <w:noProof/>
            <w:webHidden/>
          </w:rPr>
          <w:fldChar w:fldCharType="separate"/>
        </w:r>
        <w:r w:rsidR="002230FF">
          <w:rPr>
            <w:noProof/>
            <w:webHidden/>
          </w:rPr>
          <w:t>80</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49" w:history="1">
        <w:r w:rsidR="002230FF" w:rsidRPr="00173EC1">
          <w:rPr>
            <w:rStyle w:val="Hyperlink"/>
            <w:noProof/>
          </w:rPr>
          <w:t>54</w:t>
        </w:r>
        <w:r w:rsidR="002230FF">
          <w:rPr>
            <w:rFonts w:eastAsiaTheme="minorEastAsia"/>
            <w:noProof/>
            <w:szCs w:val="22"/>
            <w:lang w:eastAsia="en-GB"/>
          </w:rPr>
          <w:tab/>
        </w:r>
        <w:r w:rsidR="002230FF" w:rsidRPr="00173EC1">
          <w:rPr>
            <w:rStyle w:val="Hyperlink"/>
            <w:noProof/>
          </w:rPr>
          <w:t>Capacity</w:t>
        </w:r>
        <w:r w:rsidR="002230FF">
          <w:rPr>
            <w:noProof/>
            <w:webHidden/>
          </w:rPr>
          <w:tab/>
        </w:r>
        <w:r w:rsidR="002230FF">
          <w:rPr>
            <w:noProof/>
            <w:webHidden/>
          </w:rPr>
          <w:fldChar w:fldCharType="begin"/>
        </w:r>
        <w:r w:rsidR="002230FF">
          <w:rPr>
            <w:noProof/>
            <w:webHidden/>
          </w:rPr>
          <w:instrText xml:space="preserve"> PAGEREF _Toc536788949 \h </w:instrText>
        </w:r>
        <w:r w:rsidR="002230FF">
          <w:rPr>
            <w:noProof/>
            <w:webHidden/>
          </w:rPr>
        </w:r>
        <w:r w:rsidR="002230FF">
          <w:rPr>
            <w:noProof/>
            <w:webHidden/>
          </w:rPr>
          <w:fldChar w:fldCharType="separate"/>
        </w:r>
        <w:r w:rsidR="002230FF">
          <w:rPr>
            <w:noProof/>
            <w:webHidden/>
          </w:rPr>
          <w:t>80</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50" w:history="1">
        <w:r w:rsidR="002230FF" w:rsidRPr="00173EC1">
          <w:rPr>
            <w:rStyle w:val="Hyperlink"/>
            <w:noProof/>
          </w:rPr>
          <w:t>55</w:t>
        </w:r>
        <w:r w:rsidR="002230FF">
          <w:rPr>
            <w:rFonts w:eastAsiaTheme="minorEastAsia"/>
            <w:noProof/>
            <w:szCs w:val="22"/>
            <w:lang w:eastAsia="en-GB"/>
          </w:rPr>
          <w:tab/>
        </w:r>
        <w:r w:rsidR="002230FF" w:rsidRPr="00173EC1">
          <w:rPr>
            <w:rStyle w:val="Hyperlink"/>
            <w:noProof/>
          </w:rPr>
          <w:t>Co-Operation</w:t>
        </w:r>
        <w:r w:rsidR="002230FF">
          <w:rPr>
            <w:noProof/>
            <w:webHidden/>
          </w:rPr>
          <w:tab/>
        </w:r>
        <w:r w:rsidR="002230FF">
          <w:rPr>
            <w:noProof/>
            <w:webHidden/>
          </w:rPr>
          <w:fldChar w:fldCharType="begin"/>
        </w:r>
        <w:r w:rsidR="002230FF">
          <w:rPr>
            <w:noProof/>
            <w:webHidden/>
          </w:rPr>
          <w:instrText xml:space="preserve"> PAGEREF _Toc536788950 \h </w:instrText>
        </w:r>
        <w:r w:rsidR="002230FF">
          <w:rPr>
            <w:noProof/>
            <w:webHidden/>
          </w:rPr>
        </w:r>
        <w:r w:rsidR="002230FF">
          <w:rPr>
            <w:noProof/>
            <w:webHidden/>
          </w:rPr>
          <w:fldChar w:fldCharType="separate"/>
        </w:r>
        <w:r w:rsidR="002230FF">
          <w:rPr>
            <w:noProof/>
            <w:webHidden/>
          </w:rPr>
          <w:t>80</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51" w:history="1">
        <w:r w:rsidR="002230FF" w:rsidRPr="00173EC1">
          <w:rPr>
            <w:rStyle w:val="Hyperlink"/>
            <w:noProof/>
          </w:rPr>
          <w:t>56</w:t>
        </w:r>
        <w:r w:rsidR="002230FF">
          <w:rPr>
            <w:rFonts w:eastAsiaTheme="minorEastAsia"/>
            <w:noProof/>
            <w:szCs w:val="22"/>
            <w:lang w:eastAsia="en-GB"/>
          </w:rPr>
          <w:tab/>
        </w:r>
        <w:r w:rsidR="002230FF" w:rsidRPr="00173EC1">
          <w:rPr>
            <w:rStyle w:val="Hyperlink"/>
            <w:noProof/>
          </w:rPr>
          <w:t>Public Relations and Publicity</w:t>
        </w:r>
        <w:r w:rsidR="002230FF">
          <w:rPr>
            <w:noProof/>
            <w:webHidden/>
          </w:rPr>
          <w:tab/>
        </w:r>
        <w:r w:rsidR="002230FF">
          <w:rPr>
            <w:noProof/>
            <w:webHidden/>
          </w:rPr>
          <w:fldChar w:fldCharType="begin"/>
        </w:r>
        <w:r w:rsidR="002230FF">
          <w:rPr>
            <w:noProof/>
            <w:webHidden/>
          </w:rPr>
          <w:instrText xml:space="preserve"> PAGEREF _Toc536788951 \h </w:instrText>
        </w:r>
        <w:r w:rsidR="002230FF">
          <w:rPr>
            <w:noProof/>
            <w:webHidden/>
          </w:rPr>
        </w:r>
        <w:r w:rsidR="002230FF">
          <w:rPr>
            <w:noProof/>
            <w:webHidden/>
          </w:rPr>
          <w:fldChar w:fldCharType="separate"/>
        </w:r>
        <w:r w:rsidR="002230FF">
          <w:rPr>
            <w:noProof/>
            <w:webHidden/>
          </w:rPr>
          <w:t>81</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52" w:history="1">
        <w:r w:rsidR="002230FF" w:rsidRPr="00173EC1">
          <w:rPr>
            <w:rStyle w:val="Hyperlink"/>
            <w:noProof/>
          </w:rPr>
          <w:t>57</w:t>
        </w:r>
        <w:r w:rsidR="002230FF">
          <w:rPr>
            <w:rFonts w:eastAsiaTheme="minorEastAsia"/>
            <w:noProof/>
            <w:szCs w:val="22"/>
            <w:lang w:eastAsia="en-GB"/>
          </w:rPr>
          <w:tab/>
        </w:r>
        <w:r w:rsidR="002230FF" w:rsidRPr="00173EC1">
          <w:rPr>
            <w:rStyle w:val="Hyperlink"/>
            <w:noProof/>
          </w:rPr>
          <w:t>Dispute resolution</w:t>
        </w:r>
        <w:r w:rsidR="002230FF">
          <w:rPr>
            <w:noProof/>
            <w:webHidden/>
          </w:rPr>
          <w:tab/>
        </w:r>
        <w:r w:rsidR="002230FF">
          <w:rPr>
            <w:noProof/>
            <w:webHidden/>
          </w:rPr>
          <w:fldChar w:fldCharType="begin"/>
        </w:r>
        <w:r w:rsidR="002230FF">
          <w:rPr>
            <w:noProof/>
            <w:webHidden/>
          </w:rPr>
          <w:instrText xml:space="preserve"> PAGEREF _Toc536788952 \h </w:instrText>
        </w:r>
        <w:r w:rsidR="002230FF">
          <w:rPr>
            <w:noProof/>
            <w:webHidden/>
          </w:rPr>
        </w:r>
        <w:r w:rsidR="002230FF">
          <w:rPr>
            <w:noProof/>
            <w:webHidden/>
          </w:rPr>
          <w:fldChar w:fldCharType="separate"/>
        </w:r>
        <w:r w:rsidR="002230FF">
          <w:rPr>
            <w:noProof/>
            <w:webHidden/>
          </w:rPr>
          <w:t>81</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53" w:history="1">
        <w:r w:rsidR="002230FF" w:rsidRPr="00173EC1">
          <w:rPr>
            <w:rStyle w:val="Hyperlink"/>
            <w:noProof/>
          </w:rPr>
          <w:t>58</w:t>
        </w:r>
        <w:r w:rsidR="002230FF">
          <w:rPr>
            <w:rFonts w:eastAsiaTheme="minorEastAsia"/>
            <w:noProof/>
            <w:szCs w:val="22"/>
            <w:lang w:eastAsia="en-GB"/>
          </w:rPr>
          <w:tab/>
        </w:r>
        <w:r w:rsidR="002230FF" w:rsidRPr="00173EC1">
          <w:rPr>
            <w:rStyle w:val="Hyperlink"/>
            <w:noProof/>
          </w:rPr>
          <w:t>Representatives</w:t>
        </w:r>
        <w:r w:rsidR="002230FF">
          <w:rPr>
            <w:noProof/>
            <w:webHidden/>
          </w:rPr>
          <w:tab/>
        </w:r>
        <w:r w:rsidR="002230FF">
          <w:rPr>
            <w:noProof/>
            <w:webHidden/>
          </w:rPr>
          <w:fldChar w:fldCharType="begin"/>
        </w:r>
        <w:r w:rsidR="002230FF">
          <w:rPr>
            <w:noProof/>
            <w:webHidden/>
          </w:rPr>
          <w:instrText xml:space="preserve"> PAGEREF _Toc536788953 \h </w:instrText>
        </w:r>
        <w:r w:rsidR="002230FF">
          <w:rPr>
            <w:noProof/>
            <w:webHidden/>
          </w:rPr>
        </w:r>
        <w:r w:rsidR="002230FF">
          <w:rPr>
            <w:noProof/>
            <w:webHidden/>
          </w:rPr>
          <w:fldChar w:fldCharType="separate"/>
        </w:r>
        <w:r w:rsidR="002230FF">
          <w:rPr>
            <w:noProof/>
            <w:webHidden/>
          </w:rPr>
          <w:t>83</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54" w:history="1">
        <w:r w:rsidR="002230FF" w:rsidRPr="00173EC1">
          <w:rPr>
            <w:rStyle w:val="Hyperlink"/>
            <w:noProof/>
          </w:rPr>
          <w:t>59</w:t>
        </w:r>
        <w:r w:rsidR="002230FF">
          <w:rPr>
            <w:rFonts w:eastAsiaTheme="minorEastAsia"/>
            <w:noProof/>
            <w:szCs w:val="22"/>
            <w:lang w:eastAsia="en-GB"/>
          </w:rPr>
          <w:tab/>
        </w:r>
        <w:r w:rsidR="002230FF" w:rsidRPr="00173EC1">
          <w:rPr>
            <w:rStyle w:val="Hyperlink"/>
            <w:noProof/>
          </w:rPr>
          <w:t>Business Continuity</w:t>
        </w:r>
        <w:r w:rsidR="002230FF">
          <w:rPr>
            <w:noProof/>
            <w:webHidden/>
          </w:rPr>
          <w:tab/>
        </w:r>
        <w:r w:rsidR="002230FF">
          <w:rPr>
            <w:noProof/>
            <w:webHidden/>
          </w:rPr>
          <w:fldChar w:fldCharType="begin"/>
        </w:r>
        <w:r w:rsidR="002230FF">
          <w:rPr>
            <w:noProof/>
            <w:webHidden/>
          </w:rPr>
          <w:instrText xml:space="preserve"> PAGEREF _Toc536788954 \h </w:instrText>
        </w:r>
        <w:r w:rsidR="002230FF">
          <w:rPr>
            <w:noProof/>
            <w:webHidden/>
          </w:rPr>
        </w:r>
        <w:r w:rsidR="002230FF">
          <w:rPr>
            <w:noProof/>
            <w:webHidden/>
          </w:rPr>
          <w:fldChar w:fldCharType="separate"/>
        </w:r>
        <w:r w:rsidR="002230FF">
          <w:rPr>
            <w:noProof/>
            <w:webHidden/>
          </w:rPr>
          <w:t>86</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55" w:history="1">
        <w:r w:rsidR="002230FF" w:rsidRPr="00173EC1">
          <w:rPr>
            <w:rStyle w:val="Hyperlink"/>
            <w:noProof/>
          </w:rPr>
          <w:t>60</w:t>
        </w:r>
        <w:r w:rsidR="002230FF">
          <w:rPr>
            <w:rFonts w:eastAsiaTheme="minorEastAsia"/>
            <w:noProof/>
            <w:szCs w:val="22"/>
            <w:lang w:eastAsia="en-GB"/>
          </w:rPr>
          <w:tab/>
        </w:r>
        <w:r w:rsidR="002230FF" w:rsidRPr="00173EC1">
          <w:rPr>
            <w:rStyle w:val="Hyperlink"/>
            <w:noProof/>
          </w:rPr>
          <w:t>Parent Company Guarantee/Bond</w:t>
        </w:r>
        <w:r w:rsidR="002230FF">
          <w:rPr>
            <w:noProof/>
            <w:webHidden/>
          </w:rPr>
          <w:tab/>
        </w:r>
        <w:r w:rsidR="002230FF">
          <w:rPr>
            <w:noProof/>
            <w:webHidden/>
          </w:rPr>
          <w:fldChar w:fldCharType="begin"/>
        </w:r>
        <w:r w:rsidR="002230FF">
          <w:rPr>
            <w:noProof/>
            <w:webHidden/>
          </w:rPr>
          <w:instrText xml:space="preserve"> PAGEREF _Toc536788955 \h </w:instrText>
        </w:r>
        <w:r w:rsidR="002230FF">
          <w:rPr>
            <w:noProof/>
            <w:webHidden/>
          </w:rPr>
        </w:r>
        <w:r w:rsidR="002230FF">
          <w:rPr>
            <w:noProof/>
            <w:webHidden/>
          </w:rPr>
          <w:fldChar w:fldCharType="separate"/>
        </w:r>
        <w:r w:rsidR="002230FF">
          <w:rPr>
            <w:noProof/>
            <w:webHidden/>
          </w:rPr>
          <w:t>86</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56" w:history="1">
        <w:r w:rsidR="002230FF" w:rsidRPr="00173EC1">
          <w:rPr>
            <w:rStyle w:val="Hyperlink"/>
            <w:noProof/>
          </w:rPr>
          <w:t>61</w:t>
        </w:r>
        <w:r w:rsidR="002230FF">
          <w:rPr>
            <w:rFonts w:eastAsiaTheme="minorEastAsia"/>
            <w:noProof/>
            <w:szCs w:val="22"/>
            <w:lang w:eastAsia="en-GB"/>
          </w:rPr>
          <w:tab/>
        </w:r>
        <w:r w:rsidR="002230FF" w:rsidRPr="00173EC1">
          <w:rPr>
            <w:rStyle w:val="Hyperlink"/>
            <w:noProof/>
          </w:rPr>
          <w:t>No Agency</w:t>
        </w:r>
        <w:r w:rsidR="002230FF">
          <w:rPr>
            <w:noProof/>
            <w:webHidden/>
          </w:rPr>
          <w:tab/>
        </w:r>
        <w:r w:rsidR="002230FF">
          <w:rPr>
            <w:noProof/>
            <w:webHidden/>
          </w:rPr>
          <w:fldChar w:fldCharType="begin"/>
        </w:r>
        <w:r w:rsidR="002230FF">
          <w:rPr>
            <w:noProof/>
            <w:webHidden/>
          </w:rPr>
          <w:instrText xml:space="preserve"> PAGEREF _Toc536788956 \h </w:instrText>
        </w:r>
        <w:r w:rsidR="002230FF">
          <w:rPr>
            <w:noProof/>
            <w:webHidden/>
          </w:rPr>
        </w:r>
        <w:r w:rsidR="002230FF">
          <w:rPr>
            <w:noProof/>
            <w:webHidden/>
          </w:rPr>
          <w:fldChar w:fldCharType="separate"/>
        </w:r>
        <w:r w:rsidR="002230FF">
          <w:rPr>
            <w:noProof/>
            <w:webHidden/>
          </w:rPr>
          <w:t>86</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57" w:history="1">
        <w:r w:rsidR="002230FF" w:rsidRPr="00173EC1">
          <w:rPr>
            <w:rStyle w:val="Hyperlink"/>
            <w:noProof/>
          </w:rPr>
          <w:t>62</w:t>
        </w:r>
        <w:r w:rsidR="002230FF">
          <w:rPr>
            <w:rFonts w:eastAsiaTheme="minorEastAsia"/>
            <w:noProof/>
            <w:szCs w:val="22"/>
            <w:lang w:eastAsia="en-GB"/>
          </w:rPr>
          <w:tab/>
        </w:r>
        <w:r w:rsidR="002230FF" w:rsidRPr="00173EC1">
          <w:rPr>
            <w:rStyle w:val="Hyperlink"/>
            <w:noProof/>
          </w:rPr>
          <w:t>Notices</w:t>
        </w:r>
        <w:r w:rsidR="002230FF">
          <w:rPr>
            <w:noProof/>
            <w:webHidden/>
          </w:rPr>
          <w:tab/>
        </w:r>
        <w:r w:rsidR="002230FF">
          <w:rPr>
            <w:noProof/>
            <w:webHidden/>
          </w:rPr>
          <w:fldChar w:fldCharType="begin"/>
        </w:r>
        <w:r w:rsidR="002230FF">
          <w:rPr>
            <w:noProof/>
            <w:webHidden/>
          </w:rPr>
          <w:instrText xml:space="preserve"> PAGEREF _Toc536788957 \h </w:instrText>
        </w:r>
        <w:r w:rsidR="002230FF">
          <w:rPr>
            <w:noProof/>
            <w:webHidden/>
          </w:rPr>
        </w:r>
        <w:r w:rsidR="002230FF">
          <w:rPr>
            <w:noProof/>
            <w:webHidden/>
          </w:rPr>
          <w:fldChar w:fldCharType="separate"/>
        </w:r>
        <w:r w:rsidR="002230FF">
          <w:rPr>
            <w:noProof/>
            <w:webHidden/>
          </w:rPr>
          <w:t>87</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58" w:history="1">
        <w:r w:rsidR="002230FF" w:rsidRPr="00173EC1">
          <w:rPr>
            <w:rStyle w:val="Hyperlink"/>
            <w:noProof/>
          </w:rPr>
          <w:t>63</w:t>
        </w:r>
        <w:r w:rsidR="002230FF">
          <w:rPr>
            <w:rFonts w:eastAsiaTheme="minorEastAsia"/>
            <w:noProof/>
            <w:szCs w:val="22"/>
            <w:lang w:eastAsia="en-GB"/>
          </w:rPr>
          <w:tab/>
        </w:r>
        <w:r w:rsidR="002230FF" w:rsidRPr="00173EC1">
          <w:rPr>
            <w:rStyle w:val="Hyperlink"/>
            <w:noProof/>
          </w:rPr>
          <w:t>Change in Currency</w:t>
        </w:r>
        <w:r w:rsidR="002230FF">
          <w:rPr>
            <w:noProof/>
            <w:webHidden/>
          </w:rPr>
          <w:tab/>
        </w:r>
        <w:r w:rsidR="002230FF">
          <w:rPr>
            <w:noProof/>
            <w:webHidden/>
          </w:rPr>
          <w:fldChar w:fldCharType="begin"/>
        </w:r>
        <w:r w:rsidR="002230FF">
          <w:rPr>
            <w:noProof/>
            <w:webHidden/>
          </w:rPr>
          <w:instrText xml:space="preserve"> PAGEREF _Toc536788958 \h </w:instrText>
        </w:r>
        <w:r w:rsidR="002230FF">
          <w:rPr>
            <w:noProof/>
            <w:webHidden/>
          </w:rPr>
        </w:r>
        <w:r w:rsidR="002230FF">
          <w:rPr>
            <w:noProof/>
            <w:webHidden/>
          </w:rPr>
          <w:fldChar w:fldCharType="separate"/>
        </w:r>
        <w:r w:rsidR="002230FF">
          <w:rPr>
            <w:noProof/>
            <w:webHidden/>
          </w:rPr>
          <w:t>87</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59" w:history="1">
        <w:r w:rsidR="002230FF" w:rsidRPr="00173EC1">
          <w:rPr>
            <w:rStyle w:val="Hyperlink"/>
            <w:noProof/>
          </w:rPr>
          <w:t>64</w:t>
        </w:r>
        <w:r w:rsidR="002230FF">
          <w:rPr>
            <w:rFonts w:eastAsiaTheme="minorEastAsia"/>
            <w:noProof/>
            <w:szCs w:val="22"/>
            <w:lang w:eastAsia="en-GB"/>
          </w:rPr>
          <w:tab/>
        </w:r>
        <w:r w:rsidR="002230FF" w:rsidRPr="00173EC1">
          <w:rPr>
            <w:rStyle w:val="Hyperlink"/>
            <w:noProof/>
          </w:rPr>
          <w:t>Severability</w:t>
        </w:r>
        <w:r w:rsidR="002230FF">
          <w:rPr>
            <w:noProof/>
            <w:webHidden/>
          </w:rPr>
          <w:tab/>
        </w:r>
        <w:r w:rsidR="002230FF">
          <w:rPr>
            <w:noProof/>
            <w:webHidden/>
          </w:rPr>
          <w:fldChar w:fldCharType="begin"/>
        </w:r>
        <w:r w:rsidR="002230FF">
          <w:rPr>
            <w:noProof/>
            <w:webHidden/>
          </w:rPr>
          <w:instrText xml:space="preserve"> PAGEREF _Toc536788959 \h </w:instrText>
        </w:r>
        <w:r w:rsidR="002230FF">
          <w:rPr>
            <w:noProof/>
            <w:webHidden/>
          </w:rPr>
        </w:r>
        <w:r w:rsidR="002230FF">
          <w:rPr>
            <w:noProof/>
            <w:webHidden/>
          </w:rPr>
          <w:fldChar w:fldCharType="separate"/>
        </w:r>
        <w:r w:rsidR="002230FF">
          <w:rPr>
            <w:noProof/>
            <w:webHidden/>
          </w:rPr>
          <w:t>88</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60" w:history="1">
        <w:r w:rsidR="002230FF" w:rsidRPr="00173EC1">
          <w:rPr>
            <w:rStyle w:val="Hyperlink"/>
            <w:noProof/>
          </w:rPr>
          <w:t>65</w:t>
        </w:r>
        <w:r w:rsidR="002230FF">
          <w:rPr>
            <w:rFonts w:eastAsiaTheme="minorEastAsia"/>
            <w:noProof/>
            <w:szCs w:val="22"/>
            <w:lang w:eastAsia="en-GB"/>
          </w:rPr>
          <w:tab/>
        </w:r>
        <w:r w:rsidR="002230FF" w:rsidRPr="00173EC1">
          <w:rPr>
            <w:rStyle w:val="Hyperlink"/>
            <w:noProof/>
          </w:rPr>
          <w:t>Waiver</w:t>
        </w:r>
        <w:r w:rsidR="002230FF">
          <w:rPr>
            <w:noProof/>
            <w:webHidden/>
          </w:rPr>
          <w:tab/>
        </w:r>
        <w:r w:rsidR="002230FF">
          <w:rPr>
            <w:noProof/>
            <w:webHidden/>
          </w:rPr>
          <w:fldChar w:fldCharType="begin"/>
        </w:r>
        <w:r w:rsidR="002230FF">
          <w:rPr>
            <w:noProof/>
            <w:webHidden/>
          </w:rPr>
          <w:instrText xml:space="preserve"> PAGEREF _Toc536788960 \h </w:instrText>
        </w:r>
        <w:r w:rsidR="002230FF">
          <w:rPr>
            <w:noProof/>
            <w:webHidden/>
          </w:rPr>
        </w:r>
        <w:r w:rsidR="002230FF">
          <w:rPr>
            <w:noProof/>
            <w:webHidden/>
          </w:rPr>
          <w:fldChar w:fldCharType="separate"/>
        </w:r>
        <w:r w:rsidR="002230FF">
          <w:rPr>
            <w:noProof/>
            <w:webHidden/>
          </w:rPr>
          <w:t>88</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61" w:history="1">
        <w:r w:rsidR="002230FF" w:rsidRPr="00173EC1">
          <w:rPr>
            <w:rStyle w:val="Hyperlink"/>
            <w:noProof/>
          </w:rPr>
          <w:t>66</w:t>
        </w:r>
        <w:r w:rsidR="002230FF">
          <w:rPr>
            <w:rFonts w:eastAsiaTheme="minorEastAsia"/>
            <w:noProof/>
            <w:szCs w:val="22"/>
            <w:lang w:eastAsia="en-GB"/>
          </w:rPr>
          <w:tab/>
        </w:r>
        <w:r w:rsidR="002230FF" w:rsidRPr="00173EC1">
          <w:rPr>
            <w:rStyle w:val="Hyperlink"/>
            <w:noProof/>
          </w:rPr>
          <w:t>Assistance in legal proceedings</w:t>
        </w:r>
        <w:r w:rsidR="002230FF">
          <w:rPr>
            <w:noProof/>
            <w:webHidden/>
          </w:rPr>
          <w:tab/>
        </w:r>
        <w:r w:rsidR="002230FF">
          <w:rPr>
            <w:noProof/>
            <w:webHidden/>
          </w:rPr>
          <w:fldChar w:fldCharType="begin"/>
        </w:r>
        <w:r w:rsidR="002230FF">
          <w:rPr>
            <w:noProof/>
            <w:webHidden/>
          </w:rPr>
          <w:instrText xml:space="preserve"> PAGEREF _Toc536788961 \h </w:instrText>
        </w:r>
        <w:r w:rsidR="002230FF">
          <w:rPr>
            <w:noProof/>
            <w:webHidden/>
          </w:rPr>
        </w:r>
        <w:r w:rsidR="002230FF">
          <w:rPr>
            <w:noProof/>
            <w:webHidden/>
          </w:rPr>
          <w:fldChar w:fldCharType="separate"/>
        </w:r>
        <w:r w:rsidR="002230FF">
          <w:rPr>
            <w:noProof/>
            <w:webHidden/>
          </w:rPr>
          <w:t>88</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62" w:history="1">
        <w:r w:rsidR="002230FF" w:rsidRPr="00173EC1">
          <w:rPr>
            <w:rStyle w:val="Hyperlink"/>
            <w:noProof/>
          </w:rPr>
          <w:t>67</w:t>
        </w:r>
        <w:r w:rsidR="002230FF">
          <w:rPr>
            <w:rFonts w:eastAsiaTheme="minorEastAsia"/>
            <w:noProof/>
            <w:szCs w:val="22"/>
            <w:lang w:eastAsia="en-GB"/>
          </w:rPr>
          <w:tab/>
        </w:r>
        <w:r w:rsidR="002230FF" w:rsidRPr="00173EC1">
          <w:rPr>
            <w:rStyle w:val="Hyperlink"/>
            <w:noProof/>
          </w:rPr>
          <w:t>Third Party Rights</w:t>
        </w:r>
        <w:r w:rsidR="002230FF">
          <w:rPr>
            <w:noProof/>
            <w:webHidden/>
          </w:rPr>
          <w:tab/>
        </w:r>
        <w:r w:rsidR="002230FF">
          <w:rPr>
            <w:noProof/>
            <w:webHidden/>
          </w:rPr>
          <w:fldChar w:fldCharType="begin"/>
        </w:r>
        <w:r w:rsidR="002230FF">
          <w:rPr>
            <w:noProof/>
            <w:webHidden/>
          </w:rPr>
          <w:instrText xml:space="preserve"> PAGEREF _Toc536788962 \h </w:instrText>
        </w:r>
        <w:r w:rsidR="002230FF">
          <w:rPr>
            <w:noProof/>
            <w:webHidden/>
          </w:rPr>
        </w:r>
        <w:r w:rsidR="002230FF">
          <w:rPr>
            <w:noProof/>
            <w:webHidden/>
          </w:rPr>
          <w:fldChar w:fldCharType="separate"/>
        </w:r>
        <w:r w:rsidR="002230FF">
          <w:rPr>
            <w:noProof/>
            <w:webHidden/>
          </w:rPr>
          <w:t>89</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63" w:history="1">
        <w:r w:rsidR="002230FF" w:rsidRPr="00173EC1">
          <w:rPr>
            <w:rStyle w:val="Hyperlink"/>
            <w:noProof/>
          </w:rPr>
          <w:t>68</w:t>
        </w:r>
        <w:r w:rsidR="002230FF">
          <w:rPr>
            <w:rFonts w:eastAsiaTheme="minorEastAsia"/>
            <w:noProof/>
            <w:szCs w:val="22"/>
            <w:lang w:eastAsia="en-GB"/>
          </w:rPr>
          <w:tab/>
        </w:r>
        <w:r w:rsidR="002230FF" w:rsidRPr="00173EC1">
          <w:rPr>
            <w:rStyle w:val="Hyperlink"/>
            <w:noProof/>
          </w:rPr>
          <w:t>Entire Agreement</w:t>
        </w:r>
        <w:r w:rsidR="002230FF">
          <w:rPr>
            <w:noProof/>
            <w:webHidden/>
          </w:rPr>
          <w:tab/>
        </w:r>
        <w:r w:rsidR="002230FF">
          <w:rPr>
            <w:noProof/>
            <w:webHidden/>
          </w:rPr>
          <w:fldChar w:fldCharType="begin"/>
        </w:r>
        <w:r w:rsidR="002230FF">
          <w:rPr>
            <w:noProof/>
            <w:webHidden/>
          </w:rPr>
          <w:instrText xml:space="preserve"> PAGEREF _Toc536788963 \h </w:instrText>
        </w:r>
        <w:r w:rsidR="002230FF">
          <w:rPr>
            <w:noProof/>
            <w:webHidden/>
          </w:rPr>
        </w:r>
        <w:r w:rsidR="002230FF">
          <w:rPr>
            <w:noProof/>
            <w:webHidden/>
          </w:rPr>
          <w:fldChar w:fldCharType="separate"/>
        </w:r>
        <w:r w:rsidR="002230FF">
          <w:rPr>
            <w:noProof/>
            <w:webHidden/>
          </w:rPr>
          <w:t>89</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64" w:history="1">
        <w:r w:rsidR="002230FF" w:rsidRPr="00173EC1">
          <w:rPr>
            <w:rStyle w:val="Hyperlink"/>
            <w:noProof/>
          </w:rPr>
          <w:t>69</w:t>
        </w:r>
        <w:r w:rsidR="002230FF">
          <w:rPr>
            <w:rFonts w:eastAsiaTheme="minorEastAsia"/>
            <w:noProof/>
            <w:szCs w:val="22"/>
            <w:lang w:eastAsia="en-GB"/>
          </w:rPr>
          <w:tab/>
        </w:r>
        <w:r w:rsidR="002230FF" w:rsidRPr="00173EC1">
          <w:rPr>
            <w:rStyle w:val="Hyperlink"/>
            <w:noProof/>
          </w:rPr>
          <w:t>Double recovery</w:t>
        </w:r>
        <w:r w:rsidR="002230FF">
          <w:rPr>
            <w:noProof/>
            <w:webHidden/>
          </w:rPr>
          <w:tab/>
        </w:r>
        <w:r w:rsidR="002230FF">
          <w:rPr>
            <w:noProof/>
            <w:webHidden/>
          </w:rPr>
          <w:fldChar w:fldCharType="begin"/>
        </w:r>
        <w:r w:rsidR="002230FF">
          <w:rPr>
            <w:noProof/>
            <w:webHidden/>
          </w:rPr>
          <w:instrText xml:space="preserve"> PAGEREF _Toc536788964 \h </w:instrText>
        </w:r>
        <w:r w:rsidR="002230FF">
          <w:rPr>
            <w:noProof/>
            <w:webHidden/>
          </w:rPr>
        </w:r>
        <w:r w:rsidR="002230FF">
          <w:rPr>
            <w:noProof/>
            <w:webHidden/>
          </w:rPr>
          <w:fldChar w:fldCharType="separate"/>
        </w:r>
        <w:r w:rsidR="002230FF">
          <w:rPr>
            <w:noProof/>
            <w:webHidden/>
          </w:rPr>
          <w:t>89</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65" w:history="1">
        <w:r w:rsidR="002230FF" w:rsidRPr="00173EC1">
          <w:rPr>
            <w:rStyle w:val="Hyperlink"/>
            <w:noProof/>
          </w:rPr>
          <w:t>70</w:t>
        </w:r>
        <w:r w:rsidR="002230FF">
          <w:rPr>
            <w:rFonts w:eastAsiaTheme="minorEastAsia"/>
            <w:noProof/>
            <w:szCs w:val="22"/>
            <w:lang w:eastAsia="en-GB"/>
          </w:rPr>
          <w:tab/>
        </w:r>
        <w:r w:rsidR="002230FF" w:rsidRPr="00173EC1">
          <w:rPr>
            <w:rStyle w:val="Hyperlink"/>
            <w:noProof/>
          </w:rPr>
          <w:t>Counterparts</w:t>
        </w:r>
        <w:r w:rsidR="002230FF">
          <w:rPr>
            <w:noProof/>
            <w:webHidden/>
          </w:rPr>
          <w:tab/>
        </w:r>
        <w:r w:rsidR="002230FF">
          <w:rPr>
            <w:noProof/>
            <w:webHidden/>
          </w:rPr>
          <w:fldChar w:fldCharType="begin"/>
        </w:r>
        <w:r w:rsidR="002230FF">
          <w:rPr>
            <w:noProof/>
            <w:webHidden/>
          </w:rPr>
          <w:instrText xml:space="preserve"> PAGEREF _Toc536788965 \h </w:instrText>
        </w:r>
        <w:r w:rsidR="002230FF">
          <w:rPr>
            <w:noProof/>
            <w:webHidden/>
          </w:rPr>
        </w:r>
        <w:r w:rsidR="002230FF">
          <w:rPr>
            <w:noProof/>
            <w:webHidden/>
          </w:rPr>
          <w:fldChar w:fldCharType="separate"/>
        </w:r>
        <w:r w:rsidR="002230FF">
          <w:rPr>
            <w:noProof/>
            <w:webHidden/>
          </w:rPr>
          <w:t>89</w:t>
        </w:r>
        <w:r w:rsidR="002230FF">
          <w:rPr>
            <w:noProof/>
            <w:webHidden/>
          </w:rPr>
          <w:fldChar w:fldCharType="end"/>
        </w:r>
      </w:hyperlink>
    </w:p>
    <w:p w:rsidR="002230FF" w:rsidRDefault="00D66FD3">
      <w:pPr>
        <w:pStyle w:val="TOC1"/>
        <w:rPr>
          <w:rFonts w:eastAsiaTheme="minorEastAsia"/>
          <w:noProof/>
          <w:szCs w:val="22"/>
          <w:lang w:eastAsia="en-GB"/>
        </w:rPr>
      </w:pPr>
      <w:hyperlink w:anchor="_Toc536788966" w:history="1">
        <w:r w:rsidR="002230FF" w:rsidRPr="00173EC1">
          <w:rPr>
            <w:rStyle w:val="Hyperlink"/>
            <w:noProof/>
          </w:rPr>
          <w:t>71</w:t>
        </w:r>
        <w:r w:rsidR="002230FF">
          <w:rPr>
            <w:rFonts w:eastAsiaTheme="minorEastAsia"/>
            <w:noProof/>
            <w:szCs w:val="22"/>
            <w:lang w:eastAsia="en-GB"/>
          </w:rPr>
          <w:tab/>
        </w:r>
        <w:r w:rsidR="002230FF" w:rsidRPr="00173EC1">
          <w:rPr>
            <w:rStyle w:val="Hyperlink"/>
            <w:noProof/>
          </w:rPr>
          <w:t>Governing Law</w:t>
        </w:r>
        <w:r w:rsidR="002230FF">
          <w:rPr>
            <w:noProof/>
            <w:webHidden/>
          </w:rPr>
          <w:tab/>
        </w:r>
        <w:r w:rsidR="002230FF">
          <w:rPr>
            <w:noProof/>
            <w:webHidden/>
          </w:rPr>
          <w:fldChar w:fldCharType="begin"/>
        </w:r>
        <w:r w:rsidR="002230FF">
          <w:rPr>
            <w:noProof/>
            <w:webHidden/>
          </w:rPr>
          <w:instrText xml:space="preserve"> PAGEREF _Toc536788966 \h </w:instrText>
        </w:r>
        <w:r w:rsidR="002230FF">
          <w:rPr>
            <w:noProof/>
            <w:webHidden/>
          </w:rPr>
        </w:r>
        <w:r w:rsidR="002230FF">
          <w:rPr>
            <w:noProof/>
            <w:webHidden/>
          </w:rPr>
          <w:fldChar w:fldCharType="separate"/>
        </w:r>
        <w:r w:rsidR="002230FF">
          <w:rPr>
            <w:noProof/>
            <w:webHidden/>
          </w:rPr>
          <w:t>89</w:t>
        </w:r>
        <w:r w:rsidR="002230FF">
          <w:rPr>
            <w:noProof/>
            <w:webHidden/>
          </w:rPr>
          <w:fldChar w:fldCharType="end"/>
        </w:r>
      </w:hyperlink>
    </w:p>
    <w:p w:rsidR="002230FF" w:rsidRPr="002230FF" w:rsidRDefault="00FC5530" w:rsidP="002230FF">
      <w:pPr>
        <w:spacing w:line="276" w:lineRule="auto"/>
        <w:jc w:val="left"/>
        <w:rPr>
          <w:szCs w:val="22"/>
        </w:rPr>
      </w:pPr>
      <w:r w:rsidRPr="006B58A5">
        <w:rPr>
          <w:b/>
          <w:bCs/>
          <w:noProof/>
          <w:szCs w:val="22"/>
          <w:lang w:val="en-US"/>
        </w:rPr>
        <w:fldChar w:fldCharType="end"/>
      </w:r>
      <w:r w:rsidR="002230FF" w:rsidRPr="002230FF">
        <w:t>Data Protection Appendix</w:t>
      </w:r>
    </w:p>
    <w:p w:rsidR="002230FF" w:rsidRDefault="002230FF" w:rsidP="00A5566A">
      <w:pPr>
        <w:rPr>
          <w:szCs w:val="22"/>
        </w:rPr>
      </w:pPr>
    </w:p>
    <w:p w:rsidR="00387911" w:rsidRDefault="00387911" w:rsidP="00A5566A">
      <w:pPr>
        <w:rPr>
          <w:szCs w:val="22"/>
        </w:rPr>
      </w:pPr>
      <w:r>
        <w:rPr>
          <w:szCs w:val="22"/>
        </w:rPr>
        <w:t>Schedules</w:t>
      </w:r>
    </w:p>
    <w:p w:rsidR="00387911" w:rsidRDefault="00387911" w:rsidP="00A5566A">
      <w:pPr>
        <w:rPr>
          <w:szCs w:val="22"/>
        </w:rPr>
      </w:pPr>
    </w:p>
    <w:p w:rsidR="00A16A93" w:rsidRDefault="00387911" w:rsidP="00A5566A">
      <w:pPr>
        <w:rPr>
          <w:szCs w:val="22"/>
        </w:rPr>
      </w:pPr>
      <w:r>
        <w:rPr>
          <w:szCs w:val="22"/>
        </w:rPr>
        <w:t xml:space="preserve">Schedule 1 </w:t>
      </w:r>
      <w:r w:rsidR="00A16A93">
        <w:rPr>
          <w:szCs w:val="22"/>
        </w:rPr>
        <w:tab/>
        <w:t>Specification</w:t>
      </w:r>
    </w:p>
    <w:p w:rsidR="00A16A93" w:rsidRDefault="00A16A93" w:rsidP="00A5566A">
      <w:pPr>
        <w:rPr>
          <w:szCs w:val="22"/>
        </w:rPr>
      </w:pPr>
      <w:r>
        <w:rPr>
          <w:szCs w:val="22"/>
        </w:rPr>
        <w:t xml:space="preserve">Schedule 2 </w:t>
      </w:r>
      <w:r>
        <w:rPr>
          <w:szCs w:val="22"/>
        </w:rPr>
        <w:tab/>
      </w:r>
      <w:r w:rsidR="00967039">
        <w:rPr>
          <w:szCs w:val="22"/>
        </w:rPr>
        <w:t>Payment Arrangement</w:t>
      </w:r>
      <w:r w:rsidR="00154B69">
        <w:rPr>
          <w:szCs w:val="22"/>
        </w:rPr>
        <w:t>s</w:t>
      </w:r>
    </w:p>
    <w:p w:rsidR="00A16A93" w:rsidRDefault="00A16A93" w:rsidP="00EF26B9">
      <w:pPr>
        <w:rPr>
          <w:szCs w:val="22"/>
        </w:rPr>
      </w:pPr>
      <w:r>
        <w:rPr>
          <w:szCs w:val="22"/>
        </w:rPr>
        <w:t xml:space="preserve">Schedule 3 </w:t>
      </w:r>
      <w:r>
        <w:rPr>
          <w:szCs w:val="22"/>
        </w:rPr>
        <w:tab/>
        <w:t>Tender</w:t>
      </w:r>
      <w:r w:rsidR="00154B69">
        <w:rPr>
          <w:szCs w:val="22"/>
        </w:rPr>
        <w:t xml:space="preserve"> Return</w:t>
      </w:r>
    </w:p>
    <w:p w:rsidR="0089197B" w:rsidRDefault="009D4E51" w:rsidP="00A5566A">
      <w:pPr>
        <w:rPr>
          <w:szCs w:val="22"/>
        </w:rPr>
      </w:pPr>
      <w:r>
        <w:rPr>
          <w:szCs w:val="22"/>
        </w:rPr>
        <w:lastRenderedPageBreak/>
        <w:t>Schedule 4</w:t>
      </w:r>
      <w:r w:rsidR="00A16A93">
        <w:rPr>
          <w:szCs w:val="22"/>
        </w:rPr>
        <w:tab/>
        <w:t xml:space="preserve">Mobilisation </w:t>
      </w:r>
    </w:p>
    <w:p w:rsidR="00A16A93" w:rsidRDefault="009D4E51" w:rsidP="00A5566A">
      <w:pPr>
        <w:rPr>
          <w:szCs w:val="22"/>
        </w:rPr>
      </w:pPr>
      <w:r>
        <w:rPr>
          <w:szCs w:val="22"/>
        </w:rPr>
        <w:t>Schedule 5</w:t>
      </w:r>
      <w:r w:rsidR="00A16A93">
        <w:rPr>
          <w:szCs w:val="22"/>
        </w:rPr>
        <w:tab/>
        <w:t>Safeguarding Policies</w:t>
      </w:r>
    </w:p>
    <w:p w:rsidR="00A16A93" w:rsidRDefault="00A46C6F" w:rsidP="00A5566A">
      <w:pPr>
        <w:rPr>
          <w:szCs w:val="22"/>
        </w:rPr>
      </w:pPr>
      <w:r>
        <w:rPr>
          <w:szCs w:val="22"/>
        </w:rPr>
        <w:t xml:space="preserve">Schedule </w:t>
      </w:r>
      <w:r w:rsidR="009D4E51">
        <w:rPr>
          <w:szCs w:val="22"/>
        </w:rPr>
        <w:t>6</w:t>
      </w:r>
      <w:r w:rsidR="00A16A93">
        <w:rPr>
          <w:szCs w:val="22"/>
        </w:rPr>
        <w:tab/>
        <w:t>Incidents Requiring Reporting &amp; Procedures</w:t>
      </w:r>
    </w:p>
    <w:p w:rsidR="00A16A93" w:rsidRDefault="00A16A93" w:rsidP="00A5566A">
      <w:pPr>
        <w:rPr>
          <w:szCs w:val="22"/>
        </w:rPr>
      </w:pPr>
      <w:r>
        <w:rPr>
          <w:szCs w:val="22"/>
        </w:rPr>
        <w:t>S</w:t>
      </w:r>
      <w:r w:rsidR="00A46C6F">
        <w:rPr>
          <w:szCs w:val="22"/>
        </w:rPr>
        <w:t>chedule</w:t>
      </w:r>
      <w:r w:rsidR="009D4E51">
        <w:rPr>
          <w:szCs w:val="22"/>
        </w:rPr>
        <w:t xml:space="preserve"> 7</w:t>
      </w:r>
      <w:r>
        <w:rPr>
          <w:szCs w:val="22"/>
        </w:rPr>
        <w:tab/>
        <w:t xml:space="preserve">Service User, Carer and </w:t>
      </w:r>
      <w:r w:rsidR="005A4133">
        <w:rPr>
          <w:szCs w:val="22"/>
        </w:rPr>
        <w:t>Provider Personnel</w:t>
      </w:r>
      <w:r>
        <w:rPr>
          <w:szCs w:val="22"/>
        </w:rPr>
        <w:t xml:space="preserve"> Surveys</w:t>
      </w:r>
    </w:p>
    <w:p w:rsidR="00A16A93" w:rsidRDefault="00A46C6F" w:rsidP="00A5566A">
      <w:pPr>
        <w:rPr>
          <w:szCs w:val="22"/>
        </w:rPr>
      </w:pPr>
      <w:r>
        <w:rPr>
          <w:szCs w:val="22"/>
        </w:rPr>
        <w:t>Schedule</w:t>
      </w:r>
      <w:r w:rsidR="009D4E51">
        <w:rPr>
          <w:szCs w:val="22"/>
        </w:rPr>
        <w:t xml:space="preserve"> 8</w:t>
      </w:r>
      <w:r w:rsidR="00A16A93">
        <w:rPr>
          <w:szCs w:val="22"/>
        </w:rPr>
        <w:tab/>
        <w:t>Information Provision and Data Quality Improvement Plan</w:t>
      </w:r>
    </w:p>
    <w:p w:rsidR="00A16A93" w:rsidRDefault="00A46C6F" w:rsidP="00A5566A">
      <w:pPr>
        <w:rPr>
          <w:szCs w:val="22"/>
        </w:rPr>
      </w:pPr>
      <w:r>
        <w:rPr>
          <w:szCs w:val="22"/>
        </w:rPr>
        <w:t xml:space="preserve">Schedule </w:t>
      </w:r>
      <w:r w:rsidR="009D4E51">
        <w:rPr>
          <w:szCs w:val="22"/>
        </w:rPr>
        <w:t>9</w:t>
      </w:r>
      <w:r w:rsidR="00A16A93">
        <w:rPr>
          <w:szCs w:val="22"/>
        </w:rPr>
        <w:tab/>
        <w:t>Service Quality Performance Report</w:t>
      </w:r>
    </w:p>
    <w:p w:rsidR="00FC5530" w:rsidRPr="006B58A5" w:rsidRDefault="00FC5530" w:rsidP="00A5566A">
      <w:pPr>
        <w:rPr>
          <w:szCs w:val="22"/>
        </w:rPr>
      </w:pPr>
      <w:r w:rsidRPr="006B58A5">
        <w:rPr>
          <w:szCs w:val="22"/>
        </w:rPr>
        <w:br w:type="page"/>
      </w:r>
      <w:r w:rsidRPr="006B58A5">
        <w:rPr>
          <w:szCs w:val="22"/>
        </w:rPr>
        <w:lastRenderedPageBreak/>
        <w:t>Date:</w:t>
      </w:r>
    </w:p>
    <w:p w:rsidR="00D9209F" w:rsidRPr="006B58A5" w:rsidRDefault="00D9209F" w:rsidP="00C37794">
      <w:pPr>
        <w:pStyle w:val="IntroHeading"/>
        <w:keepNext w:val="0"/>
        <w:widowControl w:val="0"/>
        <w:rPr>
          <w:szCs w:val="22"/>
        </w:rPr>
      </w:pPr>
    </w:p>
    <w:p w:rsidR="00FC5530" w:rsidRPr="006B58A5" w:rsidRDefault="00FC5530" w:rsidP="00C37794">
      <w:pPr>
        <w:pStyle w:val="IntroHeading"/>
        <w:keepNext w:val="0"/>
        <w:widowControl w:val="0"/>
        <w:rPr>
          <w:szCs w:val="22"/>
        </w:rPr>
      </w:pPr>
      <w:r w:rsidRPr="006B58A5">
        <w:rPr>
          <w:szCs w:val="22"/>
        </w:rPr>
        <w:t>Parties:</w:t>
      </w:r>
    </w:p>
    <w:p w:rsidR="00FC5530" w:rsidRPr="006B58A5" w:rsidRDefault="00FC5530" w:rsidP="00C37794">
      <w:pPr>
        <w:pStyle w:val="Parties1"/>
        <w:widowControl w:val="0"/>
        <w:numPr>
          <w:ilvl w:val="0"/>
          <w:numId w:val="0"/>
        </w:numPr>
        <w:ind w:left="709" w:hanging="709"/>
        <w:rPr>
          <w:szCs w:val="22"/>
        </w:rPr>
      </w:pPr>
      <w:r w:rsidRPr="006B58A5">
        <w:rPr>
          <w:szCs w:val="22"/>
        </w:rPr>
        <w:t>(1)</w:t>
      </w:r>
      <w:r w:rsidRPr="006B58A5">
        <w:rPr>
          <w:szCs w:val="22"/>
        </w:rPr>
        <w:tab/>
      </w:r>
      <w:r w:rsidR="00BC195B" w:rsidRPr="006B58A5">
        <w:rPr>
          <w:b/>
          <w:szCs w:val="22"/>
        </w:rPr>
        <w:t xml:space="preserve">CITY OF BRADFORD METROPOLITAN DISTRICT COUNCIL </w:t>
      </w:r>
      <w:r w:rsidR="00BC195B" w:rsidRPr="006B58A5">
        <w:rPr>
          <w:szCs w:val="22"/>
        </w:rPr>
        <w:t>of City Hall, Bradford, BD14HU</w:t>
      </w:r>
      <w:r w:rsidRPr="006B58A5">
        <w:rPr>
          <w:szCs w:val="22"/>
        </w:rPr>
        <w:t xml:space="preserve"> (</w:t>
      </w:r>
      <w:r w:rsidR="00F423D8" w:rsidRPr="006B58A5">
        <w:rPr>
          <w:szCs w:val="22"/>
        </w:rPr>
        <w:t>the</w:t>
      </w:r>
      <w:r w:rsidR="00F423D8" w:rsidRPr="006B58A5">
        <w:rPr>
          <w:b/>
          <w:szCs w:val="22"/>
        </w:rPr>
        <w:t xml:space="preserve"> “Council</w:t>
      </w:r>
      <w:r w:rsidR="00F423D8" w:rsidRPr="006B58A5">
        <w:rPr>
          <w:szCs w:val="22"/>
        </w:rPr>
        <w:t>”)</w:t>
      </w:r>
    </w:p>
    <w:p w:rsidR="00FC5530" w:rsidRPr="006B58A5" w:rsidRDefault="00FC5530" w:rsidP="005E7181">
      <w:pPr>
        <w:pStyle w:val="IntroHeading"/>
        <w:keepNext w:val="0"/>
        <w:widowControl w:val="0"/>
        <w:ind w:left="709" w:hanging="709"/>
        <w:rPr>
          <w:szCs w:val="22"/>
        </w:rPr>
      </w:pPr>
      <w:r w:rsidRPr="006B58A5">
        <w:rPr>
          <w:b w:val="0"/>
          <w:szCs w:val="22"/>
        </w:rPr>
        <w:t>(2)</w:t>
      </w:r>
      <w:r w:rsidRPr="006B58A5">
        <w:rPr>
          <w:szCs w:val="22"/>
        </w:rPr>
        <w:tab/>
      </w:r>
      <w:r w:rsidRPr="006450FF">
        <w:rPr>
          <w:color w:val="0070C0"/>
          <w:szCs w:val="22"/>
        </w:rPr>
        <w:t>[</w:t>
      </w:r>
      <w:r w:rsidR="00A16A93">
        <w:rPr>
          <w:color w:val="0070C0"/>
          <w:szCs w:val="22"/>
        </w:rPr>
        <w:t>DN:</w:t>
      </w:r>
      <w:r w:rsidR="00B817C9">
        <w:rPr>
          <w:color w:val="0070C0"/>
          <w:szCs w:val="22"/>
        </w:rPr>
        <w:t xml:space="preserve"> </w:t>
      </w:r>
      <w:r w:rsidR="00A16A93">
        <w:rPr>
          <w:color w:val="0070C0"/>
          <w:szCs w:val="22"/>
        </w:rPr>
        <w:t>Insert name of appointed Provider</w:t>
      </w:r>
      <w:r w:rsidRPr="006450FF">
        <w:rPr>
          <w:color w:val="0070C0"/>
          <w:szCs w:val="22"/>
        </w:rPr>
        <w:t>]</w:t>
      </w:r>
      <w:r w:rsidRPr="006B58A5">
        <w:rPr>
          <w:szCs w:val="22"/>
        </w:rPr>
        <w:t xml:space="preserve">, a </w:t>
      </w:r>
      <w:r w:rsidR="00A16A93">
        <w:rPr>
          <w:szCs w:val="22"/>
        </w:rPr>
        <w:t>[</w:t>
      </w:r>
      <w:r w:rsidRPr="006B58A5">
        <w:rPr>
          <w:szCs w:val="22"/>
        </w:rPr>
        <w:t>company</w:t>
      </w:r>
      <w:r w:rsidR="00A16A93">
        <w:rPr>
          <w:szCs w:val="22"/>
        </w:rPr>
        <w:t>]</w:t>
      </w:r>
      <w:r w:rsidRPr="006B58A5">
        <w:rPr>
          <w:szCs w:val="22"/>
        </w:rPr>
        <w:t xml:space="preserve"> </w:t>
      </w:r>
      <w:r w:rsidR="00A16A93">
        <w:rPr>
          <w:szCs w:val="22"/>
        </w:rPr>
        <w:t>[</w:t>
      </w:r>
      <w:r w:rsidRPr="006B58A5">
        <w:rPr>
          <w:szCs w:val="22"/>
        </w:rPr>
        <w:t>incorporated</w:t>
      </w:r>
      <w:r w:rsidR="00A16A93">
        <w:rPr>
          <w:szCs w:val="22"/>
        </w:rPr>
        <w:t xml:space="preserve"> </w:t>
      </w:r>
      <w:r w:rsidR="00A6243A" w:rsidRPr="006B58A5">
        <w:rPr>
          <w:szCs w:val="22"/>
        </w:rPr>
        <w:t>in</w:t>
      </w:r>
      <w:r w:rsidR="00A6243A">
        <w:rPr>
          <w:szCs w:val="22"/>
        </w:rPr>
        <w:t xml:space="preserve"> England with registered number [   ] </w:t>
      </w:r>
      <w:r w:rsidR="00A16A93">
        <w:rPr>
          <w:szCs w:val="22"/>
        </w:rPr>
        <w:t>[</w:t>
      </w:r>
      <w:r w:rsidR="00A16A93">
        <w:rPr>
          <w:color w:val="0070C0"/>
          <w:szCs w:val="22"/>
        </w:rPr>
        <w:t>DN: Update as required</w:t>
      </w:r>
      <w:r w:rsidR="00A6243A" w:rsidRPr="00A6243A">
        <w:rPr>
          <w:szCs w:val="22"/>
        </w:rPr>
        <w:t>]</w:t>
      </w:r>
      <w:r w:rsidR="00A6243A">
        <w:rPr>
          <w:szCs w:val="22"/>
        </w:rPr>
        <w:t xml:space="preserve"> of</w:t>
      </w:r>
      <w:r w:rsidRPr="006B58A5">
        <w:rPr>
          <w:szCs w:val="22"/>
        </w:rPr>
        <w:t xml:space="preserve"> [</w:t>
      </w:r>
      <w:r w:rsidR="00A6243A">
        <w:rPr>
          <w:color w:val="0070C0"/>
          <w:szCs w:val="22"/>
        </w:rPr>
        <w:t>DN: insert head office address</w:t>
      </w:r>
      <w:r w:rsidRPr="006B58A5">
        <w:rPr>
          <w:szCs w:val="22"/>
        </w:rPr>
        <w:t xml:space="preserve">] (the </w:t>
      </w:r>
      <w:r w:rsidR="00104154" w:rsidRPr="006B58A5">
        <w:rPr>
          <w:szCs w:val="22"/>
        </w:rPr>
        <w:t>“</w:t>
      </w:r>
      <w:r w:rsidR="005B4842" w:rsidRPr="006B58A5">
        <w:rPr>
          <w:szCs w:val="22"/>
        </w:rPr>
        <w:t>Provider</w:t>
      </w:r>
      <w:r w:rsidR="00104154" w:rsidRPr="006B58A5">
        <w:rPr>
          <w:szCs w:val="22"/>
        </w:rPr>
        <w:t>”</w:t>
      </w:r>
      <w:r w:rsidRPr="006B58A5">
        <w:rPr>
          <w:szCs w:val="22"/>
        </w:rPr>
        <w:t>)</w:t>
      </w:r>
    </w:p>
    <w:p w:rsidR="00D9209F" w:rsidRPr="006B58A5" w:rsidRDefault="00D9209F" w:rsidP="00C37794">
      <w:pPr>
        <w:pStyle w:val="IntroHeading"/>
        <w:keepNext w:val="0"/>
        <w:widowControl w:val="0"/>
        <w:rPr>
          <w:szCs w:val="22"/>
        </w:rPr>
      </w:pPr>
    </w:p>
    <w:p w:rsidR="00FC5530" w:rsidRPr="006B58A5" w:rsidRDefault="00FC5530" w:rsidP="00C37794">
      <w:pPr>
        <w:pStyle w:val="IntroHeading"/>
        <w:keepNext w:val="0"/>
        <w:widowControl w:val="0"/>
        <w:rPr>
          <w:szCs w:val="22"/>
        </w:rPr>
      </w:pPr>
      <w:r w:rsidRPr="006B58A5">
        <w:rPr>
          <w:szCs w:val="22"/>
        </w:rPr>
        <w:t>Introduction</w:t>
      </w:r>
    </w:p>
    <w:p w:rsidR="001A4C23" w:rsidRDefault="001A4C23" w:rsidP="001A4C23">
      <w:pPr>
        <w:rPr>
          <w:b/>
          <w:caps/>
          <w:color w:val="0070C0"/>
        </w:rPr>
      </w:pPr>
      <w:r w:rsidRPr="00F41CA6">
        <w:rPr>
          <w:b/>
          <w:color w:val="00B0F0"/>
        </w:rPr>
        <w:t xml:space="preserve">[DN: </w:t>
      </w:r>
      <w:r>
        <w:rPr>
          <w:b/>
          <w:color w:val="00B0F0"/>
        </w:rPr>
        <w:t xml:space="preserve">DELETE </w:t>
      </w:r>
      <w:r w:rsidRPr="00F41CA6">
        <w:rPr>
          <w:b/>
          <w:color w:val="00B0F0"/>
        </w:rPr>
        <w:t xml:space="preserve">RECITALS A AND B </w:t>
      </w:r>
      <w:r>
        <w:rPr>
          <w:b/>
          <w:color w:val="00B0F0"/>
        </w:rPr>
        <w:t xml:space="preserve">BELOW </w:t>
      </w:r>
      <w:r w:rsidRPr="00F41CA6">
        <w:rPr>
          <w:b/>
          <w:color w:val="00B0F0"/>
        </w:rPr>
        <w:t>WHERE</w:t>
      </w:r>
      <w:r>
        <w:rPr>
          <w:b/>
          <w:color w:val="00B0F0"/>
        </w:rPr>
        <w:t xml:space="preserve"> NO</w:t>
      </w:r>
      <w:r w:rsidRPr="00F41CA6">
        <w:rPr>
          <w:b/>
          <w:color w:val="00B0F0"/>
        </w:rPr>
        <w:t xml:space="preserve"> CONTRACT NOTICE HAS BEEN PLACED.]</w:t>
      </w:r>
    </w:p>
    <w:p w:rsidR="001A4C23" w:rsidRDefault="001A4C23" w:rsidP="001A4C23">
      <w:pPr>
        <w:ind w:left="709" w:hanging="709"/>
      </w:pPr>
      <w:r>
        <w:t>A</w:t>
      </w:r>
      <w:r>
        <w:tab/>
        <w:t xml:space="preserve">The Council placed a contract notice with reference number </w:t>
      </w:r>
      <w:r w:rsidRPr="001B655E">
        <w:rPr>
          <w:b/>
          <w:color w:val="00B0F0"/>
        </w:rPr>
        <w:t>[OJEU reference number]</w:t>
      </w:r>
      <w:r w:rsidRPr="00357D3D">
        <w:rPr>
          <w:color w:val="0070C0"/>
        </w:rPr>
        <w:t xml:space="preserve"> </w:t>
      </w:r>
      <w:r>
        <w:t xml:space="preserve">on </w:t>
      </w:r>
      <w:r w:rsidRPr="001B655E">
        <w:rPr>
          <w:b/>
          <w:color w:val="00B0F0"/>
        </w:rPr>
        <w:t>[date of contract notice]</w:t>
      </w:r>
      <w:r w:rsidRPr="001B655E">
        <w:rPr>
          <w:color w:val="00B0F0"/>
        </w:rPr>
        <w:t xml:space="preserve"> </w:t>
      </w:r>
      <w:r>
        <w:t xml:space="preserve">in the Official Journal of the European Union seeking expressions of interest from potential service providers for </w:t>
      </w:r>
      <w:r w:rsidRPr="00152F37">
        <w:t>the</w:t>
      </w:r>
      <w:r w:rsidRPr="001B655E">
        <w:rPr>
          <w:b/>
          <w:color w:val="00B0F0"/>
        </w:rPr>
        <w:t xml:space="preserve"> [DN: INSERT DETAILS OF SERVICE PROVISION]</w:t>
      </w:r>
      <w:r w:rsidRPr="00357D3D">
        <w:rPr>
          <w:color w:val="0070C0"/>
        </w:rPr>
        <w:t xml:space="preserve"> </w:t>
      </w:r>
      <w:r>
        <w:t>to itself under an agreement.</w:t>
      </w:r>
    </w:p>
    <w:p w:rsidR="001A4C23" w:rsidRDefault="001A4C23" w:rsidP="001A4C23">
      <w:pPr>
        <w:ind w:left="709" w:hanging="709"/>
      </w:pPr>
      <w:r>
        <w:t xml:space="preserve">B </w:t>
      </w:r>
      <w:r>
        <w:tab/>
        <w:t xml:space="preserve">Following receipt of expressions of interest, the Council invited potential service providers (including the Provider) on </w:t>
      </w:r>
      <w:r w:rsidRPr="001B655E">
        <w:rPr>
          <w:b/>
          <w:color w:val="00B0F0"/>
        </w:rPr>
        <w:t>[date of invitation to tender]</w:t>
      </w:r>
      <w:r w:rsidRPr="001B655E">
        <w:rPr>
          <w:color w:val="00B0F0"/>
        </w:rPr>
        <w:t xml:space="preserve"> </w:t>
      </w:r>
      <w:r>
        <w:t>to tender for the Service.</w:t>
      </w:r>
    </w:p>
    <w:p w:rsidR="001A4C23" w:rsidRDefault="001A4C23" w:rsidP="001A4C23">
      <w:pPr>
        <w:ind w:left="709" w:hanging="709"/>
      </w:pPr>
      <w:r>
        <w:t>C</w:t>
      </w:r>
      <w:r>
        <w:tab/>
        <w:t>On the basis of the Provider’s tender, the Council selected the Provider to deliver the Service in accordance with this Agreement.</w:t>
      </w:r>
    </w:p>
    <w:p w:rsidR="001A4C23" w:rsidRDefault="001A4C23" w:rsidP="001A4C23">
      <w:pPr>
        <w:ind w:left="709" w:hanging="709"/>
      </w:pPr>
      <w:r>
        <w:t>D</w:t>
      </w:r>
      <w:r>
        <w:tab/>
        <w:t>This Agreement sets out the procedure for and the main terms and conditions for the provision of the Service and the obligations of the Provider under this Agreement.</w:t>
      </w:r>
    </w:p>
    <w:p w:rsidR="001A4C23" w:rsidRDefault="001A4C23" w:rsidP="001A4C23">
      <w:pPr>
        <w:ind w:left="709" w:hanging="709"/>
      </w:pPr>
      <w:r>
        <w:t>E</w:t>
      </w:r>
      <w:r>
        <w:tab/>
        <w:t>It is the Parties' intention that the Council and the Provider for this Agreement to govern the arrangement between the parties.</w:t>
      </w:r>
    </w:p>
    <w:p w:rsidR="001A4C23" w:rsidRDefault="001A4C23" w:rsidP="00C37794">
      <w:pPr>
        <w:pStyle w:val="CorpHeadingLevel1"/>
        <w:keepNext w:val="0"/>
        <w:keepLines w:val="0"/>
        <w:widowControl w:val="0"/>
        <w:rPr>
          <w:rFonts w:asciiTheme="minorHAnsi" w:hAnsiTheme="minorHAnsi"/>
        </w:rPr>
      </w:pPr>
    </w:p>
    <w:p w:rsidR="00FC5530" w:rsidRPr="006B58A5" w:rsidRDefault="00FC5530" w:rsidP="00C37794">
      <w:pPr>
        <w:pStyle w:val="CorpHeadingLevel1"/>
        <w:keepNext w:val="0"/>
        <w:keepLines w:val="0"/>
        <w:widowControl w:val="0"/>
        <w:rPr>
          <w:rFonts w:asciiTheme="minorHAnsi" w:hAnsiTheme="minorHAnsi"/>
        </w:rPr>
      </w:pPr>
      <w:bookmarkStart w:id="1" w:name="_Toc536788895"/>
      <w:r w:rsidRPr="006B58A5">
        <w:rPr>
          <w:rFonts w:asciiTheme="minorHAnsi" w:hAnsiTheme="minorHAnsi"/>
        </w:rPr>
        <w:t>Agreed terms</w:t>
      </w:r>
      <w:bookmarkEnd w:id="1"/>
    </w:p>
    <w:p w:rsidR="00E57D2B" w:rsidRPr="006B58A5" w:rsidRDefault="001A2F29" w:rsidP="00C37794">
      <w:pPr>
        <w:pStyle w:val="HeadingLevel1"/>
        <w:keepNext w:val="0"/>
        <w:keepLines w:val="0"/>
        <w:widowControl w:val="0"/>
        <w:rPr>
          <w:rFonts w:asciiTheme="minorHAnsi" w:hAnsiTheme="minorHAnsi"/>
        </w:rPr>
      </w:pPr>
      <w:bookmarkStart w:id="2" w:name="_Toc536788896"/>
      <w:bookmarkStart w:id="3" w:name="_Ref412985191"/>
      <w:r w:rsidRPr="006B58A5">
        <w:rPr>
          <w:rFonts w:asciiTheme="minorHAnsi" w:hAnsiTheme="minorHAnsi"/>
        </w:rPr>
        <w:t xml:space="preserve">Definitions </w:t>
      </w:r>
      <w:r w:rsidR="00B73479" w:rsidRPr="006B58A5">
        <w:rPr>
          <w:rFonts w:asciiTheme="minorHAnsi" w:hAnsiTheme="minorHAnsi"/>
        </w:rPr>
        <w:t>and Interpretation</w:t>
      </w:r>
      <w:bookmarkEnd w:id="2"/>
    </w:p>
    <w:p w:rsidR="00864DD1" w:rsidRPr="00864DD1" w:rsidRDefault="00B21BD7" w:rsidP="00B21BD7">
      <w:pPr>
        <w:pStyle w:val="HeadingLevel2"/>
        <w:ind w:left="709" w:hanging="709"/>
      </w:pPr>
      <w:r w:rsidRPr="00B21BD7">
        <w:rPr>
          <w:rFonts w:asciiTheme="minorHAnsi" w:hAnsiTheme="minorHAnsi"/>
        </w:rPr>
        <w:t>Definitions</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961"/>
      </w:tblGrid>
      <w:tr w:rsidR="00E57D2B" w:rsidRPr="006B58A5" w:rsidTr="009437A1">
        <w:tc>
          <w:tcPr>
            <w:tcW w:w="3402" w:type="dxa"/>
          </w:tcPr>
          <w:p w:rsidR="00E57D2B" w:rsidRPr="006B58A5" w:rsidRDefault="00E57D2B" w:rsidP="00FD22A5">
            <w:pPr>
              <w:pStyle w:val="BodyText"/>
              <w:widowControl w:val="0"/>
              <w:jc w:val="left"/>
              <w:rPr>
                <w:b/>
                <w:szCs w:val="22"/>
              </w:rPr>
            </w:pPr>
            <w:r w:rsidRPr="006B58A5">
              <w:rPr>
                <w:b/>
                <w:szCs w:val="22"/>
              </w:rPr>
              <w:t>Admission Body</w:t>
            </w:r>
          </w:p>
        </w:tc>
        <w:tc>
          <w:tcPr>
            <w:tcW w:w="4961" w:type="dxa"/>
          </w:tcPr>
          <w:p w:rsidR="000E1EC1" w:rsidRPr="006B58A5" w:rsidRDefault="00E57D2B" w:rsidP="000E1EC1">
            <w:pPr>
              <w:pStyle w:val="BodyText"/>
              <w:rPr>
                <w:szCs w:val="22"/>
              </w:rPr>
            </w:pPr>
            <w:r w:rsidRPr="006B58A5">
              <w:rPr>
                <w:szCs w:val="22"/>
              </w:rPr>
              <w:t>means a transferee admission body for the purposes of regulation 5A of the L</w:t>
            </w:r>
            <w:r w:rsidR="008538AA">
              <w:rPr>
                <w:szCs w:val="22"/>
              </w:rPr>
              <w:t xml:space="preserve">ocal </w:t>
            </w:r>
            <w:r w:rsidRPr="006B58A5">
              <w:rPr>
                <w:szCs w:val="22"/>
              </w:rPr>
              <w:t>G</w:t>
            </w:r>
            <w:r w:rsidR="008538AA">
              <w:rPr>
                <w:szCs w:val="22"/>
              </w:rPr>
              <w:t xml:space="preserve">overnment </w:t>
            </w:r>
            <w:r w:rsidRPr="006B58A5">
              <w:rPr>
                <w:szCs w:val="22"/>
              </w:rPr>
              <w:t>P</w:t>
            </w:r>
            <w:r w:rsidR="008538AA">
              <w:rPr>
                <w:szCs w:val="22"/>
              </w:rPr>
              <w:t xml:space="preserve">ension </w:t>
            </w:r>
            <w:r w:rsidRPr="006B58A5">
              <w:rPr>
                <w:szCs w:val="22"/>
              </w:rPr>
              <w:t>S</w:t>
            </w:r>
            <w:r w:rsidR="008538AA">
              <w:rPr>
                <w:szCs w:val="22"/>
              </w:rPr>
              <w:t>cheme</w:t>
            </w:r>
            <w:r w:rsidRPr="006B58A5">
              <w:rPr>
                <w:szCs w:val="22"/>
              </w:rPr>
              <w:t xml:space="preserve"> Regulations</w:t>
            </w:r>
            <w:r w:rsidR="008538AA">
              <w:rPr>
                <w:szCs w:val="22"/>
              </w:rPr>
              <w:t xml:space="preserve"> 2013</w:t>
            </w:r>
            <w:r w:rsidRPr="006B58A5">
              <w:rPr>
                <w:szCs w:val="22"/>
              </w:rPr>
              <w:t>;</w:t>
            </w:r>
          </w:p>
        </w:tc>
      </w:tr>
      <w:tr w:rsidR="000E1EC1" w:rsidRPr="006B58A5" w:rsidTr="009437A1">
        <w:tc>
          <w:tcPr>
            <w:tcW w:w="3402" w:type="dxa"/>
          </w:tcPr>
          <w:p w:rsidR="000E1EC1" w:rsidRPr="006B58A5" w:rsidRDefault="000E1EC1" w:rsidP="00FD22A5">
            <w:pPr>
              <w:pStyle w:val="BodyText"/>
              <w:widowControl w:val="0"/>
              <w:jc w:val="left"/>
              <w:rPr>
                <w:b/>
                <w:szCs w:val="22"/>
              </w:rPr>
            </w:pPr>
            <w:r>
              <w:rPr>
                <w:b/>
                <w:szCs w:val="22"/>
              </w:rPr>
              <w:t>Administering Council</w:t>
            </w:r>
          </w:p>
        </w:tc>
        <w:tc>
          <w:tcPr>
            <w:tcW w:w="4961" w:type="dxa"/>
          </w:tcPr>
          <w:p w:rsidR="000E1EC1" w:rsidRPr="006B58A5" w:rsidRDefault="000E1EC1" w:rsidP="000E1EC1">
            <w:pPr>
              <w:pStyle w:val="BodyText"/>
              <w:rPr>
                <w:szCs w:val="22"/>
              </w:rPr>
            </w:pPr>
            <w:r>
              <w:rPr>
                <w:szCs w:val="22"/>
              </w:rPr>
              <w:t xml:space="preserve">means </w:t>
            </w:r>
            <w:r w:rsidR="008538AA" w:rsidRPr="008538AA">
              <w:rPr>
                <w:szCs w:val="22"/>
              </w:rPr>
              <w:t xml:space="preserve">the body designated to maintain and administer the </w:t>
            </w:r>
            <w:r w:rsidR="008538AA">
              <w:rPr>
                <w:szCs w:val="22"/>
              </w:rPr>
              <w:t xml:space="preserve">relevant Local Government </w:t>
            </w:r>
            <w:r w:rsidR="008538AA" w:rsidRPr="008538AA">
              <w:rPr>
                <w:szCs w:val="22"/>
              </w:rPr>
              <w:t>Pension Scheme as currently described in Regulations 2 and 53 of the Local Government Pension Scheme Regulations 2013.</w:t>
            </w:r>
          </w:p>
        </w:tc>
      </w:tr>
      <w:tr w:rsidR="00E57D2B" w:rsidRPr="006B58A5" w:rsidTr="009437A1">
        <w:tc>
          <w:tcPr>
            <w:tcW w:w="3402" w:type="dxa"/>
          </w:tcPr>
          <w:p w:rsidR="00E57D2B" w:rsidRPr="006B58A5" w:rsidRDefault="00E57D2B" w:rsidP="00FD22A5">
            <w:pPr>
              <w:pStyle w:val="BodyText"/>
              <w:widowControl w:val="0"/>
              <w:jc w:val="left"/>
              <w:rPr>
                <w:b/>
                <w:szCs w:val="22"/>
              </w:rPr>
            </w:pPr>
            <w:r w:rsidRPr="006B58A5">
              <w:rPr>
                <w:b/>
                <w:szCs w:val="22"/>
              </w:rPr>
              <w:t>Affected Party</w:t>
            </w:r>
          </w:p>
        </w:tc>
        <w:tc>
          <w:tcPr>
            <w:tcW w:w="4961" w:type="dxa"/>
          </w:tcPr>
          <w:p w:rsidR="00E57D2B" w:rsidRPr="006B58A5" w:rsidRDefault="009E5F6B" w:rsidP="00487A9C">
            <w:pPr>
              <w:pStyle w:val="BodyText"/>
              <w:rPr>
                <w:b/>
                <w:szCs w:val="22"/>
              </w:rPr>
            </w:pPr>
            <w:r w:rsidRPr="006B58A5">
              <w:rPr>
                <w:szCs w:val="22"/>
              </w:rPr>
              <w:t xml:space="preserve">means </w:t>
            </w:r>
            <w:r w:rsidR="00E57D2B" w:rsidRPr="006B58A5">
              <w:rPr>
                <w:szCs w:val="22"/>
              </w:rPr>
              <w:t>the party seeking to claim relief in respect of a Force Majeure Event;</w:t>
            </w:r>
          </w:p>
        </w:tc>
      </w:tr>
      <w:tr w:rsidR="00425BA8" w:rsidRPr="006B58A5" w:rsidTr="009437A1">
        <w:tc>
          <w:tcPr>
            <w:tcW w:w="3402" w:type="dxa"/>
          </w:tcPr>
          <w:p w:rsidR="00425BA8" w:rsidRPr="006B58A5" w:rsidRDefault="00425BA8" w:rsidP="00487A9C">
            <w:pPr>
              <w:pStyle w:val="BodyText"/>
              <w:widowControl w:val="0"/>
              <w:jc w:val="left"/>
              <w:rPr>
                <w:b/>
                <w:szCs w:val="22"/>
              </w:rPr>
            </w:pPr>
            <w:r w:rsidRPr="006B58A5">
              <w:rPr>
                <w:b/>
                <w:szCs w:val="22"/>
              </w:rPr>
              <w:t>Annual Contract Value</w:t>
            </w:r>
          </w:p>
        </w:tc>
        <w:tc>
          <w:tcPr>
            <w:tcW w:w="4961" w:type="dxa"/>
          </w:tcPr>
          <w:p w:rsidR="00425BA8" w:rsidRPr="006B58A5" w:rsidRDefault="00425BA8" w:rsidP="00487A9C">
            <w:pPr>
              <w:pStyle w:val="BodyText"/>
              <w:rPr>
                <w:szCs w:val="22"/>
              </w:rPr>
            </w:pPr>
            <w:r w:rsidRPr="006B58A5">
              <w:rPr>
                <w:szCs w:val="22"/>
              </w:rPr>
              <w:t>means the annual value as set out in Schedule 2 (</w:t>
            </w:r>
            <w:r w:rsidR="00967039">
              <w:rPr>
                <w:szCs w:val="22"/>
              </w:rPr>
              <w:t>Payment  Arrangement</w:t>
            </w:r>
            <w:r w:rsidR="00924978">
              <w:rPr>
                <w:szCs w:val="22"/>
              </w:rPr>
              <w:t>s</w:t>
            </w:r>
            <w:r w:rsidRPr="006B58A5">
              <w:rPr>
                <w:szCs w:val="22"/>
              </w:rPr>
              <w:t>)</w:t>
            </w:r>
            <w:r w:rsidR="00104154" w:rsidRPr="006B58A5">
              <w:rPr>
                <w:szCs w:val="22"/>
              </w:rPr>
              <w:t>;</w:t>
            </w:r>
          </w:p>
        </w:tc>
      </w:tr>
      <w:tr w:rsidR="001A4C23" w:rsidRPr="006B58A5" w:rsidTr="009437A1">
        <w:tc>
          <w:tcPr>
            <w:tcW w:w="3402" w:type="dxa"/>
          </w:tcPr>
          <w:p w:rsidR="001A4C23" w:rsidRPr="006B58A5" w:rsidRDefault="001A4C23" w:rsidP="00487A9C">
            <w:pPr>
              <w:pStyle w:val="BodyText"/>
              <w:widowControl w:val="0"/>
              <w:jc w:val="left"/>
              <w:rPr>
                <w:b/>
                <w:szCs w:val="22"/>
              </w:rPr>
            </w:pPr>
            <w:r w:rsidRPr="003A1250">
              <w:rPr>
                <w:rFonts w:ascii="Trebuchet MS" w:hAnsi="Trebuchet MS"/>
                <w:b/>
              </w:rPr>
              <w:t>Authorised Officer</w:t>
            </w:r>
          </w:p>
        </w:tc>
        <w:tc>
          <w:tcPr>
            <w:tcW w:w="4961" w:type="dxa"/>
          </w:tcPr>
          <w:p w:rsidR="001A4C23" w:rsidRPr="006B58A5" w:rsidRDefault="001A4C23" w:rsidP="00487A9C">
            <w:pPr>
              <w:pStyle w:val="BodyText"/>
              <w:rPr>
                <w:szCs w:val="22"/>
              </w:rPr>
            </w:pPr>
            <w:r w:rsidRPr="003A1250">
              <w:rPr>
                <w:rFonts w:ascii="Trebuchet MS" w:hAnsi="Trebuchet MS"/>
              </w:rPr>
              <w:t xml:space="preserve">has the meaning given in </w:t>
            </w:r>
            <w:r w:rsidRPr="00367FCE">
              <w:rPr>
                <w:rFonts w:ascii="Trebuchet MS" w:hAnsi="Trebuchet MS"/>
              </w:rPr>
              <w:t xml:space="preserve">clause </w:t>
            </w:r>
            <w:r w:rsidRPr="00367FCE">
              <w:rPr>
                <w:rFonts w:ascii="Trebuchet MS" w:hAnsi="Trebuchet MS"/>
              </w:rPr>
              <w:fldChar w:fldCharType="begin"/>
            </w:r>
            <w:r w:rsidRPr="00367FCE">
              <w:rPr>
                <w:rFonts w:ascii="Trebuchet MS" w:hAnsi="Trebuchet MS"/>
              </w:rPr>
              <w:instrText xml:space="preserve"> REF _Ref413056249 \r \h  \* MERGEFORMAT </w:instrText>
            </w:r>
            <w:r w:rsidRPr="00367FCE">
              <w:rPr>
                <w:rFonts w:ascii="Trebuchet MS" w:hAnsi="Trebuchet MS"/>
              </w:rPr>
            </w:r>
            <w:r w:rsidRPr="00367FCE">
              <w:rPr>
                <w:rFonts w:ascii="Trebuchet MS" w:hAnsi="Trebuchet MS"/>
              </w:rPr>
              <w:fldChar w:fldCharType="separate"/>
            </w:r>
            <w:r w:rsidR="002230FF" w:rsidRPr="002230FF">
              <w:rPr>
                <w:rFonts w:ascii="Trebuchet MS" w:hAnsi="Trebuchet MS"/>
                <w:bCs/>
                <w:lang w:val="en-US"/>
              </w:rPr>
              <w:t>58</w:t>
            </w:r>
            <w:r w:rsidRPr="00367FCE">
              <w:rPr>
                <w:rFonts w:ascii="Trebuchet MS" w:hAnsi="Trebuchet MS"/>
              </w:rPr>
              <w:fldChar w:fldCharType="end"/>
            </w:r>
            <w:r w:rsidRPr="003A1250">
              <w:rPr>
                <w:rFonts w:ascii="Trebuchet MS" w:hAnsi="Trebuchet MS"/>
              </w:rPr>
              <w:t>;</w:t>
            </w:r>
          </w:p>
        </w:tc>
      </w:tr>
      <w:tr w:rsidR="00BF4CF2" w:rsidRPr="006B58A5" w:rsidTr="009437A1">
        <w:tc>
          <w:tcPr>
            <w:tcW w:w="3402" w:type="dxa"/>
          </w:tcPr>
          <w:p w:rsidR="00BF4CF2" w:rsidRPr="006B58A5" w:rsidRDefault="00BF4CF2" w:rsidP="00487A9C">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lastRenderedPageBreak/>
              <w:t>Best Value Duty</w:t>
            </w:r>
          </w:p>
        </w:tc>
        <w:tc>
          <w:tcPr>
            <w:tcW w:w="4961" w:type="dxa"/>
          </w:tcPr>
          <w:p w:rsidR="00BF4CF2" w:rsidRPr="006B58A5" w:rsidRDefault="00BF4CF2" w:rsidP="00487A9C">
            <w:pPr>
              <w:spacing w:after="240"/>
              <w:rPr>
                <w:szCs w:val="22"/>
              </w:rPr>
            </w:pPr>
            <w:r w:rsidRPr="006B58A5">
              <w:rPr>
                <w:szCs w:val="22"/>
              </w:rPr>
              <w:t>means the duty imposed on the Council by Section 3 of the Local Government Act 1999 in relation to, inter alia, any one (1) or more of the Services;</w:t>
            </w:r>
          </w:p>
        </w:tc>
      </w:tr>
      <w:tr w:rsidR="00BF4CF2" w:rsidRPr="006B58A5" w:rsidTr="009437A1">
        <w:tc>
          <w:tcPr>
            <w:tcW w:w="3402" w:type="dxa"/>
          </w:tcPr>
          <w:p w:rsidR="00BF4CF2" w:rsidRPr="006B58A5" w:rsidRDefault="00BF4CF2" w:rsidP="00487A9C">
            <w:pPr>
              <w:pStyle w:val="afterhead2"/>
              <w:widowControl w:val="0"/>
              <w:spacing w:after="240"/>
              <w:ind w:left="0"/>
              <w:jc w:val="left"/>
              <w:outlineLvl w:val="1"/>
              <w:rPr>
                <w:rFonts w:asciiTheme="minorHAnsi" w:hAnsiTheme="minorHAnsi" w:cs="Arial"/>
                <w:szCs w:val="22"/>
              </w:rPr>
            </w:pPr>
            <w:r w:rsidRPr="006B58A5">
              <w:rPr>
                <w:rFonts w:asciiTheme="minorHAnsi" w:eastAsiaTheme="minorHAnsi" w:hAnsiTheme="minorHAnsi" w:cstheme="minorBidi"/>
                <w:b/>
                <w:szCs w:val="22"/>
              </w:rPr>
              <w:t>Business</w:t>
            </w:r>
            <w:r w:rsidRPr="006B58A5">
              <w:rPr>
                <w:rFonts w:asciiTheme="minorHAnsi" w:hAnsiTheme="minorHAnsi" w:cs="Arial"/>
                <w:b/>
                <w:bCs/>
                <w:szCs w:val="22"/>
              </w:rPr>
              <w:t xml:space="preserve"> </w:t>
            </w:r>
            <w:r w:rsidRPr="006B58A5">
              <w:rPr>
                <w:rFonts w:asciiTheme="minorHAnsi" w:hAnsiTheme="minorHAnsi"/>
                <w:b/>
                <w:szCs w:val="22"/>
              </w:rPr>
              <w:t>Continuity</w:t>
            </w:r>
            <w:r w:rsidRPr="006B58A5">
              <w:rPr>
                <w:rFonts w:asciiTheme="minorHAnsi" w:hAnsiTheme="minorHAnsi" w:cs="Arial"/>
                <w:b/>
                <w:bCs/>
                <w:szCs w:val="22"/>
              </w:rPr>
              <w:t xml:space="preserve"> Plan</w:t>
            </w:r>
            <w:r w:rsidRPr="006B58A5">
              <w:rPr>
                <w:rFonts w:asciiTheme="minorHAnsi" w:hAnsiTheme="minorHAnsi" w:cs="Arial"/>
                <w:szCs w:val="22"/>
              </w:rPr>
              <w:t xml:space="preserve"> </w:t>
            </w:r>
          </w:p>
          <w:p w:rsidR="00BF4CF2" w:rsidRPr="006B58A5" w:rsidRDefault="00BF4CF2" w:rsidP="00FD22A5">
            <w:pPr>
              <w:pStyle w:val="afterhead2"/>
              <w:widowControl w:val="0"/>
              <w:spacing w:after="240"/>
              <w:ind w:left="0"/>
              <w:jc w:val="left"/>
              <w:rPr>
                <w:rFonts w:asciiTheme="minorHAnsi" w:hAnsiTheme="minorHAnsi"/>
                <w:b/>
                <w:szCs w:val="22"/>
              </w:rPr>
            </w:pPr>
          </w:p>
        </w:tc>
        <w:tc>
          <w:tcPr>
            <w:tcW w:w="4961" w:type="dxa"/>
          </w:tcPr>
          <w:p w:rsidR="00BF4CF2" w:rsidRPr="006B58A5" w:rsidRDefault="00BF4CF2" w:rsidP="00704B5B">
            <w:pPr>
              <w:pStyle w:val="BodyText"/>
              <w:rPr>
                <w:szCs w:val="22"/>
              </w:rPr>
            </w:pPr>
            <w:r w:rsidRPr="006B58A5">
              <w:rPr>
                <w:rFonts w:eastAsia="Times New Roman" w:cs="Arial"/>
                <w:szCs w:val="22"/>
              </w:rPr>
              <w:t>means the Provider’s plan that complies with the requirements of the Civil Contingencies Act 2004 and relates  to continuity of the Services, as agreed with the Council by the Commencement Date and as may be amended by the Provid</w:t>
            </w:r>
            <w:r w:rsidR="00A06577">
              <w:rPr>
                <w:rFonts w:eastAsia="Times New Roman" w:cs="Arial"/>
                <w:szCs w:val="22"/>
              </w:rPr>
              <w:t>er thereafter from time to time;</w:t>
            </w:r>
          </w:p>
        </w:tc>
      </w:tr>
      <w:tr w:rsidR="00BF4CF2" w:rsidRPr="006B58A5" w:rsidTr="009437A1">
        <w:tc>
          <w:tcPr>
            <w:tcW w:w="3402" w:type="dxa"/>
          </w:tcPr>
          <w:p w:rsidR="00BF4CF2" w:rsidRPr="006B58A5" w:rsidRDefault="00BF4CF2" w:rsidP="00487A9C">
            <w:pPr>
              <w:spacing w:after="240"/>
              <w:ind w:firstLine="33"/>
              <w:jc w:val="left"/>
              <w:outlineLvl w:val="1"/>
              <w:rPr>
                <w:b/>
                <w:szCs w:val="22"/>
              </w:rPr>
            </w:pPr>
            <w:r w:rsidRPr="006B58A5">
              <w:rPr>
                <w:b/>
                <w:szCs w:val="22"/>
              </w:rPr>
              <w:t>Business Day</w:t>
            </w:r>
          </w:p>
        </w:tc>
        <w:tc>
          <w:tcPr>
            <w:tcW w:w="4961" w:type="dxa"/>
          </w:tcPr>
          <w:p w:rsidR="00BF4CF2" w:rsidRPr="006B58A5" w:rsidRDefault="00BF4CF2" w:rsidP="00487A9C">
            <w:pPr>
              <w:spacing w:after="240"/>
              <w:rPr>
                <w:rFonts w:eastAsia="Times New Roman" w:cs="Arial"/>
                <w:szCs w:val="22"/>
              </w:rPr>
            </w:pPr>
            <w:r w:rsidRPr="006B58A5">
              <w:rPr>
                <w:rFonts w:eastAsia="Times New Roman" w:cs="Arial"/>
                <w:szCs w:val="22"/>
              </w:rPr>
              <w:t>means a day other than a Saturday, Sunday or public holiday in England;</w:t>
            </w:r>
          </w:p>
        </w:tc>
      </w:tr>
      <w:tr w:rsidR="00BF4CF2" w:rsidRPr="006B58A5" w:rsidTr="009437A1">
        <w:tc>
          <w:tcPr>
            <w:tcW w:w="3402" w:type="dxa"/>
          </w:tcPr>
          <w:p w:rsidR="00BF4CF2" w:rsidRPr="006B58A5" w:rsidRDefault="00BF4CF2" w:rsidP="00487A9C">
            <w:pPr>
              <w:spacing w:after="240"/>
              <w:ind w:firstLine="33"/>
              <w:jc w:val="left"/>
              <w:outlineLvl w:val="1"/>
              <w:rPr>
                <w:b/>
                <w:szCs w:val="22"/>
              </w:rPr>
            </w:pPr>
            <w:r w:rsidRPr="006B58A5">
              <w:rPr>
                <w:b/>
                <w:szCs w:val="22"/>
              </w:rPr>
              <w:t>Business Hours</w:t>
            </w:r>
          </w:p>
        </w:tc>
        <w:tc>
          <w:tcPr>
            <w:tcW w:w="4961" w:type="dxa"/>
          </w:tcPr>
          <w:p w:rsidR="00BF4CF2" w:rsidRPr="006B58A5" w:rsidRDefault="00BF4CF2" w:rsidP="00487A9C">
            <w:pPr>
              <w:spacing w:after="240"/>
              <w:rPr>
                <w:rFonts w:eastAsia="Times New Roman" w:cs="Arial"/>
                <w:szCs w:val="22"/>
              </w:rPr>
            </w:pPr>
            <w:r w:rsidRPr="006B58A5">
              <w:rPr>
                <w:rFonts w:eastAsia="Times New Roman" w:cs="Arial"/>
                <w:szCs w:val="22"/>
              </w:rPr>
              <w:t>means between the hours of 09:00 and 17:00 on any Business Day;</w:t>
            </w:r>
          </w:p>
        </w:tc>
      </w:tr>
      <w:tr w:rsidR="00BF4CF2" w:rsidRPr="006B58A5" w:rsidTr="009437A1">
        <w:tc>
          <w:tcPr>
            <w:tcW w:w="3402" w:type="dxa"/>
          </w:tcPr>
          <w:p w:rsidR="00BF4CF2" w:rsidRPr="006B58A5" w:rsidRDefault="00BF4CF2" w:rsidP="00487A9C">
            <w:pPr>
              <w:spacing w:after="240"/>
              <w:ind w:firstLine="33"/>
              <w:jc w:val="left"/>
              <w:outlineLvl w:val="1"/>
              <w:rPr>
                <w:b/>
                <w:szCs w:val="22"/>
              </w:rPr>
            </w:pPr>
            <w:r w:rsidRPr="006B58A5">
              <w:rPr>
                <w:b/>
                <w:szCs w:val="22"/>
              </w:rPr>
              <w:t>Caldicott Guardian</w:t>
            </w:r>
          </w:p>
        </w:tc>
        <w:tc>
          <w:tcPr>
            <w:tcW w:w="4961" w:type="dxa"/>
          </w:tcPr>
          <w:p w:rsidR="00A67377" w:rsidRPr="006B58A5" w:rsidRDefault="00BF4CF2" w:rsidP="00A67377">
            <w:pPr>
              <w:spacing w:after="240"/>
              <w:rPr>
                <w:rFonts w:eastAsia="Times New Roman" w:cs="Arial"/>
                <w:szCs w:val="22"/>
              </w:rPr>
            </w:pPr>
            <w:r w:rsidRPr="006B58A5">
              <w:rPr>
                <w:rFonts w:eastAsia="Times New Roman" w:cs="Arial"/>
                <w:szCs w:val="22"/>
              </w:rPr>
              <w:t>means the senior health professional responsible for safeguarding the confidentiality of patient information;</w:t>
            </w:r>
          </w:p>
        </w:tc>
      </w:tr>
      <w:tr w:rsidR="00A67377" w:rsidRPr="006B58A5" w:rsidTr="009437A1">
        <w:tc>
          <w:tcPr>
            <w:tcW w:w="3402" w:type="dxa"/>
          </w:tcPr>
          <w:p w:rsidR="00A67377" w:rsidRPr="006B58A5" w:rsidRDefault="00A67377" w:rsidP="00487A9C">
            <w:pPr>
              <w:spacing w:after="240"/>
              <w:ind w:firstLine="33"/>
              <w:jc w:val="left"/>
              <w:outlineLvl w:val="1"/>
              <w:rPr>
                <w:b/>
                <w:szCs w:val="22"/>
              </w:rPr>
            </w:pPr>
            <w:r>
              <w:rPr>
                <w:b/>
                <w:szCs w:val="22"/>
              </w:rPr>
              <w:t>Caldicott Principles</w:t>
            </w:r>
          </w:p>
        </w:tc>
        <w:tc>
          <w:tcPr>
            <w:tcW w:w="4961" w:type="dxa"/>
          </w:tcPr>
          <w:p w:rsidR="00A67377" w:rsidRPr="006B58A5" w:rsidRDefault="00A67377" w:rsidP="00165518">
            <w:pPr>
              <w:spacing w:after="240"/>
              <w:rPr>
                <w:rFonts w:eastAsia="Times New Roman" w:cs="Arial"/>
                <w:szCs w:val="22"/>
              </w:rPr>
            </w:pPr>
            <w:r>
              <w:rPr>
                <w:rFonts w:eastAsia="Times New Roman" w:cs="Arial"/>
                <w:szCs w:val="22"/>
              </w:rPr>
              <w:t>means the 1997 Committee report</w:t>
            </w:r>
            <w:r w:rsidR="006D4B7B">
              <w:rPr>
                <w:rFonts w:eastAsia="Times New Roman" w:cs="Arial"/>
                <w:szCs w:val="22"/>
              </w:rPr>
              <w:t xml:space="preserve"> chaired by Dame Fiona Caldicott</w:t>
            </w:r>
            <w:r>
              <w:rPr>
                <w:rFonts w:eastAsia="Times New Roman" w:cs="Arial"/>
                <w:szCs w:val="22"/>
              </w:rPr>
              <w:t xml:space="preserve"> setting out the p</w:t>
            </w:r>
            <w:r w:rsidRPr="00A67377">
              <w:rPr>
                <w:rFonts w:eastAsia="Times New Roman" w:cs="Arial"/>
                <w:szCs w:val="22"/>
              </w:rPr>
              <w:t>rinciples</w:t>
            </w:r>
            <w:r>
              <w:rPr>
                <w:rFonts w:eastAsia="Times New Roman" w:cs="Arial"/>
                <w:szCs w:val="22"/>
              </w:rPr>
              <w:t xml:space="preserve"> to</w:t>
            </w:r>
            <w:r w:rsidRPr="00A67377">
              <w:rPr>
                <w:rFonts w:eastAsia="Times New Roman" w:cs="Arial"/>
                <w:szCs w:val="22"/>
              </w:rPr>
              <w:t xml:space="preserve"> gover</w:t>
            </w:r>
            <w:r>
              <w:rPr>
                <w:rFonts w:eastAsia="Times New Roman" w:cs="Arial"/>
                <w:szCs w:val="22"/>
              </w:rPr>
              <w:t xml:space="preserve">n the use of information about Service </w:t>
            </w:r>
            <w:r w:rsidR="00165518">
              <w:rPr>
                <w:rFonts w:eastAsia="Times New Roman" w:cs="Arial"/>
                <w:szCs w:val="22"/>
              </w:rPr>
              <w:t>U</w:t>
            </w:r>
            <w:r w:rsidRPr="00A67377">
              <w:rPr>
                <w:rFonts w:eastAsia="Times New Roman" w:cs="Arial"/>
                <w:szCs w:val="22"/>
              </w:rPr>
              <w:t>sers to ensure that the minimum amount of person identifiable information is exchanged, and only when absolutely necessary</w:t>
            </w:r>
            <w:r w:rsidR="00165518">
              <w:rPr>
                <w:rFonts w:eastAsia="Times New Roman" w:cs="Arial"/>
                <w:szCs w:val="22"/>
              </w:rPr>
              <w:t xml:space="preserve">, </w:t>
            </w:r>
            <w:r>
              <w:rPr>
                <w:rFonts w:eastAsia="Times New Roman" w:cs="Arial"/>
                <w:szCs w:val="22"/>
              </w:rPr>
              <w:t>as</w:t>
            </w:r>
            <w:r w:rsidR="00165518">
              <w:rPr>
                <w:rFonts w:eastAsia="Times New Roman" w:cs="Arial"/>
                <w:szCs w:val="22"/>
              </w:rPr>
              <w:t xml:space="preserve"> further</w:t>
            </w:r>
            <w:r>
              <w:rPr>
                <w:rFonts w:eastAsia="Times New Roman" w:cs="Arial"/>
                <w:szCs w:val="22"/>
              </w:rPr>
              <w:t xml:space="preserve"> </w:t>
            </w:r>
            <w:r w:rsidR="006D4B7B">
              <w:rPr>
                <w:rFonts w:eastAsia="Times New Roman" w:cs="Arial"/>
                <w:szCs w:val="22"/>
              </w:rPr>
              <w:t xml:space="preserve">updated by the </w:t>
            </w:r>
            <w:r w:rsidR="00165518">
              <w:rPr>
                <w:rFonts w:eastAsia="Times New Roman" w:cs="Arial"/>
                <w:szCs w:val="22"/>
              </w:rPr>
              <w:t xml:space="preserve">2014 </w:t>
            </w:r>
            <w:r w:rsidR="006D4B7B">
              <w:rPr>
                <w:rFonts w:eastAsia="Times New Roman" w:cs="Arial"/>
                <w:szCs w:val="22"/>
              </w:rPr>
              <w:t>Caldicott 2 (information t</w:t>
            </w:r>
            <w:r w:rsidR="00165518">
              <w:rPr>
                <w:rFonts w:eastAsia="Times New Roman" w:cs="Arial"/>
                <w:szCs w:val="22"/>
              </w:rPr>
              <w:t>o share or not to share) report;</w:t>
            </w:r>
          </w:p>
        </w:tc>
      </w:tr>
      <w:tr w:rsidR="00BF4CF2" w:rsidRPr="006B58A5" w:rsidTr="009437A1">
        <w:tc>
          <w:tcPr>
            <w:tcW w:w="3402" w:type="dxa"/>
          </w:tcPr>
          <w:p w:rsidR="00BF4CF2" w:rsidRPr="006B58A5" w:rsidRDefault="00BF4CF2" w:rsidP="00487A9C">
            <w:pPr>
              <w:spacing w:after="240"/>
              <w:ind w:firstLine="33"/>
              <w:jc w:val="left"/>
              <w:outlineLvl w:val="1"/>
              <w:rPr>
                <w:b/>
                <w:szCs w:val="22"/>
              </w:rPr>
            </w:pPr>
            <w:r w:rsidRPr="006B58A5">
              <w:rPr>
                <w:b/>
                <w:szCs w:val="22"/>
              </w:rPr>
              <w:t>Carer</w:t>
            </w:r>
          </w:p>
        </w:tc>
        <w:tc>
          <w:tcPr>
            <w:tcW w:w="4961" w:type="dxa"/>
          </w:tcPr>
          <w:p w:rsidR="00BF4CF2" w:rsidRPr="006B58A5" w:rsidRDefault="00BF4CF2" w:rsidP="00127493">
            <w:pPr>
              <w:spacing w:after="240"/>
              <w:rPr>
                <w:szCs w:val="22"/>
              </w:rPr>
            </w:pPr>
            <w:r w:rsidRPr="006B58A5">
              <w:rPr>
                <w:szCs w:val="22"/>
              </w:rPr>
              <w:t>means</w:t>
            </w:r>
            <w:r w:rsidRPr="006B58A5">
              <w:rPr>
                <w:rFonts w:eastAsia="Times New Roman" w:cs="Arial"/>
                <w:szCs w:val="22"/>
              </w:rPr>
              <w:t xml:space="preserve"> a family member or friend of the Service User who provides day-to-day support to the Service User without which the Service User could not manage;</w:t>
            </w:r>
            <w:r w:rsidRPr="006B58A5">
              <w:rPr>
                <w:szCs w:val="22"/>
              </w:rPr>
              <w:t xml:space="preserve"> </w:t>
            </w:r>
          </w:p>
        </w:tc>
      </w:tr>
      <w:tr w:rsidR="00BF4CF2" w:rsidRPr="006B58A5" w:rsidTr="009437A1">
        <w:tc>
          <w:tcPr>
            <w:tcW w:w="3402" w:type="dxa"/>
          </w:tcPr>
          <w:p w:rsidR="00BF4CF2" w:rsidRPr="006B58A5" w:rsidRDefault="00BF4CF2" w:rsidP="00487A9C">
            <w:pPr>
              <w:spacing w:after="240"/>
              <w:ind w:left="34" w:hanging="1"/>
              <w:jc w:val="left"/>
              <w:outlineLvl w:val="1"/>
              <w:rPr>
                <w:b/>
                <w:szCs w:val="22"/>
              </w:rPr>
            </w:pPr>
            <w:r w:rsidRPr="006B58A5">
              <w:rPr>
                <w:b/>
                <w:szCs w:val="22"/>
              </w:rPr>
              <w:t>Care Quality Commission or CQC</w:t>
            </w:r>
          </w:p>
        </w:tc>
        <w:tc>
          <w:tcPr>
            <w:tcW w:w="4961" w:type="dxa"/>
          </w:tcPr>
          <w:p w:rsidR="00BF4CF2" w:rsidRPr="006B58A5" w:rsidRDefault="00BF4CF2" w:rsidP="00487A9C">
            <w:pPr>
              <w:spacing w:after="240"/>
              <w:rPr>
                <w:rFonts w:eastAsia="Times New Roman" w:cs="Arial"/>
                <w:szCs w:val="22"/>
              </w:rPr>
            </w:pPr>
            <w:r w:rsidRPr="006B58A5">
              <w:rPr>
                <w:rFonts w:eastAsia="Times New Roman" w:cs="Arial"/>
                <w:szCs w:val="22"/>
              </w:rPr>
              <w:t>means the care quality commission established under the Health and Social Care Act 2008;</w:t>
            </w:r>
          </w:p>
        </w:tc>
      </w:tr>
      <w:tr w:rsidR="00BF4CF2" w:rsidRPr="006B58A5" w:rsidTr="009437A1">
        <w:tc>
          <w:tcPr>
            <w:tcW w:w="3402" w:type="dxa"/>
          </w:tcPr>
          <w:p w:rsidR="00BF4CF2" w:rsidRPr="006B58A5" w:rsidRDefault="00BF4CF2" w:rsidP="00487A9C">
            <w:pPr>
              <w:spacing w:after="240"/>
              <w:ind w:firstLine="33"/>
              <w:jc w:val="left"/>
              <w:outlineLvl w:val="1"/>
              <w:rPr>
                <w:b/>
                <w:szCs w:val="22"/>
              </w:rPr>
            </w:pPr>
            <w:r w:rsidRPr="006B58A5">
              <w:rPr>
                <w:b/>
                <w:szCs w:val="22"/>
              </w:rPr>
              <w:t>CCGs (Clinical Commissioning Groups</w:t>
            </w:r>
          </w:p>
        </w:tc>
        <w:tc>
          <w:tcPr>
            <w:tcW w:w="4961" w:type="dxa"/>
          </w:tcPr>
          <w:p w:rsidR="00BF4CF2" w:rsidRPr="006B58A5" w:rsidRDefault="00BF4CF2" w:rsidP="00487A9C">
            <w:pPr>
              <w:spacing w:after="240"/>
              <w:rPr>
                <w:rFonts w:eastAsia="Times New Roman" w:cs="Arial"/>
                <w:szCs w:val="22"/>
              </w:rPr>
            </w:pPr>
            <w:r w:rsidRPr="006B58A5">
              <w:rPr>
                <w:rFonts w:eastAsia="Times New Roman" w:cs="Arial"/>
                <w:szCs w:val="22"/>
              </w:rPr>
              <w:t>are  the NHS organisations set up by the Health and Social Care Act to organise the delivery of NHS services in England led groups that include all of the GP groups in their geographical area;</w:t>
            </w:r>
          </w:p>
        </w:tc>
      </w:tr>
      <w:tr w:rsidR="00BF4CF2" w:rsidRPr="006B58A5" w:rsidTr="009437A1">
        <w:tc>
          <w:tcPr>
            <w:tcW w:w="3402" w:type="dxa"/>
          </w:tcPr>
          <w:p w:rsidR="00BF4CF2" w:rsidRPr="006B58A5" w:rsidRDefault="00BF4CF2" w:rsidP="00487A9C">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t>Cessation Date</w:t>
            </w:r>
          </w:p>
        </w:tc>
        <w:tc>
          <w:tcPr>
            <w:tcW w:w="4961" w:type="dxa"/>
          </w:tcPr>
          <w:p w:rsidR="00BF4CF2" w:rsidRPr="006B58A5" w:rsidRDefault="00BF4CF2" w:rsidP="00487A9C">
            <w:pPr>
              <w:spacing w:after="240"/>
              <w:rPr>
                <w:rFonts w:eastAsia="Times New Roman" w:cs="Arial"/>
                <w:szCs w:val="22"/>
              </w:rPr>
            </w:pPr>
            <w:r w:rsidRPr="006B58A5">
              <w:rPr>
                <w:rFonts w:eastAsia="Times New Roman" w:cs="Arial"/>
                <w:szCs w:val="22"/>
              </w:rPr>
              <w:t>means any date on which the Provider or relevant Sub-Contractor ceases to be an Admission Body other than as a result of termination of this Contract or because it ceases to employ Eligible Employees;</w:t>
            </w:r>
          </w:p>
        </w:tc>
      </w:tr>
      <w:tr w:rsidR="00864DD1" w:rsidRPr="006B58A5" w:rsidTr="009437A1">
        <w:tc>
          <w:tcPr>
            <w:tcW w:w="3402" w:type="dxa"/>
          </w:tcPr>
          <w:p w:rsidR="00864DD1" w:rsidRPr="006B58A5" w:rsidRDefault="00864DD1" w:rsidP="00864DD1">
            <w:pPr>
              <w:suppressAutoHyphens/>
              <w:ind w:left="45"/>
              <w:rPr>
                <w:b/>
                <w:szCs w:val="22"/>
              </w:rPr>
            </w:pPr>
            <w:r w:rsidRPr="00864DD1">
              <w:rPr>
                <w:rFonts w:eastAsia="Times New Roman" w:cs="Arial"/>
                <w:b/>
                <w:szCs w:val="22"/>
              </w:rPr>
              <w:t>Change</w:t>
            </w:r>
            <w:r w:rsidRPr="00864DD1">
              <w:rPr>
                <w:rFonts w:eastAsia="Times New Roman" w:cs="Arial"/>
                <w:b/>
                <w:bCs/>
                <w:szCs w:val="22"/>
              </w:rPr>
              <w:t xml:space="preserve"> </w:t>
            </w:r>
            <w:r w:rsidRPr="00864DD1">
              <w:rPr>
                <w:rFonts w:eastAsia="Times New Roman" w:cs="Arial"/>
                <w:b/>
                <w:szCs w:val="22"/>
              </w:rPr>
              <w:t>in Control</w:t>
            </w:r>
          </w:p>
        </w:tc>
        <w:tc>
          <w:tcPr>
            <w:tcW w:w="4961" w:type="dxa"/>
          </w:tcPr>
          <w:p w:rsidR="00864DD1" w:rsidRDefault="00864DD1" w:rsidP="00864DD1">
            <w:pPr>
              <w:suppressAutoHyphens/>
              <w:ind w:left="45"/>
              <w:rPr>
                <w:rFonts w:eastAsia="Times New Roman" w:cs="Arial"/>
                <w:szCs w:val="22"/>
              </w:rPr>
            </w:pPr>
            <w:r w:rsidRPr="006B58A5">
              <w:rPr>
                <w:rFonts w:eastAsia="Times New Roman" w:cs="Arial"/>
                <w:szCs w:val="22"/>
              </w:rPr>
              <w:t>means</w:t>
            </w:r>
            <w:r w:rsidRPr="006B58A5">
              <w:rPr>
                <w:rFonts w:eastAsia="Times New Roman" w:cs="Arial"/>
                <w:b/>
                <w:bCs/>
                <w:szCs w:val="22"/>
              </w:rPr>
              <w:t xml:space="preserve"> </w:t>
            </w:r>
            <w:r w:rsidRPr="006B58A5">
              <w:rPr>
                <w:rFonts w:eastAsia="Times New Roman" w:cs="Arial"/>
                <w:szCs w:val="22"/>
              </w:rPr>
              <w:t xml:space="preserve">any sale or other disposal of any legal, beneficial or equitable interest in any or all of the equity share capital of a corporation (the effect of which is to confer on any person (when aggregated with any interest(s) already </w:t>
            </w:r>
            <w:r w:rsidRPr="006B58A5">
              <w:rPr>
                <w:rFonts w:eastAsia="Times New Roman" w:cs="Arial"/>
                <w:szCs w:val="22"/>
              </w:rPr>
              <w:lastRenderedPageBreak/>
              <w:t>held or controlled) the ability to control the exercise of 50% or more of the total voting rights exercisable at general meetings of that corporation on all, or substantially all, matters), provided that a Change in Control will be deemed not to have occurred if after any such sale or disposal the same entities directly or indirectly exercise the same degree of control over the relevant corporation</w:t>
            </w:r>
            <w:r>
              <w:rPr>
                <w:rFonts w:eastAsia="Times New Roman" w:cs="Arial"/>
                <w:szCs w:val="22"/>
              </w:rPr>
              <w:t>;</w:t>
            </w:r>
          </w:p>
          <w:p w:rsidR="00864DD1" w:rsidRPr="006B58A5" w:rsidRDefault="00864DD1" w:rsidP="00864DD1">
            <w:pPr>
              <w:suppressAutoHyphens/>
              <w:ind w:left="45"/>
              <w:rPr>
                <w:rFonts w:eastAsia="Times New Roman" w:cs="Arial"/>
                <w:szCs w:val="22"/>
              </w:rPr>
            </w:pPr>
          </w:p>
        </w:tc>
      </w:tr>
      <w:tr w:rsidR="00864DD1" w:rsidRPr="006B58A5" w:rsidTr="009437A1">
        <w:tc>
          <w:tcPr>
            <w:tcW w:w="3402" w:type="dxa"/>
          </w:tcPr>
          <w:p w:rsidR="00864DD1" w:rsidRPr="00864DD1" w:rsidRDefault="00864DD1" w:rsidP="00864DD1">
            <w:pPr>
              <w:suppressAutoHyphens/>
              <w:ind w:left="45"/>
              <w:jc w:val="left"/>
              <w:rPr>
                <w:rFonts w:eastAsia="Times New Roman" w:cs="Arial"/>
                <w:b/>
                <w:szCs w:val="22"/>
              </w:rPr>
            </w:pPr>
            <w:r w:rsidRPr="006B58A5">
              <w:rPr>
                <w:rFonts w:eastAsia="Times New Roman" w:cs="Arial"/>
                <w:b/>
                <w:bCs/>
                <w:szCs w:val="22"/>
              </w:rPr>
              <w:lastRenderedPageBreak/>
              <w:t>Change in Control Notification</w:t>
            </w:r>
          </w:p>
        </w:tc>
        <w:tc>
          <w:tcPr>
            <w:tcW w:w="4961" w:type="dxa"/>
          </w:tcPr>
          <w:p w:rsidR="00864DD1" w:rsidRPr="006B58A5" w:rsidRDefault="00864DD1" w:rsidP="00864DD1">
            <w:pPr>
              <w:suppressAutoHyphens/>
              <w:ind w:left="45"/>
              <w:rPr>
                <w:rFonts w:eastAsia="Times New Roman" w:cs="Arial"/>
                <w:szCs w:val="22"/>
              </w:rPr>
            </w:pPr>
            <w:r w:rsidRPr="006B58A5">
              <w:rPr>
                <w:rFonts w:eastAsia="Times New Roman" w:cs="Arial"/>
                <w:szCs w:val="22"/>
              </w:rPr>
              <w:t>means a notification in the form to be provided to the Provider by the Council and to be completed as appropriate by the Provider</w:t>
            </w:r>
            <w:r>
              <w:rPr>
                <w:rFonts w:eastAsia="Times New Roman" w:cs="Arial"/>
                <w:szCs w:val="22"/>
              </w:rPr>
              <w:t>;</w:t>
            </w:r>
          </w:p>
        </w:tc>
      </w:tr>
      <w:tr w:rsidR="00864DD1" w:rsidRPr="006B58A5" w:rsidTr="009437A1">
        <w:tc>
          <w:tcPr>
            <w:tcW w:w="3402" w:type="dxa"/>
          </w:tcPr>
          <w:p w:rsidR="00864DD1" w:rsidRPr="00864DD1" w:rsidRDefault="00864DD1" w:rsidP="00864DD1">
            <w:pPr>
              <w:suppressAutoHyphens/>
              <w:ind w:left="45"/>
              <w:rPr>
                <w:rFonts w:eastAsia="Times New Roman" w:cs="Arial"/>
                <w:b/>
                <w:szCs w:val="22"/>
              </w:rPr>
            </w:pPr>
          </w:p>
        </w:tc>
        <w:tc>
          <w:tcPr>
            <w:tcW w:w="4961" w:type="dxa"/>
          </w:tcPr>
          <w:p w:rsidR="00864DD1" w:rsidRPr="006B58A5" w:rsidRDefault="00864DD1" w:rsidP="00864DD1">
            <w:pPr>
              <w:suppressAutoHyphens/>
              <w:ind w:left="45"/>
              <w:rPr>
                <w:rFonts w:eastAsia="Times New Roman" w:cs="Arial"/>
                <w:szCs w:val="22"/>
              </w:rPr>
            </w:pPr>
          </w:p>
        </w:tc>
      </w:tr>
      <w:tr w:rsidR="00BF4CF2" w:rsidRPr="006B58A5" w:rsidTr="009437A1">
        <w:tc>
          <w:tcPr>
            <w:tcW w:w="3402" w:type="dxa"/>
          </w:tcPr>
          <w:p w:rsidR="00BF4CF2" w:rsidRPr="006B58A5" w:rsidRDefault="00BF4CF2" w:rsidP="00487A9C">
            <w:pPr>
              <w:pStyle w:val="afterhead2"/>
              <w:widowControl w:val="0"/>
              <w:spacing w:after="240"/>
              <w:ind w:left="0"/>
              <w:jc w:val="left"/>
              <w:outlineLvl w:val="1"/>
              <w:rPr>
                <w:rFonts w:asciiTheme="minorHAnsi" w:hAnsiTheme="minorHAnsi" w:cs="Arial"/>
                <w:b/>
                <w:bCs/>
                <w:szCs w:val="22"/>
              </w:rPr>
            </w:pPr>
            <w:r w:rsidRPr="006B58A5">
              <w:rPr>
                <w:rFonts w:asciiTheme="minorHAnsi" w:hAnsiTheme="minorHAnsi"/>
                <w:b/>
                <w:szCs w:val="22"/>
              </w:rPr>
              <w:t>Change in Law</w:t>
            </w:r>
          </w:p>
        </w:tc>
        <w:tc>
          <w:tcPr>
            <w:tcW w:w="4961" w:type="dxa"/>
          </w:tcPr>
          <w:p w:rsidR="00BF4CF2" w:rsidRPr="006B58A5" w:rsidRDefault="00BF4CF2" w:rsidP="00AC0BBD">
            <w:pPr>
              <w:spacing w:after="240"/>
              <w:rPr>
                <w:rFonts w:eastAsia="Times New Roman" w:cs="Arial"/>
                <w:szCs w:val="22"/>
              </w:rPr>
            </w:pPr>
            <w:r w:rsidRPr="006B58A5">
              <w:rPr>
                <w:rFonts w:eastAsia="Times New Roman" w:cs="Arial"/>
                <w:szCs w:val="22"/>
              </w:rPr>
              <w:t>means any change in Law, which impacts on the performance of the Services which comes into force after the Effective Date;</w:t>
            </w:r>
          </w:p>
        </w:tc>
      </w:tr>
      <w:tr w:rsidR="00BF4CF2" w:rsidRPr="006B58A5" w:rsidTr="009437A1">
        <w:tc>
          <w:tcPr>
            <w:tcW w:w="3402" w:type="dxa"/>
          </w:tcPr>
          <w:p w:rsidR="00BF4CF2" w:rsidRPr="006B58A5" w:rsidRDefault="00BF4CF2" w:rsidP="00487A9C">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t>Charges</w:t>
            </w:r>
          </w:p>
        </w:tc>
        <w:tc>
          <w:tcPr>
            <w:tcW w:w="4961" w:type="dxa"/>
          </w:tcPr>
          <w:p w:rsidR="00BF4CF2" w:rsidRPr="006B58A5" w:rsidRDefault="00BF4CF2" w:rsidP="00487A9C">
            <w:pPr>
              <w:spacing w:after="240"/>
              <w:rPr>
                <w:szCs w:val="22"/>
              </w:rPr>
            </w:pPr>
            <w:r w:rsidRPr="006B58A5">
              <w:rPr>
                <w:szCs w:val="22"/>
              </w:rPr>
              <w:t>means the charges payable by the Council to the Provider under the terms of this Contract</w:t>
            </w:r>
            <w:r w:rsidR="0000730B">
              <w:rPr>
                <w:rFonts w:ascii="Trebuchet MS" w:hAnsi="Trebuchet MS"/>
                <w:szCs w:val="22"/>
              </w:rPr>
              <w:t xml:space="preserve"> in accordance with the provisions set out at</w:t>
            </w:r>
            <w:r w:rsidR="0000730B" w:rsidRPr="003A1250">
              <w:rPr>
                <w:rFonts w:ascii="Trebuchet MS" w:hAnsi="Trebuchet MS"/>
                <w:szCs w:val="22"/>
              </w:rPr>
              <w:t xml:space="preserve"> Schedule </w:t>
            </w:r>
            <w:r w:rsidR="0000730B">
              <w:rPr>
                <w:rFonts w:ascii="Trebuchet MS" w:hAnsi="Trebuchet MS"/>
                <w:szCs w:val="22"/>
              </w:rPr>
              <w:t>2</w:t>
            </w:r>
            <w:r w:rsidR="0000730B" w:rsidRPr="003A1250">
              <w:rPr>
                <w:rFonts w:ascii="Trebuchet MS" w:hAnsi="Trebuchet MS"/>
                <w:szCs w:val="22"/>
              </w:rPr>
              <w:t xml:space="preserve"> (Payment </w:t>
            </w:r>
            <w:r w:rsidR="0000730B">
              <w:rPr>
                <w:rFonts w:ascii="Trebuchet MS" w:hAnsi="Trebuchet MS"/>
                <w:szCs w:val="22"/>
              </w:rPr>
              <w:t>Arrangements</w:t>
            </w:r>
            <w:r w:rsidR="0000730B" w:rsidRPr="003A1250">
              <w:rPr>
                <w:rFonts w:ascii="Trebuchet MS" w:hAnsi="Trebuchet MS"/>
                <w:szCs w:val="22"/>
              </w:rPr>
              <w:t>)</w:t>
            </w:r>
            <w:r w:rsidRPr="006B58A5">
              <w:rPr>
                <w:szCs w:val="22"/>
              </w:rPr>
              <w:t>;</w:t>
            </w:r>
          </w:p>
        </w:tc>
      </w:tr>
      <w:tr w:rsidR="006C5F60" w:rsidRPr="006B58A5" w:rsidTr="009437A1">
        <w:tc>
          <w:tcPr>
            <w:tcW w:w="3402" w:type="dxa"/>
          </w:tcPr>
          <w:p w:rsidR="006C5F60" w:rsidRPr="006B58A5" w:rsidRDefault="006C5F60" w:rsidP="00487A9C">
            <w:pPr>
              <w:pStyle w:val="afterhead2"/>
              <w:widowControl w:val="0"/>
              <w:spacing w:after="240"/>
              <w:ind w:left="0"/>
              <w:jc w:val="left"/>
              <w:outlineLvl w:val="1"/>
              <w:rPr>
                <w:rFonts w:asciiTheme="minorHAnsi" w:hAnsiTheme="minorHAnsi"/>
                <w:b/>
                <w:szCs w:val="22"/>
              </w:rPr>
            </w:pPr>
            <w:r>
              <w:rPr>
                <w:rFonts w:asciiTheme="minorHAnsi" w:hAnsiTheme="minorHAnsi"/>
                <w:b/>
                <w:szCs w:val="22"/>
              </w:rPr>
              <w:t>Charges Review</w:t>
            </w:r>
          </w:p>
        </w:tc>
        <w:tc>
          <w:tcPr>
            <w:tcW w:w="4961" w:type="dxa"/>
          </w:tcPr>
          <w:p w:rsidR="006C5F60" w:rsidRPr="006B58A5" w:rsidRDefault="006C5F60" w:rsidP="006C5F60">
            <w:pPr>
              <w:spacing w:after="240"/>
              <w:rPr>
                <w:szCs w:val="22"/>
              </w:rPr>
            </w:pPr>
            <w:r>
              <w:rPr>
                <w:szCs w:val="22"/>
              </w:rPr>
              <w:t>has the meaning set out at clause 6.1;</w:t>
            </w:r>
          </w:p>
        </w:tc>
      </w:tr>
      <w:tr w:rsidR="00BF4CF2" w:rsidRPr="006B58A5" w:rsidTr="009437A1">
        <w:tc>
          <w:tcPr>
            <w:tcW w:w="3402" w:type="dxa"/>
          </w:tcPr>
          <w:p w:rsidR="00BF4CF2" w:rsidRPr="006B58A5" w:rsidRDefault="00BF4CF2" w:rsidP="00487A9C">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t>Clinician</w:t>
            </w:r>
          </w:p>
        </w:tc>
        <w:tc>
          <w:tcPr>
            <w:tcW w:w="4961" w:type="dxa"/>
          </w:tcPr>
          <w:p w:rsidR="00BF4CF2" w:rsidRPr="006B58A5" w:rsidRDefault="00BF4CF2" w:rsidP="00487A9C">
            <w:pPr>
              <w:spacing w:after="240"/>
              <w:rPr>
                <w:rFonts w:eastAsia="Times New Roman" w:cs="Arial"/>
                <w:szCs w:val="22"/>
              </w:rPr>
            </w:pPr>
            <w:r w:rsidRPr="006B58A5">
              <w:rPr>
                <w:rFonts w:eastAsia="Times New Roman" w:cs="Arial"/>
                <w:szCs w:val="22"/>
              </w:rPr>
              <w:t xml:space="preserve">means doctors, consultants and nurses; </w:t>
            </w:r>
          </w:p>
        </w:tc>
      </w:tr>
      <w:tr w:rsidR="00BF4CF2" w:rsidRPr="006B58A5" w:rsidTr="009437A1">
        <w:tc>
          <w:tcPr>
            <w:tcW w:w="3402" w:type="dxa"/>
          </w:tcPr>
          <w:p w:rsidR="00BF4CF2" w:rsidRPr="006B58A5" w:rsidRDefault="00BF4CF2" w:rsidP="006450FF">
            <w:pPr>
              <w:pStyle w:val="afterhead2"/>
              <w:widowControl w:val="0"/>
              <w:spacing w:after="240"/>
              <w:ind w:left="34"/>
              <w:jc w:val="left"/>
              <w:outlineLvl w:val="1"/>
              <w:rPr>
                <w:rFonts w:asciiTheme="minorHAnsi" w:hAnsiTheme="minorHAnsi"/>
                <w:b/>
                <w:szCs w:val="22"/>
              </w:rPr>
            </w:pPr>
            <w:r w:rsidRPr="006B58A5">
              <w:rPr>
                <w:rFonts w:asciiTheme="minorHAnsi" w:hAnsiTheme="minorHAnsi"/>
                <w:b/>
                <w:szCs w:val="22"/>
              </w:rPr>
              <w:t>Commencement Date</w:t>
            </w:r>
          </w:p>
        </w:tc>
        <w:tc>
          <w:tcPr>
            <w:tcW w:w="4961" w:type="dxa"/>
          </w:tcPr>
          <w:p w:rsidR="00C320B0" w:rsidRDefault="00AB309A" w:rsidP="00C320B0">
            <w:pPr>
              <w:pStyle w:val="afterhead2"/>
              <w:ind w:left="0"/>
            </w:pPr>
            <w:r w:rsidRPr="003A1250">
              <w:t xml:space="preserve">means </w:t>
            </w:r>
            <w:r w:rsidRPr="00AB309A">
              <w:rPr>
                <w:rFonts w:asciiTheme="minorHAnsi" w:hAnsiTheme="minorHAnsi"/>
                <w:b/>
                <w:color w:val="00B0F0"/>
              </w:rPr>
              <w:t>[DN INSERT ACTUAL DATE ON WHICH THE COUNTRACT WILL COMMENCE]</w:t>
            </w:r>
            <w:r w:rsidRPr="00AB309A">
              <w:rPr>
                <w:rFonts w:asciiTheme="minorHAnsi" w:hAnsiTheme="minorHAnsi"/>
              </w:rPr>
              <w:t>;</w:t>
            </w:r>
            <w:r>
              <w:t xml:space="preserve"> </w:t>
            </w:r>
          </w:p>
          <w:p w:rsidR="00AB309A" w:rsidRPr="006B58A5" w:rsidRDefault="00AB309A" w:rsidP="00C320B0">
            <w:pPr>
              <w:pStyle w:val="afterhead2"/>
              <w:ind w:left="0"/>
              <w:rPr>
                <w:rFonts w:cs="Arial"/>
                <w:szCs w:val="22"/>
              </w:rPr>
            </w:pPr>
          </w:p>
        </w:tc>
      </w:tr>
      <w:tr w:rsidR="00520B68" w:rsidRPr="006B58A5" w:rsidTr="009437A1">
        <w:tc>
          <w:tcPr>
            <w:tcW w:w="3402" w:type="dxa"/>
          </w:tcPr>
          <w:p w:rsidR="00520B68" w:rsidRPr="00520B68" w:rsidRDefault="00520B68" w:rsidP="00520B68">
            <w:pPr>
              <w:pStyle w:val="afterhead2"/>
              <w:widowControl w:val="0"/>
              <w:spacing w:after="240"/>
              <w:ind w:left="0" w:firstLine="34"/>
              <w:jc w:val="left"/>
              <w:outlineLvl w:val="1"/>
              <w:rPr>
                <w:rFonts w:asciiTheme="minorHAnsi" w:hAnsiTheme="minorHAnsi"/>
                <w:b/>
                <w:szCs w:val="22"/>
              </w:rPr>
            </w:pPr>
            <w:r w:rsidRPr="00520B68">
              <w:rPr>
                <w:rFonts w:asciiTheme="minorHAnsi" w:hAnsiTheme="minorHAnsi"/>
                <w:b/>
                <w:szCs w:val="22"/>
              </w:rPr>
              <w:t>Compensation Regulations</w:t>
            </w:r>
          </w:p>
          <w:p w:rsidR="00520B68" w:rsidRDefault="00520B68" w:rsidP="00487A9C">
            <w:pPr>
              <w:pStyle w:val="afterhead2"/>
              <w:widowControl w:val="0"/>
              <w:spacing w:after="240"/>
              <w:ind w:left="0" w:firstLine="34"/>
              <w:jc w:val="left"/>
              <w:outlineLvl w:val="1"/>
              <w:rPr>
                <w:rFonts w:asciiTheme="minorHAnsi" w:hAnsiTheme="minorHAnsi"/>
                <w:b/>
                <w:szCs w:val="22"/>
              </w:rPr>
            </w:pPr>
          </w:p>
        </w:tc>
        <w:tc>
          <w:tcPr>
            <w:tcW w:w="4961" w:type="dxa"/>
            <w:shd w:val="clear" w:color="auto" w:fill="auto"/>
          </w:tcPr>
          <w:p w:rsidR="00520B68" w:rsidRDefault="00520B68" w:rsidP="00520B68">
            <w:pPr>
              <w:spacing w:after="240"/>
            </w:pPr>
            <w:r w:rsidRPr="00520B68">
              <w:rPr>
                <w:bCs/>
              </w:rPr>
              <w:t>means the Local Government (Early Termination of Employment) (Discretionary Compensation) Regulations 2006</w:t>
            </w:r>
          </w:p>
        </w:tc>
      </w:tr>
      <w:tr w:rsidR="00B817C9" w:rsidRPr="006B58A5" w:rsidTr="009437A1">
        <w:tc>
          <w:tcPr>
            <w:tcW w:w="3402" w:type="dxa"/>
          </w:tcPr>
          <w:p w:rsidR="00B817C9" w:rsidRPr="006B58A5" w:rsidRDefault="00B817C9" w:rsidP="00487A9C">
            <w:pPr>
              <w:pStyle w:val="afterhead2"/>
              <w:widowControl w:val="0"/>
              <w:spacing w:after="240"/>
              <w:ind w:left="0" w:firstLine="34"/>
              <w:jc w:val="left"/>
              <w:outlineLvl w:val="1"/>
              <w:rPr>
                <w:rFonts w:asciiTheme="minorHAnsi" w:hAnsiTheme="minorHAnsi"/>
                <w:b/>
                <w:szCs w:val="22"/>
              </w:rPr>
            </w:pPr>
            <w:r>
              <w:rPr>
                <w:rFonts w:asciiTheme="minorHAnsi" w:hAnsiTheme="minorHAnsi"/>
                <w:b/>
                <w:szCs w:val="22"/>
              </w:rPr>
              <w:t>Competent Body</w:t>
            </w:r>
          </w:p>
        </w:tc>
        <w:tc>
          <w:tcPr>
            <w:tcW w:w="4961" w:type="dxa"/>
            <w:shd w:val="clear" w:color="auto" w:fill="auto"/>
          </w:tcPr>
          <w:p w:rsidR="00B817C9" w:rsidRPr="003A1250" w:rsidRDefault="00B817C9" w:rsidP="008A3FAA">
            <w:pPr>
              <w:spacing w:after="240"/>
            </w:pPr>
            <w:r>
              <w:t>means any body that has statutory authority to issue standards or recommendations with which either Party must comp</w:t>
            </w:r>
            <w:r w:rsidR="008A3FAA">
              <w:t>l</w:t>
            </w:r>
            <w:r>
              <w:t>y;</w:t>
            </w:r>
          </w:p>
        </w:tc>
      </w:tr>
      <w:tr w:rsidR="00D315E9" w:rsidRPr="006B58A5" w:rsidTr="009437A1">
        <w:tc>
          <w:tcPr>
            <w:tcW w:w="3402" w:type="dxa"/>
          </w:tcPr>
          <w:p w:rsidR="00D315E9" w:rsidRPr="006B58A5" w:rsidRDefault="00D315E9" w:rsidP="00487A9C">
            <w:pPr>
              <w:pStyle w:val="afterhead2"/>
              <w:widowControl w:val="0"/>
              <w:spacing w:after="240"/>
              <w:ind w:left="0"/>
              <w:jc w:val="left"/>
              <w:outlineLvl w:val="1"/>
              <w:rPr>
                <w:rFonts w:asciiTheme="minorHAnsi" w:hAnsiTheme="minorHAnsi" w:cs="Arial"/>
                <w:b/>
                <w:szCs w:val="22"/>
              </w:rPr>
            </w:pPr>
            <w:r>
              <w:rPr>
                <w:rFonts w:asciiTheme="minorHAnsi" w:hAnsiTheme="minorHAnsi" w:cs="Arial"/>
                <w:b/>
                <w:szCs w:val="22"/>
              </w:rPr>
              <w:t>Concerned Others</w:t>
            </w:r>
          </w:p>
        </w:tc>
        <w:tc>
          <w:tcPr>
            <w:tcW w:w="4961" w:type="dxa"/>
          </w:tcPr>
          <w:p w:rsidR="00D315E9" w:rsidRPr="006B58A5" w:rsidRDefault="00D315E9" w:rsidP="00FD5A32">
            <w:pPr>
              <w:spacing w:after="240"/>
              <w:rPr>
                <w:rFonts w:eastAsia="Times New Roman" w:cs="Arial"/>
                <w:szCs w:val="22"/>
              </w:rPr>
            </w:pPr>
            <w:r>
              <w:rPr>
                <w:rFonts w:ascii="Arial" w:hAnsi="Arial" w:cs="Arial"/>
              </w:rPr>
              <w:t>Any individual</w:t>
            </w:r>
            <w:r w:rsidRPr="00941725">
              <w:rPr>
                <w:rFonts w:ascii="Arial" w:hAnsi="Arial" w:cs="Arial"/>
              </w:rPr>
              <w:t xml:space="preserve"> affected by someone else’s alcohol or drug misuse</w:t>
            </w:r>
            <w:r>
              <w:rPr>
                <w:rFonts w:ascii="Arial" w:hAnsi="Arial" w:cs="Arial"/>
              </w:rPr>
              <w:t>, as</w:t>
            </w:r>
            <w:r w:rsidR="00FD5A32">
              <w:rPr>
                <w:rFonts w:ascii="Arial" w:hAnsi="Arial" w:cs="Arial"/>
              </w:rPr>
              <w:t xml:space="preserve"> set out in the </w:t>
            </w:r>
            <w:r>
              <w:rPr>
                <w:rFonts w:ascii="Arial" w:hAnsi="Arial" w:cs="Arial"/>
              </w:rPr>
              <w:t>Specification;</w:t>
            </w:r>
          </w:p>
        </w:tc>
      </w:tr>
      <w:tr w:rsidR="00BF4CF2" w:rsidRPr="006B58A5" w:rsidTr="009437A1">
        <w:tc>
          <w:tcPr>
            <w:tcW w:w="3402" w:type="dxa"/>
          </w:tcPr>
          <w:p w:rsidR="00BF4CF2" w:rsidRPr="006B58A5" w:rsidRDefault="00BF4CF2" w:rsidP="00487A9C">
            <w:pPr>
              <w:pStyle w:val="afterhead2"/>
              <w:widowControl w:val="0"/>
              <w:spacing w:after="240"/>
              <w:ind w:left="0"/>
              <w:jc w:val="left"/>
              <w:outlineLvl w:val="1"/>
              <w:rPr>
                <w:rFonts w:asciiTheme="minorHAnsi" w:hAnsiTheme="minorHAnsi"/>
                <w:b/>
                <w:szCs w:val="22"/>
              </w:rPr>
            </w:pPr>
            <w:r w:rsidRPr="006B58A5">
              <w:rPr>
                <w:rFonts w:asciiTheme="minorHAnsi" w:hAnsiTheme="minorHAnsi" w:cs="Arial"/>
                <w:b/>
                <w:szCs w:val="22"/>
              </w:rPr>
              <w:t>Confidential Information</w:t>
            </w:r>
          </w:p>
        </w:tc>
        <w:tc>
          <w:tcPr>
            <w:tcW w:w="4961" w:type="dxa"/>
          </w:tcPr>
          <w:p w:rsidR="00BF4CF2" w:rsidRPr="006B58A5" w:rsidRDefault="00BF4CF2" w:rsidP="00911704">
            <w:pPr>
              <w:spacing w:after="240"/>
              <w:rPr>
                <w:rFonts w:eastAsia="Times New Roman" w:cs="Arial"/>
                <w:szCs w:val="22"/>
              </w:rPr>
            </w:pPr>
            <w:r w:rsidRPr="006B58A5">
              <w:rPr>
                <w:rFonts w:eastAsia="Times New Roman" w:cs="Arial"/>
                <w:szCs w:val="22"/>
              </w:rPr>
              <w:t xml:space="preserve">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Providers of either Party, all personal data and sensitive personal data within the meaning of the Data Protection </w:t>
            </w:r>
            <w:r w:rsidRPr="006B58A5">
              <w:rPr>
                <w:rFonts w:eastAsia="Times New Roman" w:cs="Arial"/>
                <w:szCs w:val="22"/>
              </w:rPr>
              <w:lastRenderedPageBreak/>
              <w:t>Act 1998;</w:t>
            </w:r>
          </w:p>
        </w:tc>
      </w:tr>
      <w:tr w:rsidR="00BF4CF2" w:rsidRPr="006B58A5" w:rsidTr="009437A1">
        <w:tc>
          <w:tcPr>
            <w:tcW w:w="3402" w:type="dxa"/>
          </w:tcPr>
          <w:p w:rsidR="00BF4CF2" w:rsidRPr="006B58A5" w:rsidRDefault="00BF4CF2" w:rsidP="00487A9C">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lastRenderedPageBreak/>
              <w:t>Conflict of Interest</w:t>
            </w:r>
          </w:p>
        </w:tc>
        <w:tc>
          <w:tcPr>
            <w:tcW w:w="4961" w:type="dxa"/>
          </w:tcPr>
          <w:p w:rsidR="00BF4CF2" w:rsidRPr="006B58A5" w:rsidRDefault="00BF4CF2" w:rsidP="00487A9C">
            <w:pPr>
              <w:spacing w:after="240"/>
              <w:rPr>
                <w:szCs w:val="22"/>
              </w:rPr>
            </w:pPr>
            <w:r w:rsidRPr="006B58A5">
              <w:rPr>
                <w:szCs w:val="22"/>
              </w:rPr>
              <w:t xml:space="preserve">means any actual or potential conflict of </w:t>
            </w:r>
            <w:r w:rsidRPr="006B58A5">
              <w:rPr>
                <w:rFonts w:eastAsia="Times New Roman" w:cs="Arial"/>
                <w:szCs w:val="22"/>
              </w:rPr>
              <w:t>interests</w:t>
            </w:r>
            <w:r w:rsidRPr="006B58A5">
              <w:rPr>
                <w:szCs w:val="22"/>
              </w:rPr>
              <w:t xml:space="preserve"> between the personal or pecuniary interests of two or more Parties to this Contract;</w:t>
            </w:r>
          </w:p>
        </w:tc>
      </w:tr>
      <w:tr w:rsidR="00BF4CF2" w:rsidRPr="006B58A5" w:rsidTr="009437A1">
        <w:tc>
          <w:tcPr>
            <w:tcW w:w="3402" w:type="dxa"/>
          </w:tcPr>
          <w:p w:rsidR="00BF4CF2" w:rsidRPr="006B58A5" w:rsidRDefault="00BF4CF2" w:rsidP="00487A9C">
            <w:pPr>
              <w:suppressAutoHyphens/>
              <w:ind w:left="34"/>
              <w:outlineLvl w:val="1"/>
              <w:rPr>
                <w:rFonts w:eastAsia="Times New Roman" w:cs="Arial"/>
                <w:b/>
                <w:szCs w:val="22"/>
                <w:lang w:eastAsia="ja-JP"/>
              </w:rPr>
            </w:pPr>
            <w:r w:rsidRPr="006B58A5">
              <w:rPr>
                <w:rFonts w:eastAsia="Times New Roman" w:cs="Arial"/>
                <w:b/>
                <w:szCs w:val="22"/>
                <w:lang w:eastAsia="ja-JP"/>
              </w:rPr>
              <w:t xml:space="preserve">Consents </w:t>
            </w:r>
          </w:p>
          <w:p w:rsidR="00BF4CF2" w:rsidRPr="006B58A5" w:rsidRDefault="00BF4CF2" w:rsidP="0097576D">
            <w:pPr>
              <w:suppressAutoHyphens/>
              <w:ind w:left="709"/>
              <w:rPr>
                <w:rFonts w:eastAsia="Times New Roman" w:cs="Arial"/>
                <w:b/>
                <w:szCs w:val="22"/>
                <w:lang w:eastAsia="ja-JP"/>
              </w:rPr>
            </w:pPr>
          </w:p>
          <w:p w:rsidR="00BF4CF2" w:rsidRPr="006B58A5" w:rsidRDefault="00BF4CF2" w:rsidP="0097576D">
            <w:pPr>
              <w:suppressAutoHyphens/>
              <w:ind w:left="720"/>
              <w:rPr>
                <w:rFonts w:eastAsia="Times New Roman" w:cs="Arial"/>
                <w:szCs w:val="22"/>
              </w:rPr>
            </w:pPr>
          </w:p>
          <w:p w:rsidR="00BF4CF2" w:rsidRPr="006B58A5" w:rsidRDefault="00BF4CF2" w:rsidP="0097576D">
            <w:pPr>
              <w:tabs>
                <w:tab w:val="left" w:pos="540"/>
              </w:tabs>
              <w:suppressAutoHyphens/>
              <w:ind w:left="540" w:hanging="540"/>
              <w:rPr>
                <w:b/>
                <w:szCs w:val="22"/>
              </w:rPr>
            </w:pPr>
          </w:p>
        </w:tc>
        <w:tc>
          <w:tcPr>
            <w:tcW w:w="4961" w:type="dxa"/>
          </w:tcPr>
          <w:p w:rsidR="00BF4CF2" w:rsidRPr="006B58A5" w:rsidRDefault="00BF4CF2" w:rsidP="0097576D">
            <w:pPr>
              <w:tabs>
                <w:tab w:val="left" w:pos="540"/>
              </w:tabs>
              <w:suppressAutoHyphens/>
              <w:ind w:left="540" w:hanging="540"/>
              <w:outlineLvl w:val="1"/>
              <w:rPr>
                <w:rFonts w:eastAsia="Times New Roman" w:cs="Arial"/>
                <w:szCs w:val="22"/>
                <w:lang w:eastAsia="ja-JP"/>
              </w:rPr>
            </w:pPr>
            <w:r w:rsidRPr="006B58A5">
              <w:rPr>
                <w:rFonts w:eastAsia="Times New Roman" w:cs="Arial"/>
                <w:szCs w:val="22"/>
                <w:lang w:eastAsia="ja-JP"/>
              </w:rPr>
              <w:t>means:</w:t>
            </w:r>
          </w:p>
          <w:p w:rsidR="009C2713" w:rsidRDefault="00AC0BBD" w:rsidP="009C2713">
            <w:pPr>
              <w:suppressAutoHyphens/>
              <w:ind w:left="540" w:hanging="540"/>
            </w:pPr>
            <w:r>
              <w:t xml:space="preserve">(a) </w:t>
            </w:r>
            <w:r w:rsidR="00BF4CF2" w:rsidRPr="006B58A5">
              <w:t>any permission, consent, approval, certificate, permit, licence, statutory agreement, authorisation, exception or declaration required by Law for or in connection with the performance of Services; and/or</w:t>
            </w:r>
          </w:p>
          <w:p w:rsidR="00BF4CF2" w:rsidRPr="006B58A5" w:rsidRDefault="00BF4CF2" w:rsidP="0097576D">
            <w:pPr>
              <w:tabs>
                <w:tab w:val="left" w:pos="540"/>
              </w:tabs>
              <w:suppressAutoHyphens/>
              <w:ind w:left="540" w:hanging="540"/>
              <w:rPr>
                <w:rFonts w:eastAsia="Times New Roman" w:cs="Arial"/>
                <w:szCs w:val="22"/>
              </w:rPr>
            </w:pPr>
            <w:r w:rsidRPr="006B58A5">
              <w:rPr>
                <w:rFonts w:eastAsia="Times New Roman" w:cs="Arial"/>
                <w:szCs w:val="22"/>
              </w:rPr>
              <w:t>(b)</w:t>
            </w:r>
            <w:r w:rsidRPr="006B58A5">
              <w:rPr>
                <w:rFonts w:eastAsia="Times New Roman" w:cs="Arial"/>
                <w:szCs w:val="22"/>
              </w:rPr>
              <w:tab/>
              <w:t>any necessary consent or agreement from any third party needed either for the performance of the Provider’s obligations under this Contract or for the provision by the Provider of the Services in accordance with this Contract;</w:t>
            </w:r>
          </w:p>
          <w:p w:rsidR="00BF4CF2" w:rsidRPr="006B58A5" w:rsidRDefault="00BF4CF2" w:rsidP="0097576D">
            <w:pPr>
              <w:tabs>
                <w:tab w:val="left" w:pos="540"/>
              </w:tabs>
              <w:suppressAutoHyphens/>
              <w:ind w:left="540" w:hanging="540"/>
              <w:rPr>
                <w:szCs w:val="22"/>
              </w:rPr>
            </w:pPr>
          </w:p>
        </w:tc>
      </w:tr>
      <w:tr w:rsidR="00BF4CF2" w:rsidRPr="006B58A5" w:rsidTr="009437A1">
        <w:tc>
          <w:tcPr>
            <w:tcW w:w="3402" w:type="dxa"/>
          </w:tcPr>
          <w:p w:rsidR="00BF4CF2" w:rsidRPr="006B58A5" w:rsidRDefault="00BF4CF2" w:rsidP="00487A9C">
            <w:pPr>
              <w:spacing w:after="240"/>
              <w:ind w:firstLine="34"/>
              <w:jc w:val="left"/>
              <w:outlineLvl w:val="1"/>
              <w:rPr>
                <w:b/>
                <w:szCs w:val="22"/>
              </w:rPr>
            </w:pPr>
            <w:r w:rsidRPr="006B58A5">
              <w:rPr>
                <w:b/>
                <w:szCs w:val="22"/>
              </w:rPr>
              <w:t>Contract Manager</w:t>
            </w:r>
          </w:p>
        </w:tc>
        <w:tc>
          <w:tcPr>
            <w:tcW w:w="4961" w:type="dxa"/>
          </w:tcPr>
          <w:p w:rsidR="00BF4CF2" w:rsidRPr="006B58A5" w:rsidRDefault="00BF4CF2" w:rsidP="006450FF">
            <w:pPr>
              <w:spacing w:after="240"/>
              <w:ind w:left="45"/>
              <w:rPr>
                <w:szCs w:val="22"/>
              </w:rPr>
            </w:pPr>
            <w:r w:rsidRPr="006B58A5">
              <w:rPr>
                <w:szCs w:val="22"/>
              </w:rPr>
              <w:t xml:space="preserve">has the meaning given in clause </w:t>
            </w:r>
            <w:r w:rsidR="00EF724E">
              <w:rPr>
                <w:szCs w:val="22"/>
              </w:rPr>
              <w:t>5</w:t>
            </w:r>
            <w:r w:rsidR="006450FF">
              <w:rPr>
                <w:szCs w:val="22"/>
              </w:rPr>
              <w:t>9</w:t>
            </w:r>
            <w:r w:rsidRPr="006B58A5">
              <w:rPr>
                <w:szCs w:val="22"/>
              </w:rPr>
              <w:t>;</w:t>
            </w:r>
          </w:p>
        </w:tc>
      </w:tr>
      <w:tr w:rsidR="00BF4CF2" w:rsidRPr="006B58A5" w:rsidTr="009437A1">
        <w:tc>
          <w:tcPr>
            <w:tcW w:w="3402" w:type="dxa"/>
          </w:tcPr>
          <w:p w:rsidR="00BF4CF2" w:rsidRPr="006B58A5" w:rsidRDefault="00BF4CF2" w:rsidP="00DB7030">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t>CQC Regulations</w:t>
            </w:r>
          </w:p>
        </w:tc>
        <w:tc>
          <w:tcPr>
            <w:tcW w:w="4961" w:type="dxa"/>
          </w:tcPr>
          <w:p w:rsidR="00BF4CF2" w:rsidRPr="006B58A5" w:rsidRDefault="004569B2" w:rsidP="00DB7030">
            <w:pPr>
              <w:spacing w:after="240"/>
              <w:ind w:left="45"/>
              <w:outlineLvl w:val="1"/>
              <w:rPr>
                <w:szCs w:val="22"/>
              </w:rPr>
            </w:pPr>
            <w:r>
              <w:rPr>
                <w:szCs w:val="22"/>
              </w:rPr>
              <w:t>m</w:t>
            </w:r>
            <w:r w:rsidR="00BF4CF2" w:rsidRPr="006B58A5">
              <w:rPr>
                <w:szCs w:val="22"/>
              </w:rPr>
              <w:t>eans the Care Quality Commission (Registration) Regulations 2009;</w:t>
            </w:r>
          </w:p>
        </w:tc>
      </w:tr>
      <w:tr w:rsidR="00EC5E0A" w:rsidRPr="006B58A5" w:rsidTr="009437A1">
        <w:tc>
          <w:tcPr>
            <w:tcW w:w="3402" w:type="dxa"/>
          </w:tcPr>
          <w:p w:rsidR="00EC5E0A" w:rsidRDefault="00EC5E0A" w:rsidP="0051287F">
            <w:pPr>
              <w:pStyle w:val="afterhead2"/>
              <w:widowControl w:val="0"/>
              <w:spacing w:after="240"/>
              <w:ind w:left="0"/>
              <w:jc w:val="left"/>
              <w:rPr>
                <w:rFonts w:ascii="Trebuchet MS" w:hAnsi="Trebuchet MS"/>
                <w:b/>
                <w:szCs w:val="22"/>
              </w:rPr>
            </w:pPr>
            <w:r>
              <w:rPr>
                <w:rFonts w:ascii="Trebuchet MS" w:hAnsi="Trebuchet MS"/>
                <w:b/>
                <w:szCs w:val="22"/>
              </w:rPr>
              <w:t>DBS</w:t>
            </w:r>
          </w:p>
        </w:tc>
        <w:tc>
          <w:tcPr>
            <w:tcW w:w="4961" w:type="dxa"/>
          </w:tcPr>
          <w:p w:rsidR="00EC5E0A" w:rsidRPr="003A1250" w:rsidRDefault="00EC5E0A" w:rsidP="0051287F">
            <w:pPr>
              <w:pStyle w:val="BodyText"/>
              <w:rPr>
                <w:rFonts w:ascii="Trebuchet MS" w:hAnsi="Trebuchet MS"/>
                <w:szCs w:val="22"/>
              </w:rPr>
            </w:pPr>
            <w:r>
              <w:t>means the Disclosure and Barring Service established under the Protection of Freedoms Act 2012</w:t>
            </w:r>
          </w:p>
        </w:tc>
      </w:tr>
      <w:tr w:rsidR="00EC5E0A" w:rsidRPr="006B58A5" w:rsidTr="009437A1">
        <w:tc>
          <w:tcPr>
            <w:tcW w:w="3402" w:type="dxa"/>
          </w:tcPr>
          <w:p w:rsidR="00EC5E0A" w:rsidRPr="006B58A5" w:rsidRDefault="00EC5E0A" w:rsidP="00DB7030">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t>Deductions</w:t>
            </w:r>
          </w:p>
        </w:tc>
        <w:tc>
          <w:tcPr>
            <w:tcW w:w="4961" w:type="dxa"/>
          </w:tcPr>
          <w:p w:rsidR="00EC5E0A" w:rsidRPr="006B58A5" w:rsidRDefault="00EC5E0A" w:rsidP="00AC0BBD">
            <w:pPr>
              <w:spacing w:after="240"/>
              <w:ind w:left="45"/>
              <w:outlineLvl w:val="1"/>
              <w:rPr>
                <w:szCs w:val="22"/>
              </w:rPr>
            </w:pPr>
            <w:r w:rsidRPr="006B58A5">
              <w:rPr>
                <w:szCs w:val="22"/>
              </w:rPr>
              <w:t xml:space="preserve">means those amounts to be deducted from the Charges as set out in </w:t>
            </w:r>
            <w:r>
              <w:rPr>
                <w:szCs w:val="22"/>
              </w:rPr>
              <w:t>Schedule 2 (Payment  Arrangements)</w:t>
            </w:r>
            <w:r w:rsidRPr="006B58A5">
              <w:rPr>
                <w:szCs w:val="22"/>
              </w:rPr>
              <w:t>;</w:t>
            </w:r>
          </w:p>
        </w:tc>
      </w:tr>
      <w:tr w:rsidR="00EC5E0A" w:rsidRPr="006B58A5" w:rsidTr="009437A1">
        <w:tc>
          <w:tcPr>
            <w:tcW w:w="3402" w:type="dxa"/>
          </w:tcPr>
          <w:p w:rsidR="00EC5E0A" w:rsidRPr="006B58A5" w:rsidRDefault="00EC5E0A" w:rsidP="00DB7030">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t>Deputy Authorised Officer</w:t>
            </w:r>
          </w:p>
        </w:tc>
        <w:tc>
          <w:tcPr>
            <w:tcW w:w="4961" w:type="dxa"/>
          </w:tcPr>
          <w:p w:rsidR="00EC5E0A" w:rsidRPr="006B58A5" w:rsidRDefault="00EC5E0A" w:rsidP="006450FF">
            <w:pPr>
              <w:spacing w:after="240"/>
              <w:ind w:left="45"/>
              <w:outlineLvl w:val="1"/>
              <w:rPr>
                <w:szCs w:val="22"/>
              </w:rPr>
            </w:pPr>
            <w:r w:rsidRPr="006B58A5">
              <w:rPr>
                <w:szCs w:val="22"/>
              </w:rPr>
              <w:t xml:space="preserve">has the meaning given in clause </w:t>
            </w:r>
            <w:r>
              <w:rPr>
                <w:szCs w:val="22"/>
              </w:rPr>
              <w:t>59</w:t>
            </w:r>
            <w:r w:rsidRPr="006B58A5">
              <w:rPr>
                <w:szCs w:val="22"/>
              </w:rPr>
              <w:t xml:space="preserve">; </w:t>
            </w:r>
          </w:p>
        </w:tc>
      </w:tr>
      <w:tr w:rsidR="00EC5E0A" w:rsidRPr="006B58A5" w:rsidTr="009437A1">
        <w:tc>
          <w:tcPr>
            <w:tcW w:w="3402" w:type="dxa"/>
          </w:tcPr>
          <w:p w:rsidR="00EC5E0A" w:rsidRPr="006B58A5" w:rsidRDefault="00EC5E0A" w:rsidP="00DB7030">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t>Deputy Contract Manager</w:t>
            </w:r>
          </w:p>
        </w:tc>
        <w:tc>
          <w:tcPr>
            <w:tcW w:w="4961" w:type="dxa"/>
          </w:tcPr>
          <w:p w:rsidR="00EC5E0A" w:rsidRPr="006B58A5" w:rsidRDefault="00EC5E0A" w:rsidP="006450FF">
            <w:pPr>
              <w:spacing w:after="240"/>
              <w:ind w:left="45"/>
              <w:outlineLvl w:val="1"/>
              <w:rPr>
                <w:szCs w:val="22"/>
              </w:rPr>
            </w:pPr>
            <w:r w:rsidRPr="006B58A5">
              <w:rPr>
                <w:szCs w:val="22"/>
              </w:rPr>
              <w:t xml:space="preserve">has the meaning given in clause </w:t>
            </w:r>
            <w:r>
              <w:rPr>
                <w:szCs w:val="22"/>
              </w:rPr>
              <w:t>59</w:t>
            </w:r>
            <w:r w:rsidRPr="006B58A5">
              <w:rPr>
                <w:szCs w:val="22"/>
              </w:rPr>
              <w:t>;</w:t>
            </w:r>
          </w:p>
        </w:tc>
      </w:tr>
      <w:tr w:rsidR="0051287F" w:rsidRPr="006B58A5" w:rsidTr="009437A1">
        <w:tc>
          <w:tcPr>
            <w:tcW w:w="3402" w:type="dxa"/>
          </w:tcPr>
          <w:p w:rsidR="0051287F" w:rsidRPr="006B58A5" w:rsidRDefault="0051287F" w:rsidP="004F50FE">
            <w:pPr>
              <w:pStyle w:val="afterhead2"/>
              <w:widowControl w:val="0"/>
              <w:spacing w:after="240"/>
              <w:ind w:left="0"/>
              <w:jc w:val="left"/>
              <w:outlineLvl w:val="1"/>
              <w:rPr>
                <w:rFonts w:asciiTheme="minorHAnsi" w:hAnsiTheme="minorHAnsi"/>
                <w:b/>
                <w:szCs w:val="22"/>
              </w:rPr>
            </w:pPr>
            <w:r>
              <w:rPr>
                <w:rFonts w:asciiTheme="minorHAnsi" w:hAnsiTheme="minorHAnsi"/>
                <w:b/>
                <w:szCs w:val="22"/>
              </w:rPr>
              <w:t>Eligible</w:t>
            </w:r>
            <w:r w:rsidRPr="006B58A5">
              <w:rPr>
                <w:rFonts w:asciiTheme="minorHAnsi" w:hAnsiTheme="minorHAnsi"/>
                <w:b/>
                <w:szCs w:val="22"/>
              </w:rPr>
              <w:t xml:space="preserve"> Employees</w:t>
            </w:r>
          </w:p>
        </w:tc>
        <w:tc>
          <w:tcPr>
            <w:tcW w:w="4961" w:type="dxa"/>
          </w:tcPr>
          <w:p w:rsidR="0051287F" w:rsidRPr="006B58A5" w:rsidRDefault="0051287F" w:rsidP="00914BAB">
            <w:pPr>
              <w:pStyle w:val="Sch4Number"/>
              <w:numPr>
                <w:ilvl w:val="0"/>
                <w:numId w:val="0"/>
              </w:numPr>
              <w:ind w:left="45" w:hanging="11"/>
              <w:outlineLvl w:val="1"/>
              <w:rPr>
                <w:rFonts w:asciiTheme="minorHAnsi" w:hAnsiTheme="minorHAnsi"/>
                <w:szCs w:val="22"/>
              </w:rPr>
            </w:pPr>
            <w:r w:rsidRPr="006B58A5">
              <w:rPr>
                <w:rFonts w:asciiTheme="minorHAnsi" w:hAnsiTheme="minorHAnsi"/>
                <w:szCs w:val="22"/>
              </w:rPr>
              <w:t>means the Transferring Employees who are active members of the LGPS on a Relevant Transfer Date;</w:t>
            </w:r>
          </w:p>
        </w:tc>
      </w:tr>
      <w:tr w:rsidR="0051287F" w:rsidRPr="006B58A5" w:rsidTr="009437A1">
        <w:tc>
          <w:tcPr>
            <w:tcW w:w="3402" w:type="dxa"/>
          </w:tcPr>
          <w:p w:rsidR="0051287F" w:rsidRPr="006B58A5" w:rsidRDefault="0051287F" w:rsidP="00DB7030">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t>Emergency</w:t>
            </w:r>
          </w:p>
        </w:tc>
        <w:tc>
          <w:tcPr>
            <w:tcW w:w="4961" w:type="dxa"/>
          </w:tcPr>
          <w:p w:rsidR="0051287F" w:rsidRPr="006B58A5" w:rsidRDefault="0051287F" w:rsidP="00DB7030">
            <w:pPr>
              <w:pStyle w:val="Sch4Number"/>
              <w:numPr>
                <w:ilvl w:val="0"/>
                <w:numId w:val="0"/>
              </w:numPr>
              <w:ind w:left="45" w:hanging="11"/>
              <w:outlineLvl w:val="1"/>
              <w:rPr>
                <w:rFonts w:asciiTheme="minorHAnsi" w:hAnsiTheme="minorHAnsi"/>
                <w:szCs w:val="22"/>
              </w:rPr>
            </w:pPr>
            <w:r w:rsidRPr="006B58A5">
              <w:rPr>
                <w:rFonts w:asciiTheme="minorHAnsi" w:hAnsiTheme="minorHAnsi"/>
                <w:szCs w:val="22"/>
              </w:rPr>
              <w:t>means an event causing or, in the reasonable opinion of a Party, threatening to cause death or injury to any individual, or serious disruption to the lives of a number of people or extensive damage to property, or contamination of the environment in each case on a scale beyond the capacity of the emergency services, or preventing the Services operating under normal circumstances and requiring the mobilisation and organisation of the emergency services;</w:t>
            </w:r>
          </w:p>
        </w:tc>
      </w:tr>
      <w:tr w:rsidR="0051287F" w:rsidRPr="006B58A5" w:rsidTr="009437A1">
        <w:tc>
          <w:tcPr>
            <w:tcW w:w="3402" w:type="dxa"/>
          </w:tcPr>
          <w:p w:rsidR="0051287F" w:rsidRPr="006B58A5" w:rsidRDefault="0051287F" w:rsidP="00DB7030">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lastRenderedPageBreak/>
              <w:t>Employee Liability Information</w:t>
            </w:r>
          </w:p>
        </w:tc>
        <w:tc>
          <w:tcPr>
            <w:tcW w:w="4961" w:type="dxa"/>
          </w:tcPr>
          <w:p w:rsidR="0051287F" w:rsidRPr="006B58A5" w:rsidRDefault="0051287F" w:rsidP="00DB7030">
            <w:pPr>
              <w:pStyle w:val="Sch4Number"/>
              <w:numPr>
                <w:ilvl w:val="0"/>
                <w:numId w:val="0"/>
              </w:numPr>
              <w:ind w:left="45" w:hanging="11"/>
              <w:outlineLvl w:val="1"/>
              <w:rPr>
                <w:rFonts w:asciiTheme="minorHAnsi" w:hAnsiTheme="minorHAnsi"/>
                <w:szCs w:val="22"/>
              </w:rPr>
            </w:pPr>
            <w:r w:rsidRPr="006B58A5">
              <w:rPr>
                <w:rFonts w:asciiTheme="minorHAnsi" w:hAnsiTheme="minorHAnsi"/>
                <w:szCs w:val="22"/>
              </w:rPr>
              <w:t>means the employee liability information to be provided pursuant to Regulation 11 of TUPE;</w:t>
            </w:r>
          </w:p>
        </w:tc>
      </w:tr>
      <w:tr w:rsidR="0051287F" w:rsidRPr="006B58A5" w:rsidTr="009437A1">
        <w:tc>
          <w:tcPr>
            <w:tcW w:w="3402" w:type="dxa"/>
          </w:tcPr>
          <w:p w:rsidR="0051287F" w:rsidRPr="006B58A5" w:rsidRDefault="0051287F" w:rsidP="00DB7030">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t>Enhanced DBS &amp; Barred List Check</w:t>
            </w:r>
          </w:p>
        </w:tc>
        <w:tc>
          <w:tcPr>
            <w:tcW w:w="4961" w:type="dxa"/>
          </w:tcPr>
          <w:p w:rsidR="0051287F" w:rsidRPr="006B58A5" w:rsidRDefault="0051287F" w:rsidP="004F657F">
            <w:pPr>
              <w:pStyle w:val="Sch4Number"/>
              <w:numPr>
                <w:ilvl w:val="0"/>
                <w:numId w:val="0"/>
              </w:numPr>
              <w:ind w:left="45" w:hanging="11"/>
              <w:outlineLvl w:val="1"/>
              <w:rPr>
                <w:rFonts w:asciiTheme="minorHAnsi" w:hAnsiTheme="minorHAnsi"/>
                <w:szCs w:val="22"/>
              </w:rPr>
            </w:pPr>
            <w:r w:rsidRPr="006B58A5">
              <w:rPr>
                <w:rFonts w:asciiTheme="minorHAnsi" w:hAnsiTheme="minorHAnsi"/>
                <w:szCs w:val="22"/>
              </w:rPr>
              <w:t>means an Enhanced DBS &amp; Barred List Check (adult) or Enhanced DBS &amp; Barred List Check (child) or Enhanced DBS  &amp; Barred List Check (child &amp; adult) (as appropriate);</w:t>
            </w:r>
          </w:p>
        </w:tc>
      </w:tr>
      <w:tr w:rsidR="0051287F" w:rsidRPr="006B58A5" w:rsidTr="009437A1">
        <w:tc>
          <w:tcPr>
            <w:tcW w:w="3402" w:type="dxa"/>
          </w:tcPr>
          <w:p w:rsidR="0051287F" w:rsidRPr="006B58A5" w:rsidRDefault="0051287F" w:rsidP="004F657F">
            <w:pPr>
              <w:pStyle w:val="afterhead2"/>
              <w:widowControl w:val="0"/>
              <w:ind w:left="0"/>
              <w:jc w:val="left"/>
              <w:outlineLvl w:val="1"/>
              <w:rPr>
                <w:rFonts w:asciiTheme="minorHAnsi" w:hAnsiTheme="minorHAnsi"/>
                <w:b/>
                <w:szCs w:val="22"/>
              </w:rPr>
            </w:pPr>
            <w:r w:rsidRPr="006B58A5">
              <w:rPr>
                <w:rFonts w:asciiTheme="minorHAnsi" w:hAnsiTheme="minorHAnsi"/>
                <w:b/>
                <w:szCs w:val="22"/>
              </w:rPr>
              <w:t>Enhanced DBS &amp; Barred List Check (adult)</w:t>
            </w:r>
          </w:p>
        </w:tc>
        <w:tc>
          <w:tcPr>
            <w:tcW w:w="4961" w:type="dxa"/>
          </w:tcPr>
          <w:p w:rsidR="0051287F" w:rsidRPr="006B58A5" w:rsidRDefault="0051287F" w:rsidP="004F657F">
            <w:pPr>
              <w:pStyle w:val="Sch4Number"/>
              <w:numPr>
                <w:ilvl w:val="0"/>
                <w:numId w:val="0"/>
              </w:numPr>
              <w:ind w:left="45" w:hanging="11"/>
              <w:outlineLvl w:val="1"/>
              <w:rPr>
                <w:rFonts w:asciiTheme="minorHAnsi" w:hAnsiTheme="minorHAnsi"/>
                <w:szCs w:val="22"/>
              </w:rPr>
            </w:pPr>
            <w:r w:rsidRPr="006B58A5">
              <w:rPr>
                <w:rFonts w:asciiTheme="minorHAnsi" w:hAnsiTheme="minorHAnsi"/>
                <w:szCs w:val="22"/>
              </w:rPr>
              <w:t>means a disclosure of information comprised in an Enhanced DBS Check together with information from the DBS  adult's barred list;</w:t>
            </w:r>
          </w:p>
        </w:tc>
      </w:tr>
      <w:tr w:rsidR="0051287F" w:rsidRPr="006B58A5" w:rsidTr="009437A1">
        <w:tc>
          <w:tcPr>
            <w:tcW w:w="3402" w:type="dxa"/>
          </w:tcPr>
          <w:p w:rsidR="0051287F" w:rsidRPr="006B58A5" w:rsidRDefault="0051287F" w:rsidP="004F657F">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t>Enhanced DBS &amp; Barred List Check (child)</w:t>
            </w:r>
          </w:p>
        </w:tc>
        <w:tc>
          <w:tcPr>
            <w:tcW w:w="4961" w:type="dxa"/>
          </w:tcPr>
          <w:p w:rsidR="0051287F" w:rsidRPr="006B58A5" w:rsidRDefault="0051287F" w:rsidP="004F657F">
            <w:pPr>
              <w:pStyle w:val="Sch4Number"/>
              <w:numPr>
                <w:ilvl w:val="0"/>
                <w:numId w:val="0"/>
              </w:numPr>
              <w:ind w:left="45" w:hanging="11"/>
              <w:outlineLvl w:val="1"/>
              <w:rPr>
                <w:rFonts w:asciiTheme="minorHAnsi" w:hAnsiTheme="minorHAnsi"/>
                <w:szCs w:val="22"/>
              </w:rPr>
            </w:pPr>
            <w:r w:rsidRPr="006B58A5">
              <w:rPr>
                <w:rFonts w:asciiTheme="minorHAnsi" w:hAnsiTheme="minorHAnsi"/>
                <w:szCs w:val="22"/>
              </w:rPr>
              <w:t>means a disclosure of information comprised in an Enhanced DBS Check together with information from the DBS children's  barred list;</w:t>
            </w:r>
          </w:p>
        </w:tc>
      </w:tr>
      <w:tr w:rsidR="0051287F" w:rsidRPr="006B58A5" w:rsidTr="009437A1">
        <w:tc>
          <w:tcPr>
            <w:tcW w:w="3402" w:type="dxa"/>
          </w:tcPr>
          <w:p w:rsidR="0051287F" w:rsidRPr="006B58A5" w:rsidRDefault="0051287F" w:rsidP="00DB7030">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t>Enhanced DBS &amp; Barred List Check (child &amp; adult)</w:t>
            </w:r>
          </w:p>
        </w:tc>
        <w:tc>
          <w:tcPr>
            <w:tcW w:w="4961" w:type="dxa"/>
          </w:tcPr>
          <w:p w:rsidR="0051287F" w:rsidRPr="006B58A5" w:rsidRDefault="0051287F" w:rsidP="00BD15A7">
            <w:pPr>
              <w:pStyle w:val="Sch4Number"/>
              <w:numPr>
                <w:ilvl w:val="0"/>
                <w:numId w:val="0"/>
              </w:numPr>
              <w:ind w:left="45" w:hanging="11"/>
              <w:outlineLvl w:val="1"/>
              <w:rPr>
                <w:rFonts w:asciiTheme="minorHAnsi" w:hAnsiTheme="minorHAnsi"/>
                <w:szCs w:val="22"/>
              </w:rPr>
            </w:pPr>
            <w:r w:rsidRPr="006B58A5">
              <w:rPr>
                <w:rFonts w:asciiTheme="minorHAnsi" w:hAnsiTheme="minorHAnsi"/>
                <w:szCs w:val="22"/>
              </w:rPr>
              <w:t>means a disclosure of information comprised in an Enhanced DBS Check together with information from the DBS children’s and adult’s barred list;</w:t>
            </w:r>
          </w:p>
        </w:tc>
      </w:tr>
      <w:tr w:rsidR="0051287F" w:rsidRPr="006B58A5" w:rsidTr="009437A1">
        <w:tc>
          <w:tcPr>
            <w:tcW w:w="3402" w:type="dxa"/>
          </w:tcPr>
          <w:p w:rsidR="0051287F" w:rsidRPr="006B58A5" w:rsidRDefault="0051287F" w:rsidP="00BD15A7">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t>Enhanced DBS Check</w:t>
            </w:r>
          </w:p>
        </w:tc>
        <w:tc>
          <w:tcPr>
            <w:tcW w:w="4961" w:type="dxa"/>
          </w:tcPr>
          <w:p w:rsidR="0051287F" w:rsidRPr="006B58A5" w:rsidRDefault="0051287F" w:rsidP="00BD15A7">
            <w:pPr>
              <w:pStyle w:val="Sch4Number"/>
              <w:numPr>
                <w:ilvl w:val="0"/>
                <w:numId w:val="0"/>
              </w:numPr>
              <w:ind w:left="45" w:hanging="11"/>
              <w:outlineLvl w:val="1"/>
              <w:rPr>
                <w:rFonts w:asciiTheme="minorHAnsi" w:hAnsiTheme="minorHAnsi"/>
                <w:szCs w:val="22"/>
              </w:rPr>
            </w:pPr>
            <w:r w:rsidRPr="006B58A5">
              <w:rPr>
                <w:rFonts w:asciiTheme="minorHAnsi" w:hAnsiTheme="minorHAnsi"/>
                <w:szCs w:val="22"/>
              </w:rPr>
              <w:t>means a disclosure of information comprised in a Standard DBS Check together with any information held locally by police forces that it is reasonably considered might be relevant to the post applied for;</w:t>
            </w:r>
          </w:p>
        </w:tc>
      </w:tr>
      <w:tr w:rsidR="0051287F" w:rsidRPr="006B58A5" w:rsidTr="009437A1">
        <w:tc>
          <w:tcPr>
            <w:tcW w:w="3402" w:type="dxa"/>
          </w:tcPr>
          <w:p w:rsidR="0051287F" w:rsidRPr="006B58A5" w:rsidRDefault="0051287F" w:rsidP="00BD15A7">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t>Enhanced DBS Position</w:t>
            </w:r>
          </w:p>
        </w:tc>
        <w:tc>
          <w:tcPr>
            <w:tcW w:w="4961" w:type="dxa"/>
          </w:tcPr>
          <w:p w:rsidR="0051287F" w:rsidRPr="006B58A5" w:rsidRDefault="0051287F" w:rsidP="00BD15A7">
            <w:pPr>
              <w:pStyle w:val="Sch4Number"/>
              <w:numPr>
                <w:ilvl w:val="0"/>
                <w:numId w:val="0"/>
              </w:numPr>
              <w:ind w:left="45" w:hanging="11"/>
              <w:outlineLvl w:val="1"/>
              <w:rPr>
                <w:rFonts w:asciiTheme="minorHAnsi" w:hAnsiTheme="minorHAnsi"/>
                <w:szCs w:val="22"/>
              </w:rPr>
            </w:pPr>
            <w:r w:rsidRPr="006B58A5">
              <w:rPr>
                <w:rFonts w:asciiTheme="minorHAnsi" w:hAnsiTheme="minorHAnsi"/>
                <w:szCs w:val="22"/>
              </w:rPr>
              <w:t>means any position listed in the Rehabilitation of Offenders Act 1974 (Exceptions) Order 1975 (as amended), which also meets the criteria set out in the Police Act 1997 (Criminal Records) Regulations 2002 (as amended), and in relation to which an Enhanced DBS Disclosure or an Enhanced DBS &amp; Barred List Check (as appropriate) is permitted;</w:t>
            </w:r>
          </w:p>
        </w:tc>
      </w:tr>
      <w:tr w:rsidR="0051287F" w:rsidRPr="006B58A5" w:rsidTr="009437A1">
        <w:trPr>
          <w:trHeight w:val="718"/>
        </w:trPr>
        <w:tc>
          <w:tcPr>
            <w:tcW w:w="3402" w:type="dxa"/>
          </w:tcPr>
          <w:p w:rsidR="0051287F" w:rsidRPr="001F678D" w:rsidRDefault="0051287F" w:rsidP="00D54D0D">
            <w:pPr>
              <w:pStyle w:val="afterhead2"/>
              <w:widowControl w:val="0"/>
              <w:spacing w:after="240"/>
              <w:ind w:left="0"/>
              <w:jc w:val="left"/>
              <w:outlineLvl w:val="1"/>
              <w:rPr>
                <w:rFonts w:asciiTheme="minorHAnsi" w:hAnsiTheme="minorHAnsi"/>
                <w:b/>
                <w:szCs w:val="22"/>
              </w:rPr>
            </w:pPr>
            <w:r w:rsidRPr="001F678D">
              <w:rPr>
                <w:rFonts w:asciiTheme="minorHAnsi" w:hAnsiTheme="minorHAnsi"/>
                <w:b/>
                <w:szCs w:val="22"/>
              </w:rPr>
              <w:t>Expiry Date</w:t>
            </w:r>
            <w:r w:rsidRPr="001F678D">
              <w:rPr>
                <w:rFonts w:cs="Arial"/>
                <w:b/>
                <w:color w:val="000000"/>
                <w:sz w:val="24"/>
                <w:szCs w:val="24"/>
              </w:rPr>
              <w:t xml:space="preserve"> </w:t>
            </w:r>
          </w:p>
        </w:tc>
        <w:tc>
          <w:tcPr>
            <w:tcW w:w="4961" w:type="dxa"/>
            <w:tcBorders>
              <w:left w:val="nil"/>
            </w:tcBorders>
          </w:tcPr>
          <w:p w:rsidR="0051287F" w:rsidRPr="006B58A5" w:rsidRDefault="0051287F" w:rsidP="00C320B0">
            <w:pPr>
              <w:pStyle w:val="Sch4Number"/>
              <w:numPr>
                <w:ilvl w:val="0"/>
                <w:numId w:val="0"/>
              </w:numPr>
              <w:ind w:left="45" w:hanging="11"/>
              <w:outlineLvl w:val="1"/>
              <w:rPr>
                <w:rFonts w:asciiTheme="minorHAnsi" w:hAnsiTheme="minorHAnsi"/>
                <w:szCs w:val="22"/>
              </w:rPr>
            </w:pPr>
            <w:r w:rsidRPr="003A1250">
              <w:rPr>
                <w:rFonts w:ascii="Trebuchet MS" w:hAnsi="Trebuchet MS"/>
                <w:szCs w:val="22"/>
              </w:rPr>
              <w:t xml:space="preserve">means </w:t>
            </w:r>
            <w:r w:rsidRPr="00F1300F">
              <w:rPr>
                <w:rFonts w:ascii="Trebuchet MS" w:hAnsi="Trebuchet MS"/>
                <w:b/>
                <w:color w:val="00B0F0"/>
                <w:szCs w:val="22"/>
              </w:rPr>
              <w:t>[DN INSERT DATE]</w:t>
            </w:r>
            <w:r>
              <w:rPr>
                <w:rFonts w:ascii="Trebuchet MS" w:hAnsi="Trebuchet MS"/>
                <w:szCs w:val="22"/>
              </w:rPr>
              <w:t>;</w:t>
            </w:r>
          </w:p>
        </w:tc>
      </w:tr>
      <w:tr w:rsidR="0051287F" w:rsidRPr="006B58A5" w:rsidTr="009437A1">
        <w:trPr>
          <w:trHeight w:val="574"/>
        </w:trPr>
        <w:tc>
          <w:tcPr>
            <w:tcW w:w="3402" w:type="dxa"/>
          </w:tcPr>
          <w:p w:rsidR="0051287F" w:rsidRPr="001F678D" w:rsidRDefault="0051287F" w:rsidP="00D54D0D">
            <w:pPr>
              <w:pStyle w:val="afterhead2"/>
              <w:widowControl w:val="0"/>
              <w:spacing w:after="240"/>
              <w:ind w:left="0"/>
              <w:jc w:val="left"/>
              <w:outlineLvl w:val="1"/>
              <w:rPr>
                <w:rFonts w:asciiTheme="minorHAnsi" w:hAnsiTheme="minorHAnsi"/>
                <w:b/>
                <w:szCs w:val="22"/>
              </w:rPr>
            </w:pPr>
            <w:r>
              <w:rPr>
                <w:rFonts w:asciiTheme="minorHAnsi" w:hAnsiTheme="minorHAnsi"/>
                <w:b/>
                <w:color w:val="00B0F0"/>
                <w:szCs w:val="22"/>
              </w:rPr>
              <w:t>[</w:t>
            </w:r>
            <w:r w:rsidRPr="00526FAB">
              <w:rPr>
                <w:rFonts w:asciiTheme="minorHAnsi" w:hAnsiTheme="minorHAnsi"/>
                <w:b/>
                <w:color w:val="00B0F0"/>
                <w:szCs w:val="22"/>
              </w:rPr>
              <w:t>Extension Period</w:t>
            </w:r>
          </w:p>
        </w:tc>
        <w:tc>
          <w:tcPr>
            <w:tcW w:w="4961" w:type="dxa"/>
            <w:tcBorders>
              <w:left w:val="nil"/>
            </w:tcBorders>
          </w:tcPr>
          <w:p w:rsidR="0051287F" w:rsidRPr="006B58A5" w:rsidRDefault="0051287F" w:rsidP="001F678D">
            <w:pPr>
              <w:pStyle w:val="Sch4Number"/>
              <w:numPr>
                <w:ilvl w:val="0"/>
                <w:numId w:val="0"/>
              </w:numPr>
              <w:ind w:left="45" w:hanging="11"/>
              <w:outlineLvl w:val="1"/>
              <w:rPr>
                <w:rFonts w:asciiTheme="minorHAnsi" w:hAnsiTheme="minorHAnsi"/>
                <w:szCs w:val="22"/>
              </w:rPr>
            </w:pPr>
            <w:r w:rsidRPr="00526FAB">
              <w:rPr>
                <w:rFonts w:asciiTheme="minorHAnsi" w:hAnsiTheme="minorHAnsi"/>
                <w:color w:val="00B0F0"/>
                <w:szCs w:val="22"/>
              </w:rPr>
              <w:t>has the meaning set out at clause 2;</w:t>
            </w:r>
            <w:r>
              <w:rPr>
                <w:rFonts w:asciiTheme="minorHAnsi" w:hAnsiTheme="minorHAnsi"/>
                <w:color w:val="00B0F0"/>
                <w:szCs w:val="22"/>
              </w:rPr>
              <w:t>]</w:t>
            </w:r>
          </w:p>
        </w:tc>
      </w:tr>
      <w:tr w:rsidR="0051287F" w:rsidRPr="006B58A5" w:rsidTr="009437A1">
        <w:tc>
          <w:tcPr>
            <w:tcW w:w="3402" w:type="dxa"/>
          </w:tcPr>
          <w:p w:rsidR="0051287F" w:rsidRPr="006B58A5" w:rsidRDefault="0051287F" w:rsidP="00BD15A7">
            <w:pPr>
              <w:pStyle w:val="afterhead2"/>
              <w:widowControl w:val="0"/>
              <w:spacing w:after="240"/>
              <w:ind w:left="0"/>
              <w:jc w:val="left"/>
              <w:outlineLvl w:val="1"/>
              <w:rPr>
                <w:rFonts w:asciiTheme="minorHAnsi" w:hAnsiTheme="minorHAnsi" w:cs="Arial"/>
                <w:b/>
                <w:bCs/>
                <w:szCs w:val="22"/>
              </w:rPr>
            </w:pPr>
            <w:r w:rsidRPr="006B58A5">
              <w:rPr>
                <w:rFonts w:asciiTheme="minorHAnsi" w:hAnsiTheme="minorHAnsi"/>
                <w:b/>
                <w:szCs w:val="22"/>
              </w:rPr>
              <w:t>Force Majeure Event</w:t>
            </w:r>
          </w:p>
        </w:tc>
        <w:tc>
          <w:tcPr>
            <w:tcW w:w="4961" w:type="dxa"/>
          </w:tcPr>
          <w:p w:rsidR="0051287F" w:rsidRPr="006B58A5" w:rsidRDefault="0051287F" w:rsidP="00BD15A7">
            <w:pPr>
              <w:pStyle w:val="Sch4Number"/>
              <w:numPr>
                <w:ilvl w:val="0"/>
                <w:numId w:val="0"/>
              </w:numPr>
              <w:ind w:left="45" w:hanging="11"/>
              <w:outlineLvl w:val="1"/>
              <w:rPr>
                <w:rFonts w:asciiTheme="minorHAnsi" w:hAnsiTheme="minorHAnsi"/>
                <w:szCs w:val="22"/>
              </w:rPr>
            </w:pPr>
            <w:r w:rsidRPr="006B58A5">
              <w:rPr>
                <w:rFonts w:asciiTheme="minorHAnsi" w:hAnsiTheme="minorHAnsi"/>
                <w:szCs w:val="22"/>
              </w:rPr>
              <w:t>means any cause affecting the performance by a party of its obligations arising from acts, events, omissions, happenings or non-happenings beyond its reasonable control, being acts of God, riots, war or armed conflict, acts of terrorism, acts of government, local government or Regulatory Bodies, fire, flood, storm or earthquake, or disaster but excluding any industrial dispute relating to the Provider or any other failure in the Provider’s or any Sub-Contractor’s supply chain;</w:t>
            </w:r>
          </w:p>
        </w:tc>
      </w:tr>
      <w:tr w:rsidR="0051287F" w:rsidRPr="006B58A5" w:rsidTr="009437A1">
        <w:tc>
          <w:tcPr>
            <w:tcW w:w="3402" w:type="dxa"/>
          </w:tcPr>
          <w:p w:rsidR="0051287F" w:rsidRPr="006B58A5" w:rsidRDefault="0051287F" w:rsidP="00BD15A7">
            <w:pPr>
              <w:pStyle w:val="afterhead2"/>
              <w:widowControl w:val="0"/>
              <w:spacing w:after="240"/>
              <w:ind w:left="0"/>
              <w:jc w:val="left"/>
              <w:outlineLvl w:val="1"/>
              <w:rPr>
                <w:rFonts w:asciiTheme="minorHAnsi" w:hAnsiTheme="minorHAnsi"/>
                <w:b/>
                <w:szCs w:val="22"/>
              </w:rPr>
            </w:pPr>
            <w:r w:rsidRPr="003A1250">
              <w:rPr>
                <w:rFonts w:ascii="Trebuchet MS" w:hAnsi="Trebuchet MS"/>
                <w:b/>
                <w:szCs w:val="22"/>
              </w:rPr>
              <w:lastRenderedPageBreak/>
              <w:t xml:space="preserve">Future </w:t>
            </w:r>
            <w:r>
              <w:rPr>
                <w:rFonts w:ascii="Trebuchet MS" w:hAnsi="Trebuchet MS"/>
                <w:b/>
                <w:szCs w:val="22"/>
              </w:rPr>
              <w:t>Provider</w:t>
            </w:r>
          </w:p>
        </w:tc>
        <w:tc>
          <w:tcPr>
            <w:tcW w:w="4961" w:type="dxa"/>
          </w:tcPr>
          <w:p w:rsidR="0051287F" w:rsidRPr="006B58A5" w:rsidRDefault="0051287F" w:rsidP="00BD15A7">
            <w:pPr>
              <w:pStyle w:val="Sch4Number"/>
              <w:numPr>
                <w:ilvl w:val="0"/>
                <w:numId w:val="0"/>
              </w:numPr>
              <w:ind w:left="45" w:hanging="11"/>
              <w:outlineLvl w:val="1"/>
              <w:rPr>
                <w:rFonts w:asciiTheme="minorHAnsi" w:hAnsiTheme="minorHAnsi"/>
                <w:szCs w:val="22"/>
              </w:rPr>
            </w:pPr>
            <w:r w:rsidRPr="00D032CC">
              <w:rPr>
                <w:rFonts w:asciiTheme="minorHAnsi" w:hAnsiTheme="minorHAnsi"/>
                <w:szCs w:val="22"/>
              </w:rPr>
              <w:t>means a provider of services equivalent to the Services immediately following expiry or termination of this Provider;</w:t>
            </w:r>
          </w:p>
        </w:tc>
      </w:tr>
      <w:tr w:rsidR="0051287F" w:rsidRPr="006B58A5" w:rsidTr="009437A1">
        <w:tc>
          <w:tcPr>
            <w:tcW w:w="3402" w:type="dxa"/>
          </w:tcPr>
          <w:p w:rsidR="0051287F" w:rsidRPr="006B58A5" w:rsidRDefault="0051287F" w:rsidP="00BD15A7">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t xml:space="preserve">Good Clinical Practice </w:t>
            </w:r>
            <w:r w:rsidRPr="006B58A5">
              <w:rPr>
                <w:rFonts w:asciiTheme="minorHAnsi" w:hAnsiTheme="minorHAnsi"/>
                <w:szCs w:val="22"/>
              </w:rPr>
              <w:t xml:space="preserve">and/or </w:t>
            </w:r>
            <w:r w:rsidRPr="006B58A5">
              <w:rPr>
                <w:rFonts w:asciiTheme="minorHAnsi" w:hAnsiTheme="minorHAnsi"/>
                <w:b/>
                <w:szCs w:val="22"/>
              </w:rPr>
              <w:t>Good Healthcare Practice</w:t>
            </w:r>
          </w:p>
        </w:tc>
        <w:tc>
          <w:tcPr>
            <w:tcW w:w="4961" w:type="dxa"/>
          </w:tcPr>
          <w:p w:rsidR="0051287F" w:rsidRPr="006B58A5" w:rsidRDefault="0051287F" w:rsidP="00BD15A7">
            <w:pPr>
              <w:pStyle w:val="Sch4Number"/>
              <w:numPr>
                <w:ilvl w:val="0"/>
                <w:numId w:val="0"/>
              </w:numPr>
              <w:ind w:left="45" w:hanging="11"/>
              <w:outlineLvl w:val="1"/>
              <w:rPr>
                <w:rFonts w:asciiTheme="minorHAnsi" w:hAnsiTheme="minorHAnsi"/>
                <w:szCs w:val="22"/>
              </w:rPr>
            </w:pPr>
            <w:r w:rsidRPr="006B58A5">
              <w:rPr>
                <w:rFonts w:asciiTheme="minorHAnsi" w:hAnsiTheme="minorHAnsi"/>
                <w:szCs w:val="22"/>
              </w:rPr>
              <w:t>means using standards, practices, methods and procedures conforming to the Law and using that degree of skill and care, diligence, prudence and foresight which would reasonably and ordinarily be expected from a skilled, efficient and experienced clinical services Provider, or a person providing services the same as or similar to the Services, at the time the Services are provided, as applicable;</w:t>
            </w:r>
          </w:p>
        </w:tc>
      </w:tr>
      <w:tr w:rsidR="0051287F" w:rsidRPr="006B58A5" w:rsidTr="009437A1">
        <w:tc>
          <w:tcPr>
            <w:tcW w:w="3402" w:type="dxa"/>
          </w:tcPr>
          <w:p w:rsidR="0051287F" w:rsidRPr="006B58A5" w:rsidRDefault="0051287F" w:rsidP="00BD15A7">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t>Guidance</w:t>
            </w:r>
          </w:p>
        </w:tc>
        <w:tc>
          <w:tcPr>
            <w:tcW w:w="4961" w:type="dxa"/>
          </w:tcPr>
          <w:p w:rsidR="0051287F" w:rsidRPr="006B58A5" w:rsidRDefault="0051287F" w:rsidP="008A3C7D">
            <w:pPr>
              <w:pStyle w:val="BodyText"/>
              <w:rPr>
                <w:szCs w:val="22"/>
              </w:rPr>
            </w:pPr>
            <w:r w:rsidRPr="006B58A5">
              <w:rPr>
                <w:szCs w:val="22"/>
              </w:rPr>
              <w:t>means any applicable local Council, health or social care guidance, direction or determination which the Council and/or the Provider have a duty to have regard to including any document published under section 73B of the NHS Act 2006;</w:t>
            </w:r>
          </w:p>
        </w:tc>
      </w:tr>
      <w:tr w:rsidR="0051287F" w:rsidRPr="006B58A5" w:rsidTr="009437A1">
        <w:tc>
          <w:tcPr>
            <w:tcW w:w="3402" w:type="dxa"/>
          </w:tcPr>
          <w:p w:rsidR="0051287F" w:rsidRPr="006B58A5" w:rsidRDefault="0051287F" w:rsidP="004207D3">
            <w:pPr>
              <w:spacing w:after="240"/>
              <w:ind w:left="34"/>
              <w:jc w:val="left"/>
              <w:outlineLvl w:val="1"/>
              <w:rPr>
                <w:b/>
                <w:szCs w:val="22"/>
              </w:rPr>
            </w:pPr>
            <w:r w:rsidRPr="006B58A5">
              <w:rPr>
                <w:b/>
                <w:szCs w:val="22"/>
              </w:rPr>
              <w:t>Good Industry Practice</w:t>
            </w:r>
          </w:p>
        </w:tc>
        <w:tc>
          <w:tcPr>
            <w:tcW w:w="4961" w:type="dxa"/>
          </w:tcPr>
          <w:p w:rsidR="0051287F" w:rsidRPr="006B58A5" w:rsidRDefault="0051287F" w:rsidP="004207D3">
            <w:pPr>
              <w:pStyle w:val="Sch4Number"/>
              <w:numPr>
                <w:ilvl w:val="0"/>
                <w:numId w:val="0"/>
              </w:numPr>
              <w:ind w:left="45" w:hanging="11"/>
              <w:outlineLvl w:val="1"/>
              <w:rPr>
                <w:rFonts w:asciiTheme="minorHAnsi" w:hAnsiTheme="minorHAnsi"/>
                <w:szCs w:val="22"/>
              </w:rPr>
            </w:pPr>
            <w:r w:rsidRPr="006B58A5">
              <w:rPr>
                <w:szCs w:val="22"/>
              </w:rPr>
              <w:t xml:space="preserve">means that degree of skill, care, prudence and </w:t>
            </w:r>
            <w:r w:rsidRPr="006B58A5">
              <w:rPr>
                <w:rFonts w:asciiTheme="minorHAnsi" w:hAnsiTheme="minorHAnsi"/>
                <w:szCs w:val="22"/>
              </w:rPr>
              <w:t>foresight</w:t>
            </w:r>
            <w:r w:rsidRPr="006B58A5">
              <w:rPr>
                <w:szCs w:val="22"/>
              </w:rPr>
              <w:t xml:space="preserve"> and operating practice which would reasonably and ordinarily be expected from time to time of a skilled and experienced operator (engaged in the same type of undertaking as that of the Provider) under the same or similar circumstances;</w:t>
            </w:r>
          </w:p>
        </w:tc>
      </w:tr>
      <w:tr w:rsidR="0051287F" w:rsidRPr="006B58A5" w:rsidTr="009437A1">
        <w:tc>
          <w:tcPr>
            <w:tcW w:w="3402" w:type="dxa"/>
          </w:tcPr>
          <w:p w:rsidR="0051287F" w:rsidRPr="006B58A5" w:rsidRDefault="0051287F" w:rsidP="004207D3">
            <w:pPr>
              <w:spacing w:after="240"/>
              <w:ind w:left="34"/>
              <w:jc w:val="left"/>
              <w:outlineLvl w:val="1"/>
              <w:rPr>
                <w:b/>
                <w:szCs w:val="22"/>
              </w:rPr>
            </w:pPr>
            <w:r w:rsidRPr="00864DD1">
              <w:rPr>
                <w:b/>
                <w:bCs/>
                <w:szCs w:val="22"/>
              </w:rPr>
              <w:t>Holding Companies</w:t>
            </w:r>
          </w:p>
        </w:tc>
        <w:tc>
          <w:tcPr>
            <w:tcW w:w="4961" w:type="dxa"/>
          </w:tcPr>
          <w:p w:rsidR="0051287F" w:rsidRPr="006B58A5" w:rsidRDefault="0051287F" w:rsidP="004207D3">
            <w:pPr>
              <w:pStyle w:val="Sch4Number"/>
              <w:numPr>
                <w:ilvl w:val="0"/>
                <w:numId w:val="0"/>
              </w:numPr>
              <w:ind w:left="45" w:hanging="11"/>
              <w:outlineLvl w:val="1"/>
              <w:rPr>
                <w:szCs w:val="22"/>
              </w:rPr>
            </w:pPr>
            <w:r w:rsidRPr="00864DD1">
              <w:rPr>
                <w:szCs w:val="22"/>
              </w:rPr>
              <w:t>has the definition given to it in section 1159 of the Companies Act 2006</w:t>
            </w:r>
            <w:r>
              <w:rPr>
                <w:szCs w:val="22"/>
              </w:rPr>
              <w:t>;</w:t>
            </w:r>
          </w:p>
        </w:tc>
      </w:tr>
      <w:tr w:rsidR="0051287F" w:rsidRPr="006B58A5" w:rsidTr="009437A1">
        <w:tc>
          <w:tcPr>
            <w:tcW w:w="3402" w:type="dxa"/>
          </w:tcPr>
          <w:p w:rsidR="0051287F" w:rsidRPr="00C320B0" w:rsidRDefault="0051287F" w:rsidP="004207D3">
            <w:pPr>
              <w:spacing w:after="240"/>
              <w:ind w:left="34"/>
              <w:jc w:val="left"/>
              <w:outlineLvl w:val="1"/>
              <w:rPr>
                <w:rFonts w:eastAsia="Times New Roman" w:cs="Arial"/>
                <w:b/>
                <w:bCs/>
                <w:szCs w:val="22"/>
              </w:rPr>
            </w:pPr>
            <w:r w:rsidRPr="00C320B0">
              <w:rPr>
                <w:rFonts w:eastAsia="Times New Roman" w:cs="Arial"/>
                <w:b/>
                <w:bCs/>
                <w:szCs w:val="22"/>
              </w:rPr>
              <w:t>Indirect Losses</w:t>
            </w:r>
          </w:p>
        </w:tc>
        <w:tc>
          <w:tcPr>
            <w:tcW w:w="4961" w:type="dxa"/>
          </w:tcPr>
          <w:p w:rsidR="0051287F" w:rsidRPr="00BC177C" w:rsidRDefault="0051287F" w:rsidP="00FB513A">
            <w:pPr>
              <w:suppressAutoHyphens/>
              <w:ind w:left="45"/>
              <w:rPr>
                <w:rFonts w:eastAsia="Times New Roman" w:cs="Arial"/>
                <w:bCs/>
                <w:szCs w:val="22"/>
              </w:rPr>
            </w:pPr>
            <w:r w:rsidRPr="007776C7">
              <w:rPr>
                <w:rFonts w:eastAsia="Times New Roman" w:cs="Arial"/>
                <w:bCs/>
                <w:szCs w:val="22"/>
              </w:rPr>
              <w:t>loss of profits (other than profits directly and solely attributable to the provision of the Services</w:t>
            </w:r>
            <w:r w:rsidRPr="00BC177C">
              <w:rPr>
                <w:rFonts w:eastAsia="Times New Roman" w:cs="Arial"/>
                <w:bCs/>
                <w:szCs w:val="22"/>
              </w:rPr>
              <w:t>;</w:t>
            </w:r>
          </w:p>
          <w:p w:rsidR="0051287F" w:rsidRPr="008548AF" w:rsidRDefault="0051287F" w:rsidP="00FB513A">
            <w:pPr>
              <w:suppressAutoHyphens/>
              <w:ind w:left="45"/>
              <w:rPr>
                <w:rFonts w:eastAsia="Times New Roman" w:cs="Arial"/>
                <w:bCs/>
                <w:szCs w:val="22"/>
              </w:rPr>
            </w:pPr>
          </w:p>
        </w:tc>
      </w:tr>
      <w:tr w:rsidR="0051287F" w:rsidRPr="006B58A5" w:rsidTr="009437A1">
        <w:tc>
          <w:tcPr>
            <w:tcW w:w="3402" w:type="dxa"/>
          </w:tcPr>
          <w:p w:rsidR="0051287F" w:rsidRPr="00864DD1" w:rsidRDefault="0051287F" w:rsidP="004207D3">
            <w:pPr>
              <w:spacing w:after="240"/>
              <w:ind w:left="34"/>
              <w:jc w:val="left"/>
              <w:outlineLvl w:val="1"/>
              <w:rPr>
                <w:b/>
                <w:bCs/>
                <w:szCs w:val="22"/>
              </w:rPr>
            </w:pPr>
            <w:r w:rsidRPr="006B58A5">
              <w:rPr>
                <w:rFonts w:eastAsia="Times New Roman" w:cs="Arial"/>
                <w:b/>
                <w:bCs/>
                <w:szCs w:val="22"/>
              </w:rPr>
              <w:t>Institutional Investor</w:t>
            </w:r>
          </w:p>
        </w:tc>
        <w:tc>
          <w:tcPr>
            <w:tcW w:w="4961" w:type="dxa"/>
          </w:tcPr>
          <w:p w:rsidR="0051287F" w:rsidRDefault="0051287F" w:rsidP="005848F9">
            <w:pPr>
              <w:suppressAutoHyphens/>
              <w:ind w:left="45"/>
              <w:rPr>
                <w:rFonts w:eastAsia="Times New Roman" w:cs="Arial"/>
                <w:szCs w:val="22"/>
              </w:rPr>
            </w:pPr>
            <w:r w:rsidRPr="005848F9">
              <w:rPr>
                <w:rFonts w:eastAsia="Times New Roman" w:cs="Arial"/>
                <w:bCs/>
                <w:szCs w:val="22"/>
              </w:rPr>
              <w:t>means</w:t>
            </w:r>
            <w:r w:rsidRPr="005848F9">
              <w:rPr>
                <w:rFonts w:eastAsia="Times New Roman" w:cs="Arial"/>
                <w:szCs w:val="22"/>
              </w:rPr>
              <w:t xml:space="preserve"> a</w:t>
            </w:r>
            <w:r w:rsidRPr="006B58A5">
              <w:rPr>
                <w:rFonts w:eastAsia="Times New Roman" w:cs="Arial"/>
                <w:szCs w:val="22"/>
              </w:rPr>
              <w:t>n organisation whose primary purpose is to invest its own assets or those held in trust by it for others, including a bank, mutual fund, pension fund, private equity firm, venture capitalist, insurance company or investment trust</w:t>
            </w:r>
            <w:r>
              <w:rPr>
                <w:rFonts w:eastAsia="Times New Roman" w:cs="Arial"/>
                <w:szCs w:val="22"/>
              </w:rPr>
              <w:t>;</w:t>
            </w:r>
          </w:p>
          <w:p w:rsidR="0051287F" w:rsidRPr="00864DD1" w:rsidRDefault="0051287F" w:rsidP="005848F9">
            <w:pPr>
              <w:suppressAutoHyphens/>
              <w:ind w:left="45"/>
              <w:rPr>
                <w:szCs w:val="22"/>
              </w:rPr>
            </w:pPr>
          </w:p>
        </w:tc>
      </w:tr>
      <w:tr w:rsidR="0051287F" w:rsidRPr="006B58A5" w:rsidTr="009437A1">
        <w:tc>
          <w:tcPr>
            <w:tcW w:w="3402" w:type="dxa"/>
          </w:tcPr>
          <w:p w:rsidR="0051287F" w:rsidRPr="006B58A5" w:rsidRDefault="0051287F" w:rsidP="004207D3">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t>Intellectual Property Rights</w:t>
            </w:r>
          </w:p>
        </w:tc>
        <w:tc>
          <w:tcPr>
            <w:tcW w:w="4961" w:type="dxa"/>
          </w:tcPr>
          <w:p w:rsidR="0051287F" w:rsidRPr="006B58A5" w:rsidRDefault="0051287F" w:rsidP="00B817C9">
            <w:pPr>
              <w:pStyle w:val="BodyText"/>
              <w:ind w:left="45"/>
              <w:outlineLvl w:val="1"/>
              <w:rPr>
                <w:szCs w:val="22"/>
              </w:rPr>
            </w:pPr>
            <w:r w:rsidRPr="006B58A5">
              <w:rPr>
                <w:szCs w:val="22"/>
              </w:rPr>
              <w:t xml:space="preserve">means any and all patents, trademarks, service marks, copyright, database rights, moral rights, rights in a design, know-how, confidential information, the right to sue for passing off, and all or any other intellectual or industrial property rights whether or not registered or capable of registration and whether subsisting in the United Kingdom or any other part of the world together with all or any goodwill relating or attached thereto </w:t>
            </w:r>
            <w:r w:rsidRPr="006B58A5">
              <w:rPr>
                <w:szCs w:val="22"/>
              </w:rPr>
              <w:lastRenderedPageBreak/>
              <w:t>which is created, brought into existence, acquired, used or intended to be used by the Provider for the purposes of providing the Services and/or otherwise for the purposes of this Contract;</w:t>
            </w:r>
          </w:p>
        </w:tc>
      </w:tr>
      <w:tr w:rsidR="0051287F" w:rsidRPr="006B58A5" w:rsidTr="009437A1">
        <w:tc>
          <w:tcPr>
            <w:tcW w:w="3402" w:type="dxa"/>
          </w:tcPr>
          <w:p w:rsidR="0051287F" w:rsidRPr="006B58A5" w:rsidRDefault="0051287F" w:rsidP="004B348D">
            <w:pPr>
              <w:pStyle w:val="afterhead2"/>
              <w:widowControl w:val="0"/>
              <w:spacing w:after="240"/>
              <w:ind w:left="0"/>
              <w:jc w:val="left"/>
              <w:outlineLvl w:val="1"/>
              <w:rPr>
                <w:rFonts w:asciiTheme="minorHAnsi" w:hAnsiTheme="minorHAnsi"/>
                <w:b/>
                <w:szCs w:val="22"/>
              </w:rPr>
            </w:pPr>
            <w:r>
              <w:rPr>
                <w:rFonts w:asciiTheme="minorHAnsi" w:hAnsiTheme="minorHAnsi"/>
                <w:b/>
                <w:szCs w:val="22"/>
              </w:rPr>
              <w:lastRenderedPageBreak/>
              <w:t>Interest (“Prescribed Rate”)</w:t>
            </w:r>
          </w:p>
        </w:tc>
        <w:tc>
          <w:tcPr>
            <w:tcW w:w="4961" w:type="dxa"/>
          </w:tcPr>
          <w:p w:rsidR="0051287F" w:rsidRPr="008A3FAA" w:rsidRDefault="0051287F" w:rsidP="00967039">
            <w:pPr>
              <w:pStyle w:val="BodyText"/>
              <w:ind w:left="45" w:hanging="851"/>
              <w:outlineLvl w:val="1"/>
              <w:rPr>
                <w:b/>
                <w:szCs w:val="22"/>
              </w:rPr>
            </w:pPr>
            <w:r>
              <w:rPr>
                <w:szCs w:val="22"/>
              </w:rPr>
              <w:t>means  two (2)% above the bank base rate of National Westminster Bank;</w:t>
            </w:r>
            <w:r>
              <w:rPr>
                <w:b/>
                <w:szCs w:val="22"/>
              </w:rPr>
              <w:t xml:space="preserve"> </w:t>
            </w:r>
          </w:p>
        </w:tc>
      </w:tr>
      <w:tr w:rsidR="0051287F" w:rsidRPr="006B58A5" w:rsidTr="009437A1">
        <w:tc>
          <w:tcPr>
            <w:tcW w:w="3402" w:type="dxa"/>
          </w:tcPr>
          <w:p w:rsidR="0051287F" w:rsidRDefault="0051287F" w:rsidP="004B348D">
            <w:pPr>
              <w:spacing w:after="240"/>
              <w:ind w:left="34"/>
              <w:jc w:val="left"/>
              <w:outlineLvl w:val="1"/>
              <w:rPr>
                <w:b/>
                <w:szCs w:val="22"/>
              </w:rPr>
            </w:pPr>
            <w:r>
              <w:rPr>
                <w:b/>
                <w:szCs w:val="22"/>
              </w:rPr>
              <w:t>Joint Investigation (“JI”)</w:t>
            </w:r>
          </w:p>
        </w:tc>
        <w:tc>
          <w:tcPr>
            <w:tcW w:w="4961" w:type="dxa"/>
          </w:tcPr>
          <w:p w:rsidR="0051287F" w:rsidRDefault="0051287F" w:rsidP="004207D3">
            <w:pPr>
              <w:spacing w:after="240"/>
              <w:ind w:left="45"/>
              <w:outlineLvl w:val="1"/>
              <w:rPr>
                <w:szCs w:val="22"/>
              </w:rPr>
            </w:pPr>
            <w:r>
              <w:rPr>
                <w:szCs w:val="22"/>
              </w:rPr>
              <w:t>has the meaning given to it in clause 8.9;</w:t>
            </w:r>
          </w:p>
        </w:tc>
      </w:tr>
      <w:tr w:rsidR="0051287F" w:rsidRPr="006B58A5" w:rsidTr="009437A1">
        <w:tc>
          <w:tcPr>
            <w:tcW w:w="3402" w:type="dxa"/>
          </w:tcPr>
          <w:p w:rsidR="0051287F" w:rsidRPr="006B58A5" w:rsidRDefault="0051287F" w:rsidP="004207D3">
            <w:pPr>
              <w:spacing w:after="240"/>
              <w:ind w:left="34"/>
              <w:jc w:val="left"/>
              <w:outlineLvl w:val="1"/>
              <w:rPr>
                <w:b/>
                <w:szCs w:val="22"/>
              </w:rPr>
            </w:pPr>
            <w:r>
              <w:rPr>
                <w:b/>
                <w:szCs w:val="22"/>
              </w:rPr>
              <w:t>Key Performance Indicators/KPIs</w:t>
            </w:r>
          </w:p>
        </w:tc>
        <w:tc>
          <w:tcPr>
            <w:tcW w:w="4961" w:type="dxa"/>
          </w:tcPr>
          <w:p w:rsidR="0051287F" w:rsidRPr="006B58A5" w:rsidRDefault="0051287F" w:rsidP="004207D3">
            <w:pPr>
              <w:spacing w:after="240"/>
              <w:ind w:left="45"/>
              <w:outlineLvl w:val="1"/>
              <w:rPr>
                <w:szCs w:val="22"/>
              </w:rPr>
            </w:pPr>
            <w:r>
              <w:rPr>
                <w:szCs w:val="22"/>
              </w:rPr>
              <w:t>means the key performance indicators in relation to the provision of the Services set out in the Specification;</w:t>
            </w:r>
          </w:p>
        </w:tc>
      </w:tr>
      <w:tr w:rsidR="0051287F" w:rsidRPr="006B58A5" w:rsidTr="009437A1">
        <w:tc>
          <w:tcPr>
            <w:tcW w:w="3402" w:type="dxa"/>
          </w:tcPr>
          <w:p w:rsidR="0051287F" w:rsidRPr="006B58A5" w:rsidRDefault="0051287F" w:rsidP="004207D3">
            <w:pPr>
              <w:spacing w:after="240"/>
              <w:ind w:left="34"/>
              <w:jc w:val="left"/>
              <w:outlineLvl w:val="1"/>
              <w:rPr>
                <w:b/>
                <w:szCs w:val="22"/>
              </w:rPr>
            </w:pPr>
            <w:r w:rsidRPr="006B58A5">
              <w:rPr>
                <w:b/>
                <w:szCs w:val="22"/>
              </w:rPr>
              <w:t>Law</w:t>
            </w:r>
          </w:p>
        </w:tc>
        <w:tc>
          <w:tcPr>
            <w:tcW w:w="4961" w:type="dxa"/>
          </w:tcPr>
          <w:p w:rsidR="0051287F" w:rsidRPr="006B58A5" w:rsidRDefault="0051287F" w:rsidP="004207D3">
            <w:pPr>
              <w:spacing w:after="240"/>
              <w:ind w:left="45"/>
              <w:outlineLvl w:val="1"/>
              <w:rPr>
                <w:szCs w:val="22"/>
              </w:rPr>
            </w:pPr>
            <w:r w:rsidRPr="006B58A5">
              <w:rPr>
                <w:szCs w:val="22"/>
              </w:rPr>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statute, bye-law, regulation, order, rule of Court or directives or requirements of any competent Council, delegated or subordinate legislation;</w:t>
            </w:r>
          </w:p>
        </w:tc>
      </w:tr>
      <w:tr w:rsidR="0051287F" w:rsidRPr="006B58A5" w:rsidTr="009437A1">
        <w:tc>
          <w:tcPr>
            <w:tcW w:w="3402" w:type="dxa"/>
          </w:tcPr>
          <w:p w:rsidR="0051287F" w:rsidRPr="006B58A5" w:rsidRDefault="0051287F" w:rsidP="00FD22A5">
            <w:pPr>
              <w:spacing w:after="240"/>
              <w:jc w:val="left"/>
              <w:rPr>
                <w:b/>
                <w:szCs w:val="22"/>
              </w:rPr>
            </w:pPr>
            <w:r w:rsidRPr="006B58A5">
              <w:rPr>
                <w:b/>
                <w:szCs w:val="22"/>
              </w:rPr>
              <w:t>Legal Guardian</w:t>
            </w:r>
          </w:p>
        </w:tc>
        <w:tc>
          <w:tcPr>
            <w:tcW w:w="4961" w:type="dxa"/>
          </w:tcPr>
          <w:p w:rsidR="0051287F" w:rsidRPr="006B58A5" w:rsidRDefault="0051287F" w:rsidP="0074241D">
            <w:pPr>
              <w:spacing w:after="240"/>
              <w:rPr>
                <w:szCs w:val="22"/>
              </w:rPr>
            </w:pPr>
            <w:r w:rsidRPr="006B58A5">
              <w:rPr>
                <w:szCs w:val="22"/>
              </w:rPr>
              <w:t xml:space="preserve">means an individual who, by legal appointment or by the effect of a written law, is given custody of both the property and the person of one who is unable to manage their own affairs; </w:t>
            </w:r>
          </w:p>
        </w:tc>
      </w:tr>
      <w:tr w:rsidR="0051287F" w:rsidRPr="006B58A5" w:rsidTr="009437A1">
        <w:tc>
          <w:tcPr>
            <w:tcW w:w="3402" w:type="dxa"/>
          </w:tcPr>
          <w:p w:rsidR="0051287F" w:rsidRPr="006B58A5" w:rsidRDefault="0051287F" w:rsidP="00FD22A5">
            <w:pPr>
              <w:spacing w:after="240"/>
              <w:jc w:val="left"/>
              <w:rPr>
                <w:b/>
                <w:szCs w:val="22"/>
              </w:rPr>
            </w:pPr>
            <w:r w:rsidRPr="003A1250">
              <w:rPr>
                <w:rFonts w:ascii="Trebuchet MS" w:hAnsi="Trebuchet MS"/>
                <w:b/>
              </w:rPr>
              <w:t>LGPS Regulations</w:t>
            </w:r>
          </w:p>
        </w:tc>
        <w:tc>
          <w:tcPr>
            <w:tcW w:w="4961" w:type="dxa"/>
          </w:tcPr>
          <w:p w:rsidR="0051287F" w:rsidRPr="006B58A5" w:rsidRDefault="0051287F" w:rsidP="005E7181">
            <w:pPr>
              <w:spacing w:after="240"/>
              <w:rPr>
                <w:szCs w:val="22"/>
              </w:rPr>
            </w:pPr>
            <w:r>
              <w:rPr>
                <w:rFonts w:ascii="Trebuchet MS" w:hAnsi="Trebuchet MS"/>
              </w:rPr>
              <w:t>means the Local Government Pension Scheme Regulations 2013 and Guidance as amended from time to time;</w:t>
            </w:r>
          </w:p>
        </w:tc>
      </w:tr>
      <w:tr w:rsidR="0051287F" w:rsidRPr="006B58A5" w:rsidTr="009437A1">
        <w:tc>
          <w:tcPr>
            <w:tcW w:w="3402" w:type="dxa"/>
          </w:tcPr>
          <w:p w:rsidR="0051287F" w:rsidRPr="006B58A5" w:rsidRDefault="0051287F" w:rsidP="00B71DDC">
            <w:pPr>
              <w:spacing w:after="240"/>
              <w:jc w:val="left"/>
              <w:rPr>
                <w:b/>
                <w:szCs w:val="22"/>
              </w:rPr>
            </w:pPr>
            <w:r w:rsidRPr="006B58A5">
              <w:rPr>
                <w:rFonts w:eastAsia="Times New Roman" w:cs="Arial"/>
                <w:b/>
                <w:bCs/>
                <w:szCs w:val="22"/>
              </w:rPr>
              <w:t>Local HealthWatch</w:t>
            </w:r>
          </w:p>
        </w:tc>
        <w:tc>
          <w:tcPr>
            <w:tcW w:w="4961" w:type="dxa"/>
          </w:tcPr>
          <w:p w:rsidR="0051287F" w:rsidRPr="006B58A5" w:rsidRDefault="0051287F" w:rsidP="004151CC">
            <w:pPr>
              <w:suppressAutoHyphens/>
              <w:rPr>
                <w:rFonts w:eastAsia="Times New Roman" w:cs="Arial"/>
                <w:szCs w:val="22"/>
              </w:rPr>
            </w:pPr>
            <w:r w:rsidRPr="006B58A5">
              <w:rPr>
                <w:rFonts w:eastAsia="Times New Roman" w:cs="Arial"/>
                <w:szCs w:val="22"/>
              </w:rPr>
              <w:t>means the local independent consumer champion for he</w:t>
            </w:r>
            <w:r>
              <w:rPr>
                <w:rFonts w:eastAsia="Times New Roman" w:cs="Arial"/>
                <w:szCs w:val="22"/>
              </w:rPr>
              <w:t>alth and social care in England;</w:t>
            </w:r>
          </w:p>
          <w:p w:rsidR="0051287F" w:rsidRPr="006B58A5" w:rsidRDefault="0051287F" w:rsidP="004151CC">
            <w:pPr>
              <w:suppressAutoHyphens/>
              <w:rPr>
                <w:szCs w:val="22"/>
              </w:rPr>
            </w:pPr>
          </w:p>
        </w:tc>
      </w:tr>
      <w:tr w:rsidR="0051287F" w:rsidRPr="006B58A5" w:rsidTr="009437A1">
        <w:tc>
          <w:tcPr>
            <w:tcW w:w="3402" w:type="dxa"/>
          </w:tcPr>
          <w:p w:rsidR="0051287F" w:rsidRPr="006B58A5" w:rsidRDefault="0051287F" w:rsidP="00B71DDC">
            <w:pPr>
              <w:spacing w:after="240"/>
              <w:jc w:val="left"/>
              <w:rPr>
                <w:b/>
                <w:szCs w:val="22"/>
              </w:rPr>
            </w:pPr>
            <w:r w:rsidRPr="006B58A5">
              <w:rPr>
                <w:b/>
                <w:szCs w:val="22"/>
              </w:rPr>
              <w:t>Losses</w:t>
            </w:r>
            <w:r w:rsidRPr="006B58A5">
              <w:rPr>
                <w:rFonts w:eastAsia="Times New Roman" w:cs="Arial"/>
                <w:b/>
                <w:bCs/>
                <w:szCs w:val="22"/>
              </w:rPr>
              <w:t xml:space="preserve"> </w:t>
            </w:r>
          </w:p>
          <w:p w:rsidR="0051287F" w:rsidRPr="006B58A5" w:rsidRDefault="0051287F" w:rsidP="00FD22A5">
            <w:pPr>
              <w:spacing w:after="240"/>
              <w:jc w:val="left"/>
              <w:rPr>
                <w:b/>
                <w:szCs w:val="22"/>
              </w:rPr>
            </w:pPr>
          </w:p>
        </w:tc>
        <w:tc>
          <w:tcPr>
            <w:tcW w:w="4961" w:type="dxa"/>
          </w:tcPr>
          <w:p w:rsidR="0051287F" w:rsidRPr="006B58A5" w:rsidRDefault="0051287F" w:rsidP="00FB513A">
            <w:pPr>
              <w:spacing w:after="240"/>
              <w:rPr>
                <w:szCs w:val="22"/>
              </w:rPr>
            </w:pPr>
            <w:r w:rsidRPr="006B58A5">
              <w:rPr>
                <w:szCs w:val="22"/>
              </w:rPr>
              <w:t>means all liabilities, costs, expenses, damages</w:t>
            </w:r>
            <w:r>
              <w:rPr>
                <w:szCs w:val="22"/>
              </w:rPr>
              <w:t>, claims, actions</w:t>
            </w:r>
            <w:r w:rsidRPr="006B58A5">
              <w:rPr>
                <w:szCs w:val="22"/>
              </w:rPr>
              <w:t xml:space="preserve"> and losses(including </w:t>
            </w:r>
            <w:r>
              <w:rPr>
                <w:szCs w:val="22"/>
              </w:rPr>
              <w:t>and</w:t>
            </w:r>
            <w:r w:rsidRPr="006B58A5">
              <w:rPr>
                <w:szCs w:val="22"/>
              </w:rPr>
              <w:t xml:space="preserve"> limited to any direct,  consequential losses, and all </w:t>
            </w:r>
            <w:r>
              <w:rPr>
                <w:szCs w:val="22"/>
              </w:rPr>
              <w:t xml:space="preserve">direct </w:t>
            </w:r>
            <w:r w:rsidRPr="006B58A5">
              <w:rPr>
                <w:szCs w:val="22"/>
              </w:rPr>
              <w:t xml:space="preserve">interest, penalties and legal costs (calculated on a full indemnity basis) and all other </w:t>
            </w:r>
            <w:r>
              <w:rPr>
                <w:szCs w:val="22"/>
              </w:rPr>
              <w:t xml:space="preserve">direct </w:t>
            </w:r>
            <w:r w:rsidRPr="006B58A5">
              <w:rPr>
                <w:szCs w:val="22"/>
              </w:rPr>
              <w:t>reasonable professional costs and expenses</w:t>
            </w:r>
            <w:r>
              <w:rPr>
                <w:szCs w:val="22"/>
              </w:rPr>
              <w:t>, but excluding Indirect Losses</w:t>
            </w:r>
            <w:r w:rsidRPr="006B58A5">
              <w:rPr>
                <w:szCs w:val="22"/>
              </w:rPr>
              <w:t>;</w:t>
            </w:r>
          </w:p>
        </w:tc>
      </w:tr>
      <w:tr w:rsidR="0051287F" w:rsidRPr="006B58A5" w:rsidTr="009437A1">
        <w:tc>
          <w:tcPr>
            <w:tcW w:w="3402" w:type="dxa"/>
          </w:tcPr>
          <w:p w:rsidR="0051287F" w:rsidRDefault="0051287F">
            <w:r w:rsidRPr="00E74B12">
              <w:rPr>
                <w:b/>
              </w:rPr>
              <w:t>Material Breach</w:t>
            </w:r>
          </w:p>
        </w:tc>
        <w:tc>
          <w:tcPr>
            <w:tcW w:w="4961" w:type="dxa"/>
          </w:tcPr>
          <w:p w:rsidR="0051287F" w:rsidRPr="003A1250" w:rsidRDefault="0051287F" w:rsidP="003673C5">
            <w:pPr>
              <w:spacing w:after="240"/>
              <w:rPr>
                <w:rFonts w:ascii="Trebuchet MS" w:hAnsi="Trebuchet MS"/>
              </w:rPr>
            </w:pPr>
            <w:r w:rsidRPr="003A1250">
              <w:t>means a breach (including an anticipatory breach) that is serious in the widest sense of having a serious effect on the benefit which the terminating party would otherwise derive from</w:t>
            </w:r>
            <w:r>
              <w:t xml:space="preserve"> </w:t>
            </w:r>
            <w:r w:rsidRPr="003A1250">
              <w:t xml:space="preserve">a substantial portion of this Contract. In deciding whether any breach is material no regard shall be had to whether it occurs by </w:t>
            </w:r>
            <w:r w:rsidRPr="003A1250">
              <w:lastRenderedPageBreak/>
              <w:t>some accident, mishap, mistake or misunderstanding</w:t>
            </w:r>
            <w:r>
              <w:t>;</w:t>
            </w:r>
          </w:p>
        </w:tc>
      </w:tr>
      <w:tr w:rsidR="0051287F" w:rsidRPr="006B58A5" w:rsidTr="009437A1">
        <w:tc>
          <w:tcPr>
            <w:tcW w:w="3402" w:type="dxa"/>
          </w:tcPr>
          <w:p w:rsidR="0051287F" w:rsidRPr="00E74B12" w:rsidRDefault="0051287F">
            <w:pPr>
              <w:rPr>
                <w:b/>
              </w:rPr>
            </w:pPr>
          </w:p>
        </w:tc>
        <w:tc>
          <w:tcPr>
            <w:tcW w:w="4961" w:type="dxa"/>
          </w:tcPr>
          <w:p w:rsidR="0051287F" w:rsidRDefault="0051287F"/>
        </w:tc>
      </w:tr>
      <w:tr w:rsidR="0051287F" w:rsidRPr="006B58A5" w:rsidTr="009437A1">
        <w:tc>
          <w:tcPr>
            <w:tcW w:w="3402" w:type="dxa"/>
          </w:tcPr>
          <w:p w:rsidR="0051287F" w:rsidRPr="006B58A5" w:rsidRDefault="0051287F" w:rsidP="004207D3">
            <w:pPr>
              <w:spacing w:after="240"/>
              <w:ind w:firstLine="34"/>
              <w:jc w:val="left"/>
              <w:outlineLvl w:val="1"/>
              <w:rPr>
                <w:b/>
                <w:szCs w:val="22"/>
              </w:rPr>
            </w:pPr>
            <w:r w:rsidRPr="006B58A5">
              <w:rPr>
                <w:b/>
                <w:szCs w:val="22"/>
              </w:rPr>
              <w:t>Medically Appropriate</w:t>
            </w:r>
          </w:p>
        </w:tc>
        <w:tc>
          <w:tcPr>
            <w:tcW w:w="4961" w:type="dxa"/>
          </w:tcPr>
          <w:p w:rsidR="0051287F" w:rsidRPr="006B58A5" w:rsidRDefault="0051287F" w:rsidP="004207D3">
            <w:pPr>
              <w:spacing w:after="240"/>
              <w:rPr>
                <w:szCs w:val="22"/>
              </w:rPr>
            </w:pPr>
            <w:r w:rsidRPr="006B58A5">
              <w:rPr>
                <w:szCs w:val="22"/>
              </w:rPr>
              <w:t>means health care services that a physician, exercising prudent clinical judgement, would provide to a patient for the purpose of evaluating, diagnosing or treating an illness, injury, disease or its symptoms;</w:t>
            </w:r>
          </w:p>
        </w:tc>
      </w:tr>
      <w:tr w:rsidR="0051287F" w:rsidRPr="006B58A5" w:rsidTr="009437A1">
        <w:tc>
          <w:tcPr>
            <w:tcW w:w="3402" w:type="dxa"/>
          </w:tcPr>
          <w:p w:rsidR="0051287F" w:rsidRPr="006B58A5" w:rsidRDefault="0051287F" w:rsidP="004207D3">
            <w:pPr>
              <w:spacing w:after="240"/>
              <w:ind w:left="34"/>
              <w:jc w:val="left"/>
              <w:outlineLvl w:val="1"/>
              <w:rPr>
                <w:b/>
                <w:szCs w:val="22"/>
              </w:rPr>
            </w:pPr>
            <w:r w:rsidRPr="006B58A5">
              <w:rPr>
                <w:b/>
                <w:szCs w:val="22"/>
              </w:rPr>
              <w:t>Mobilisation Services</w:t>
            </w:r>
          </w:p>
        </w:tc>
        <w:tc>
          <w:tcPr>
            <w:tcW w:w="4961" w:type="dxa"/>
          </w:tcPr>
          <w:p w:rsidR="0051287F" w:rsidRPr="006B58A5" w:rsidRDefault="0051287F" w:rsidP="001978C8">
            <w:pPr>
              <w:spacing w:after="240"/>
              <w:rPr>
                <w:szCs w:val="22"/>
              </w:rPr>
            </w:pPr>
            <w:r>
              <w:rPr>
                <w:szCs w:val="22"/>
              </w:rPr>
              <w:t>means those services carried</w:t>
            </w:r>
            <w:r w:rsidRPr="006B58A5">
              <w:rPr>
                <w:szCs w:val="22"/>
              </w:rPr>
              <w:t xml:space="preserve"> out during the Mobilisation</w:t>
            </w:r>
            <w:r>
              <w:rPr>
                <w:szCs w:val="22"/>
              </w:rPr>
              <w:t xml:space="preserve"> Period as set out in Schedule 4</w:t>
            </w:r>
            <w:r w:rsidRPr="006B58A5">
              <w:rPr>
                <w:szCs w:val="22"/>
              </w:rPr>
              <w:t xml:space="preserve"> (Mobilisation);</w:t>
            </w:r>
          </w:p>
        </w:tc>
      </w:tr>
      <w:tr w:rsidR="0051287F" w:rsidRPr="006B58A5" w:rsidTr="009437A1">
        <w:tc>
          <w:tcPr>
            <w:tcW w:w="3402" w:type="dxa"/>
          </w:tcPr>
          <w:p w:rsidR="0051287F" w:rsidRPr="006B58A5" w:rsidRDefault="0051287F" w:rsidP="00311F71">
            <w:pPr>
              <w:spacing w:after="240"/>
              <w:ind w:left="34"/>
              <w:jc w:val="left"/>
              <w:outlineLvl w:val="1"/>
              <w:rPr>
                <w:b/>
                <w:szCs w:val="22"/>
              </w:rPr>
            </w:pPr>
            <w:r w:rsidRPr="006B58A5">
              <w:rPr>
                <w:b/>
                <w:szCs w:val="22"/>
              </w:rPr>
              <w:t>Mobilisation Period</w:t>
            </w:r>
          </w:p>
        </w:tc>
        <w:tc>
          <w:tcPr>
            <w:tcW w:w="4961" w:type="dxa"/>
          </w:tcPr>
          <w:p w:rsidR="0051287F" w:rsidRPr="006B58A5" w:rsidRDefault="0051287F" w:rsidP="00311F71">
            <w:pPr>
              <w:spacing w:after="240"/>
              <w:rPr>
                <w:szCs w:val="22"/>
              </w:rPr>
            </w:pPr>
            <w:r w:rsidRPr="006B58A5">
              <w:rPr>
                <w:szCs w:val="22"/>
              </w:rPr>
              <w:t>means the period beginning on the Commencement Date and ending on the Services Commencement Date;</w:t>
            </w:r>
          </w:p>
        </w:tc>
      </w:tr>
      <w:tr w:rsidR="0051287F" w:rsidRPr="006B58A5" w:rsidTr="009437A1">
        <w:tc>
          <w:tcPr>
            <w:tcW w:w="3402" w:type="dxa"/>
          </w:tcPr>
          <w:p w:rsidR="0051287F" w:rsidRPr="006B58A5" w:rsidRDefault="0051287F" w:rsidP="00311F71">
            <w:pPr>
              <w:spacing w:after="240"/>
              <w:ind w:left="34"/>
              <w:jc w:val="left"/>
              <w:outlineLvl w:val="1"/>
              <w:rPr>
                <w:b/>
                <w:szCs w:val="22"/>
              </w:rPr>
            </w:pPr>
            <w:r w:rsidRPr="006B58A5">
              <w:rPr>
                <w:b/>
                <w:szCs w:val="22"/>
              </w:rPr>
              <w:t>NICE</w:t>
            </w:r>
          </w:p>
        </w:tc>
        <w:tc>
          <w:tcPr>
            <w:tcW w:w="4961" w:type="dxa"/>
          </w:tcPr>
          <w:p w:rsidR="0051287F" w:rsidRPr="006B58A5" w:rsidRDefault="0051287F" w:rsidP="00A41A3F">
            <w:pPr>
              <w:spacing w:after="240"/>
              <w:rPr>
                <w:szCs w:val="22"/>
              </w:rPr>
            </w:pPr>
            <w:r>
              <w:rPr>
                <w:szCs w:val="22"/>
              </w:rPr>
              <w:t>means the National Institute for Health and Care Excellence;</w:t>
            </w:r>
          </w:p>
        </w:tc>
      </w:tr>
      <w:tr w:rsidR="0051287F" w:rsidRPr="006B58A5" w:rsidTr="009437A1">
        <w:tc>
          <w:tcPr>
            <w:tcW w:w="3402" w:type="dxa"/>
          </w:tcPr>
          <w:p w:rsidR="0051287F" w:rsidRPr="006B58A5" w:rsidRDefault="0051287F" w:rsidP="00311F71">
            <w:pPr>
              <w:spacing w:after="240"/>
              <w:ind w:left="34"/>
              <w:jc w:val="left"/>
              <w:outlineLvl w:val="1"/>
              <w:rPr>
                <w:b/>
                <w:szCs w:val="22"/>
              </w:rPr>
            </w:pPr>
            <w:r w:rsidRPr="006B58A5">
              <w:rPr>
                <w:b/>
                <w:szCs w:val="22"/>
              </w:rPr>
              <w:t>Non-Collusion Certificate</w:t>
            </w:r>
          </w:p>
        </w:tc>
        <w:tc>
          <w:tcPr>
            <w:tcW w:w="4961" w:type="dxa"/>
          </w:tcPr>
          <w:p w:rsidR="0051287F" w:rsidRPr="006B58A5" w:rsidRDefault="0051287F" w:rsidP="003F3EE1">
            <w:pPr>
              <w:spacing w:after="240"/>
              <w:rPr>
                <w:szCs w:val="22"/>
              </w:rPr>
            </w:pPr>
            <w:r w:rsidRPr="006B58A5">
              <w:rPr>
                <w:szCs w:val="22"/>
              </w:rPr>
              <w:t>has the meaning given to it in clause 5</w:t>
            </w:r>
            <w:r>
              <w:rPr>
                <w:szCs w:val="22"/>
              </w:rPr>
              <w:t>2</w:t>
            </w:r>
            <w:r w:rsidRPr="006B58A5">
              <w:rPr>
                <w:szCs w:val="22"/>
              </w:rPr>
              <w:t>;</w:t>
            </w:r>
          </w:p>
        </w:tc>
      </w:tr>
      <w:tr w:rsidR="0051287F" w:rsidRPr="006B58A5" w:rsidTr="009437A1">
        <w:tc>
          <w:tcPr>
            <w:tcW w:w="3402" w:type="dxa"/>
          </w:tcPr>
          <w:p w:rsidR="0051287F" w:rsidRPr="006B58A5" w:rsidRDefault="0051287F" w:rsidP="00311F71">
            <w:pPr>
              <w:spacing w:after="240"/>
              <w:ind w:left="34"/>
              <w:jc w:val="left"/>
              <w:outlineLvl w:val="1"/>
              <w:rPr>
                <w:b/>
                <w:szCs w:val="22"/>
              </w:rPr>
            </w:pPr>
            <w:r w:rsidRPr="006B58A5">
              <w:rPr>
                <w:b/>
                <w:szCs w:val="22"/>
              </w:rPr>
              <w:t>Party</w:t>
            </w:r>
          </w:p>
        </w:tc>
        <w:tc>
          <w:tcPr>
            <w:tcW w:w="4961" w:type="dxa"/>
          </w:tcPr>
          <w:p w:rsidR="0051287F" w:rsidRPr="006B58A5" w:rsidRDefault="0051287F" w:rsidP="00311F71">
            <w:pPr>
              <w:spacing w:after="240"/>
              <w:rPr>
                <w:szCs w:val="22"/>
              </w:rPr>
            </w:pPr>
            <w:r w:rsidRPr="006B58A5">
              <w:rPr>
                <w:szCs w:val="22"/>
              </w:rPr>
              <w:t>means either the Council or the Provider as applicable;</w:t>
            </w:r>
          </w:p>
        </w:tc>
      </w:tr>
      <w:tr w:rsidR="0051287F" w:rsidRPr="006B58A5" w:rsidTr="009437A1">
        <w:tc>
          <w:tcPr>
            <w:tcW w:w="3402" w:type="dxa"/>
          </w:tcPr>
          <w:p w:rsidR="0051287F" w:rsidRPr="006B58A5" w:rsidRDefault="0051287F" w:rsidP="00311F71">
            <w:pPr>
              <w:spacing w:after="240"/>
              <w:ind w:left="34"/>
              <w:jc w:val="left"/>
              <w:outlineLvl w:val="1"/>
              <w:rPr>
                <w:b/>
                <w:szCs w:val="22"/>
              </w:rPr>
            </w:pPr>
            <w:r>
              <w:rPr>
                <w:b/>
                <w:szCs w:val="22"/>
              </w:rPr>
              <w:t>Performance Improvement Plan</w:t>
            </w:r>
          </w:p>
        </w:tc>
        <w:tc>
          <w:tcPr>
            <w:tcW w:w="4961" w:type="dxa"/>
          </w:tcPr>
          <w:p w:rsidR="0051287F" w:rsidRPr="006B58A5" w:rsidRDefault="0051287F">
            <w:pPr>
              <w:spacing w:after="240"/>
              <w:rPr>
                <w:szCs w:val="22"/>
              </w:rPr>
            </w:pPr>
            <w:r>
              <w:rPr>
                <w:szCs w:val="22"/>
              </w:rPr>
              <w:t>means a plan to be produced by the Provider in the event of a material breach or KPI failure as more fully described in clauses 8.11-8.16;</w:t>
            </w:r>
          </w:p>
        </w:tc>
      </w:tr>
      <w:tr w:rsidR="0051287F" w:rsidRPr="006B58A5" w:rsidTr="009437A1">
        <w:tc>
          <w:tcPr>
            <w:tcW w:w="3402" w:type="dxa"/>
          </w:tcPr>
          <w:p w:rsidR="0051287F" w:rsidRPr="006B58A5" w:rsidRDefault="0051287F" w:rsidP="009D6516">
            <w:pPr>
              <w:pStyle w:val="afterhead2"/>
              <w:widowControl w:val="0"/>
              <w:spacing w:after="240"/>
              <w:ind w:left="0" w:hanging="851"/>
              <w:jc w:val="left"/>
              <w:outlineLvl w:val="1"/>
              <w:rPr>
                <w:rFonts w:asciiTheme="minorHAnsi" w:hAnsiTheme="minorHAnsi"/>
                <w:b/>
                <w:szCs w:val="22"/>
              </w:rPr>
            </w:pPr>
            <w:r>
              <w:rPr>
                <w:rFonts w:asciiTheme="minorHAnsi" w:hAnsiTheme="minorHAnsi"/>
                <w:b/>
                <w:szCs w:val="22"/>
              </w:rPr>
              <w:t xml:space="preserve">Council  </w:t>
            </w:r>
            <w:r w:rsidRPr="006B58A5">
              <w:rPr>
                <w:rFonts w:asciiTheme="minorHAnsi" w:hAnsiTheme="minorHAnsi"/>
                <w:b/>
                <w:szCs w:val="22"/>
              </w:rPr>
              <w:t>Personnel</w:t>
            </w:r>
          </w:p>
        </w:tc>
        <w:tc>
          <w:tcPr>
            <w:tcW w:w="4961" w:type="dxa"/>
          </w:tcPr>
          <w:p w:rsidR="0051287F" w:rsidRPr="006B58A5" w:rsidRDefault="0051287F" w:rsidP="009D6516">
            <w:pPr>
              <w:spacing w:after="240"/>
              <w:ind w:left="45"/>
              <w:outlineLvl w:val="1"/>
              <w:rPr>
                <w:szCs w:val="22"/>
              </w:rPr>
            </w:pPr>
            <w:r w:rsidRPr="006B58A5">
              <w:rPr>
                <w:szCs w:val="22"/>
              </w:rPr>
              <w:t>means all employees, workers, staff, agents and consultants of the Council engaged in the provision of the Services at any time;</w:t>
            </w:r>
          </w:p>
        </w:tc>
      </w:tr>
      <w:tr w:rsidR="0051287F" w:rsidRPr="006B58A5" w:rsidTr="009437A1">
        <w:tc>
          <w:tcPr>
            <w:tcW w:w="3402" w:type="dxa"/>
          </w:tcPr>
          <w:p w:rsidR="0051287F" w:rsidRDefault="0051287F" w:rsidP="00D20FA2">
            <w:pPr>
              <w:pStyle w:val="afterhead2"/>
              <w:widowControl w:val="0"/>
              <w:spacing w:after="240"/>
              <w:ind w:left="884" w:hanging="851"/>
              <w:outlineLvl w:val="1"/>
              <w:rPr>
                <w:rFonts w:asciiTheme="minorHAnsi" w:hAnsiTheme="minorHAnsi"/>
                <w:b/>
                <w:szCs w:val="22"/>
              </w:rPr>
            </w:pPr>
            <w:r>
              <w:rPr>
                <w:rFonts w:asciiTheme="minorHAnsi" w:hAnsiTheme="minorHAnsi"/>
                <w:b/>
                <w:szCs w:val="22"/>
              </w:rPr>
              <w:t>Premises</w:t>
            </w:r>
          </w:p>
        </w:tc>
        <w:tc>
          <w:tcPr>
            <w:tcW w:w="4961" w:type="dxa"/>
          </w:tcPr>
          <w:p w:rsidR="0051287F" w:rsidRPr="006B58A5" w:rsidRDefault="0051287F" w:rsidP="00C320B0">
            <w:pPr>
              <w:spacing w:after="240"/>
              <w:ind w:left="45"/>
              <w:outlineLvl w:val="1"/>
              <w:rPr>
                <w:szCs w:val="22"/>
              </w:rPr>
            </w:pPr>
            <w:r w:rsidRPr="003A1250">
              <w:rPr>
                <w:rFonts w:ascii="Trebuchet MS" w:hAnsi="Trebuchet MS"/>
                <w:szCs w:val="22"/>
              </w:rPr>
              <w:t>means any</w:t>
            </w:r>
            <w:r>
              <w:rPr>
                <w:rFonts w:ascii="Trebuchet MS" w:hAnsi="Trebuchet MS"/>
                <w:szCs w:val="22"/>
              </w:rPr>
              <w:t xml:space="preserve"> premises</w:t>
            </w:r>
            <w:r w:rsidRPr="003A1250">
              <w:rPr>
                <w:rFonts w:ascii="Trebuchet MS" w:hAnsi="Trebuchet MS"/>
                <w:szCs w:val="22"/>
              </w:rPr>
              <w:t xml:space="preserve"> made available </w:t>
            </w:r>
            <w:r>
              <w:rPr>
                <w:rFonts w:ascii="Trebuchet MS" w:hAnsi="Trebuchet MS"/>
                <w:szCs w:val="22"/>
              </w:rPr>
              <w:t xml:space="preserve">by the Council </w:t>
            </w:r>
            <w:r w:rsidRPr="003A1250">
              <w:rPr>
                <w:rFonts w:ascii="Trebuchet MS" w:hAnsi="Trebuchet MS"/>
                <w:szCs w:val="22"/>
              </w:rPr>
              <w:t xml:space="preserve">for use by the </w:t>
            </w:r>
            <w:r>
              <w:rPr>
                <w:rFonts w:ascii="Trebuchet MS" w:hAnsi="Trebuchet MS"/>
                <w:szCs w:val="22"/>
              </w:rPr>
              <w:t>Provider</w:t>
            </w:r>
            <w:r w:rsidRPr="003A1250">
              <w:rPr>
                <w:rFonts w:ascii="Trebuchet MS" w:hAnsi="Trebuchet MS"/>
                <w:szCs w:val="22"/>
              </w:rPr>
              <w:t xml:space="preserve"> for the provision of the </w:t>
            </w:r>
            <w:r>
              <w:rPr>
                <w:rFonts w:ascii="Trebuchet MS" w:hAnsi="Trebuchet MS"/>
                <w:szCs w:val="22"/>
              </w:rPr>
              <w:t>S</w:t>
            </w:r>
            <w:r w:rsidRPr="003A1250">
              <w:rPr>
                <w:rFonts w:ascii="Trebuchet MS" w:hAnsi="Trebuchet MS"/>
                <w:szCs w:val="22"/>
              </w:rPr>
              <w:t>ervices</w:t>
            </w:r>
            <w:r>
              <w:rPr>
                <w:rFonts w:ascii="Trebuchet MS" w:hAnsi="Trebuchet MS"/>
                <w:szCs w:val="22"/>
              </w:rPr>
              <w:t>;</w:t>
            </w:r>
          </w:p>
        </w:tc>
      </w:tr>
      <w:tr w:rsidR="00D4042C" w:rsidRPr="006B58A5" w:rsidTr="009437A1">
        <w:tc>
          <w:tcPr>
            <w:tcW w:w="3402" w:type="dxa"/>
          </w:tcPr>
          <w:p w:rsidR="00D4042C" w:rsidRPr="006B58A5" w:rsidRDefault="00D4042C" w:rsidP="00311F71">
            <w:pPr>
              <w:pStyle w:val="afterhead2"/>
              <w:widowControl w:val="0"/>
              <w:spacing w:after="240"/>
              <w:ind w:left="0"/>
              <w:jc w:val="left"/>
              <w:outlineLvl w:val="1"/>
              <w:rPr>
                <w:rFonts w:asciiTheme="minorHAnsi" w:hAnsiTheme="minorHAnsi"/>
                <w:b/>
                <w:szCs w:val="22"/>
              </w:rPr>
            </w:pPr>
            <w:r w:rsidRPr="006B58A5">
              <w:rPr>
                <w:rFonts w:asciiTheme="minorHAnsi" w:hAnsiTheme="minorHAnsi"/>
                <w:b/>
                <w:szCs w:val="22"/>
              </w:rPr>
              <w:t>Prohibited Act</w:t>
            </w:r>
          </w:p>
        </w:tc>
        <w:tc>
          <w:tcPr>
            <w:tcW w:w="4961" w:type="dxa"/>
          </w:tcPr>
          <w:p w:rsidR="00D4042C" w:rsidRDefault="00D4042C" w:rsidP="0050367F">
            <w:pPr>
              <w:spacing w:after="240"/>
              <w:ind w:left="601" w:hanging="601"/>
              <w:rPr>
                <w:b/>
              </w:rPr>
            </w:pPr>
            <w:r>
              <w:rPr>
                <w:szCs w:val="22"/>
              </w:rPr>
              <w:t xml:space="preserve">(a)   </w:t>
            </w:r>
            <w:r w:rsidRPr="006B58A5">
              <w:rPr>
                <w:szCs w:val="22"/>
              </w:rPr>
              <w:t xml:space="preserve">offering or giving or agreeing to give to any person any gift or consideration of any kind as an inducement or reward for doing, or forbearing to do, or for having done, or refrained from doing any action in  relation the obtaining of execution of the agreement or any other contract with the Council; </w:t>
            </w:r>
          </w:p>
          <w:p w:rsidR="00D4042C" w:rsidRDefault="00D4042C" w:rsidP="007776C7">
            <w:pPr>
              <w:spacing w:after="240"/>
              <w:ind w:left="601" w:hanging="601"/>
              <w:rPr>
                <w:szCs w:val="22"/>
              </w:rPr>
            </w:pPr>
            <w:r>
              <w:rPr>
                <w:szCs w:val="22"/>
              </w:rPr>
              <w:t xml:space="preserve">(b)     </w:t>
            </w:r>
            <w:r w:rsidRPr="006B58A5">
              <w:rPr>
                <w:szCs w:val="22"/>
              </w:rPr>
              <w:t xml:space="preserve">showing, or forbearing to show, favour or disfavour to any person in relation to any person in relation to this Council or any other agreement with the Council or if any like acts shall have been done by any person employed by the Provider, or acting on the Provider’s behalf (whether with or without </w:t>
            </w:r>
            <w:r>
              <w:rPr>
                <w:szCs w:val="22"/>
              </w:rPr>
              <w:t xml:space="preserve">the knowledge of the </w:t>
            </w:r>
            <w:r>
              <w:rPr>
                <w:szCs w:val="22"/>
              </w:rPr>
              <w:lastRenderedPageBreak/>
              <w:t>Provider);</w:t>
            </w:r>
          </w:p>
          <w:p w:rsidR="00D4042C" w:rsidRDefault="00D4042C" w:rsidP="007776C7">
            <w:pPr>
              <w:spacing w:after="240"/>
              <w:ind w:left="601" w:hanging="601"/>
              <w:rPr>
                <w:szCs w:val="22"/>
              </w:rPr>
            </w:pPr>
            <w:r>
              <w:rPr>
                <w:szCs w:val="22"/>
              </w:rPr>
              <w:t xml:space="preserve">(c)   </w:t>
            </w:r>
            <w:r w:rsidRPr="006B58A5">
              <w:rPr>
                <w:szCs w:val="22"/>
              </w:rPr>
              <w:t>in relation to any contract with the Council the Provider, or any  person employed by the Provider, or acting on the Provider’s behalf commits any offence under the Bribery A</w:t>
            </w:r>
            <w:r>
              <w:rPr>
                <w:szCs w:val="22"/>
              </w:rPr>
              <w:t>ct 2010 or any amendment to it;</w:t>
            </w:r>
          </w:p>
          <w:p w:rsidR="00D4042C" w:rsidRDefault="00D4042C" w:rsidP="007776C7">
            <w:pPr>
              <w:spacing w:after="240"/>
              <w:ind w:left="601" w:hanging="601"/>
              <w:rPr>
                <w:szCs w:val="22"/>
              </w:rPr>
            </w:pPr>
            <w:r>
              <w:rPr>
                <w:szCs w:val="22"/>
              </w:rPr>
              <w:t xml:space="preserve">(d)   </w:t>
            </w:r>
            <w:r w:rsidRPr="006B58A5">
              <w:rPr>
                <w:szCs w:val="22"/>
              </w:rPr>
              <w:t>gives any fee or reward the receipt of which is an offence under section 117 (2) of</w:t>
            </w:r>
            <w:r>
              <w:rPr>
                <w:szCs w:val="22"/>
              </w:rPr>
              <w:t xml:space="preserve"> the Local Government Act 1972;</w:t>
            </w:r>
          </w:p>
          <w:p w:rsidR="00D4042C" w:rsidRDefault="00D4042C" w:rsidP="007776C7">
            <w:pPr>
              <w:spacing w:after="240"/>
              <w:ind w:left="601" w:hanging="601"/>
              <w:rPr>
                <w:szCs w:val="22"/>
              </w:rPr>
            </w:pPr>
            <w:r>
              <w:rPr>
                <w:szCs w:val="22"/>
              </w:rPr>
              <w:t xml:space="preserve">(e)     </w:t>
            </w:r>
            <w:r w:rsidRPr="006B58A5">
              <w:rPr>
                <w:szCs w:val="22"/>
              </w:rPr>
              <w:t xml:space="preserve">paying commission or agreeing to pay any commission to any employee or representative of the Council, or any employee or representative </w:t>
            </w:r>
            <w:r>
              <w:rPr>
                <w:szCs w:val="22"/>
              </w:rPr>
              <w:t>of the Provider doing the same;</w:t>
            </w:r>
          </w:p>
          <w:p w:rsidR="00D4042C" w:rsidRDefault="00D4042C" w:rsidP="007776C7">
            <w:pPr>
              <w:spacing w:after="240"/>
              <w:ind w:left="601" w:hanging="601"/>
              <w:rPr>
                <w:szCs w:val="22"/>
              </w:rPr>
            </w:pPr>
            <w:r>
              <w:rPr>
                <w:szCs w:val="22"/>
              </w:rPr>
              <w:t xml:space="preserve">(f)     </w:t>
            </w:r>
            <w:r w:rsidRPr="006B58A5">
              <w:rPr>
                <w:szCs w:val="22"/>
              </w:rPr>
              <w:t>offering, giving or agreeing to give to any employee, office or member of the Council any gift or consideration of any kind as an inducement or reward:</w:t>
            </w:r>
          </w:p>
          <w:p w:rsidR="00D4042C" w:rsidRPr="007776C7" w:rsidRDefault="00D4042C" w:rsidP="007776C7">
            <w:pPr>
              <w:spacing w:after="240"/>
              <w:ind w:left="1202" w:hanging="601"/>
              <w:rPr>
                <w:szCs w:val="22"/>
              </w:rPr>
            </w:pPr>
            <w:r>
              <w:t xml:space="preserve">(i)     </w:t>
            </w:r>
            <w:r w:rsidRPr="006B58A5">
              <w:t>for doing or not doing (or for having done or not having done) any act in relation to the obtaining or performance of this Contract or any other contract with the Council; or</w:t>
            </w:r>
          </w:p>
          <w:p w:rsidR="00D4042C" w:rsidRPr="007776C7" w:rsidRDefault="00D4042C" w:rsidP="007776C7">
            <w:pPr>
              <w:spacing w:after="240"/>
              <w:ind w:left="1202" w:hanging="601"/>
              <w:rPr>
                <w:szCs w:val="22"/>
              </w:rPr>
            </w:pPr>
            <w:r>
              <w:t xml:space="preserve">(ii)    </w:t>
            </w:r>
            <w:r w:rsidRPr="006B58A5">
              <w:t>for showing or not showing favour or disfavour to any person in relation to this Contract or any other contract with the Council;</w:t>
            </w:r>
          </w:p>
          <w:p w:rsidR="00D4042C" w:rsidRPr="006B58A5" w:rsidRDefault="00D4042C" w:rsidP="007776C7">
            <w:pPr>
              <w:pStyle w:val="00-DefinitionText"/>
              <w:spacing w:after="240"/>
              <w:ind w:left="601" w:hanging="601"/>
              <w:rPr>
                <w:rFonts w:asciiTheme="minorHAnsi" w:eastAsiaTheme="minorHAnsi" w:hAnsiTheme="minorHAnsi" w:cstheme="minorBidi"/>
                <w:szCs w:val="22"/>
              </w:rPr>
            </w:pPr>
            <w:r>
              <w:rPr>
                <w:rFonts w:asciiTheme="minorHAnsi" w:eastAsiaTheme="minorHAnsi" w:hAnsiTheme="minorHAnsi" w:cstheme="minorBidi"/>
                <w:szCs w:val="22"/>
              </w:rPr>
              <w:t xml:space="preserve">(g)   </w:t>
            </w:r>
            <w:r w:rsidRPr="006B58A5">
              <w:rPr>
                <w:rFonts w:asciiTheme="minorHAnsi" w:eastAsiaTheme="minorHAnsi" w:hAnsiTheme="minorHAnsi" w:cstheme="minorBidi"/>
                <w:szCs w:val="22"/>
              </w:rPr>
              <w:t>entering into this Contract or any other contract with the Council in connection with which commission has been paid or has been agreed to be paid by the Provider or on its behalf, or to its knowledge, unless before the relevant contract is entered into particulars of any such commission and of the terms and conditions of any such contract for the payment thereof have been disclosed in writing to the Council;</w:t>
            </w:r>
          </w:p>
          <w:p w:rsidR="00D4042C" w:rsidRPr="006B58A5" w:rsidRDefault="00D4042C" w:rsidP="00311F71">
            <w:pPr>
              <w:pStyle w:val="00-DefinitionText"/>
              <w:spacing w:after="240"/>
              <w:ind w:left="0"/>
              <w:rPr>
                <w:rFonts w:asciiTheme="minorHAnsi" w:eastAsiaTheme="minorHAnsi" w:hAnsiTheme="minorHAnsi" w:cstheme="minorBidi"/>
                <w:szCs w:val="22"/>
              </w:rPr>
            </w:pPr>
            <w:r>
              <w:rPr>
                <w:rFonts w:asciiTheme="minorHAnsi" w:eastAsiaTheme="minorHAnsi" w:hAnsiTheme="minorHAnsi" w:cstheme="minorBidi"/>
                <w:szCs w:val="22"/>
              </w:rPr>
              <w:t xml:space="preserve">(h)    </w:t>
            </w:r>
            <w:r w:rsidRPr="006B58A5">
              <w:rPr>
                <w:rFonts w:asciiTheme="minorHAnsi" w:eastAsiaTheme="minorHAnsi" w:hAnsiTheme="minorHAnsi" w:cstheme="minorBidi"/>
                <w:szCs w:val="22"/>
              </w:rPr>
              <w:t>committing any offence:</w:t>
            </w:r>
          </w:p>
          <w:p w:rsidR="00D4042C" w:rsidRPr="006B58A5" w:rsidRDefault="00D4042C" w:rsidP="006450FF">
            <w:pPr>
              <w:pStyle w:val="00-DefinitionText"/>
              <w:spacing w:after="240"/>
              <w:ind w:left="1168" w:hanging="567"/>
              <w:rPr>
                <w:rFonts w:asciiTheme="minorHAnsi" w:eastAsiaTheme="minorHAnsi" w:hAnsiTheme="minorHAnsi" w:cstheme="minorBidi"/>
                <w:b/>
                <w:szCs w:val="22"/>
              </w:rPr>
            </w:pPr>
            <w:r>
              <w:rPr>
                <w:rFonts w:asciiTheme="minorHAnsi" w:eastAsiaTheme="minorHAnsi" w:hAnsiTheme="minorHAnsi" w:cstheme="minorBidi"/>
                <w:szCs w:val="22"/>
              </w:rPr>
              <w:t xml:space="preserve">(i)   </w:t>
            </w:r>
            <w:r w:rsidRPr="006B58A5">
              <w:rPr>
                <w:rFonts w:asciiTheme="minorHAnsi" w:eastAsiaTheme="minorHAnsi" w:hAnsiTheme="minorHAnsi" w:cstheme="minorBidi"/>
                <w:szCs w:val="22"/>
              </w:rPr>
              <w:t>under the Prevention of Corruption</w:t>
            </w:r>
            <w:r>
              <w:rPr>
                <w:rFonts w:asciiTheme="minorHAnsi" w:eastAsiaTheme="minorHAnsi" w:hAnsiTheme="minorHAnsi" w:cstheme="minorBidi"/>
                <w:szCs w:val="22"/>
              </w:rPr>
              <w:t xml:space="preserve"> </w:t>
            </w:r>
            <w:r w:rsidRPr="006B58A5">
              <w:rPr>
                <w:rFonts w:asciiTheme="minorHAnsi" w:eastAsiaTheme="minorHAnsi" w:hAnsiTheme="minorHAnsi" w:cstheme="minorBidi"/>
                <w:szCs w:val="22"/>
              </w:rPr>
              <w:t xml:space="preserve">Acts 1889-1916; </w:t>
            </w:r>
          </w:p>
          <w:p w:rsidR="00D4042C" w:rsidRPr="006B58A5" w:rsidRDefault="00D4042C" w:rsidP="007776C7">
            <w:pPr>
              <w:pStyle w:val="00-DefinitionText"/>
              <w:spacing w:after="240"/>
              <w:ind w:left="1168" w:hanging="567"/>
              <w:rPr>
                <w:rFonts w:asciiTheme="minorHAnsi" w:eastAsiaTheme="minorHAnsi" w:hAnsiTheme="minorHAnsi" w:cstheme="minorBidi"/>
                <w:b/>
                <w:szCs w:val="22"/>
              </w:rPr>
            </w:pPr>
            <w:r>
              <w:rPr>
                <w:rFonts w:asciiTheme="minorHAnsi" w:eastAsiaTheme="minorHAnsi" w:hAnsiTheme="minorHAnsi" w:cstheme="minorBidi"/>
                <w:szCs w:val="22"/>
              </w:rPr>
              <w:t xml:space="preserve">(ii) </w:t>
            </w:r>
            <w:r w:rsidRPr="006B58A5">
              <w:rPr>
                <w:rFonts w:asciiTheme="minorHAnsi" w:eastAsiaTheme="minorHAnsi" w:hAnsiTheme="minorHAnsi" w:cstheme="minorBidi"/>
                <w:szCs w:val="22"/>
              </w:rPr>
              <w:t xml:space="preserve">under Law creating offences in </w:t>
            </w:r>
            <w:r w:rsidRPr="006B58A5">
              <w:rPr>
                <w:rFonts w:asciiTheme="minorHAnsi" w:eastAsiaTheme="minorHAnsi" w:hAnsiTheme="minorHAnsi" w:cstheme="minorBidi"/>
                <w:szCs w:val="22"/>
              </w:rPr>
              <w:lastRenderedPageBreak/>
              <w:t>respect of fraudulent acts;</w:t>
            </w:r>
          </w:p>
          <w:p w:rsidR="00D4042C" w:rsidRPr="006B58A5" w:rsidRDefault="00D4042C" w:rsidP="008548AF">
            <w:pPr>
              <w:pStyle w:val="00-DefinitionText"/>
              <w:spacing w:after="240"/>
              <w:ind w:left="1168" w:hanging="567"/>
              <w:rPr>
                <w:rFonts w:asciiTheme="minorHAnsi" w:eastAsiaTheme="minorHAnsi" w:hAnsiTheme="minorHAnsi" w:cstheme="minorBidi"/>
                <w:b/>
                <w:szCs w:val="22"/>
              </w:rPr>
            </w:pPr>
            <w:r>
              <w:rPr>
                <w:rFonts w:asciiTheme="minorHAnsi" w:eastAsiaTheme="minorHAnsi" w:hAnsiTheme="minorHAnsi" w:cstheme="minorBidi"/>
                <w:szCs w:val="22"/>
              </w:rPr>
              <w:t xml:space="preserve">(iii) </w:t>
            </w:r>
            <w:r w:rsidRPr="006B58A5">
              <w:rPr>
                <w:rFonts w:asciiTheme="minorHAnsi" w:eastAsiaTheme="minorHAnsi" w:hAnsiTheme="minorHAnsi" w:cstheme="minorBidi"/>
                <w:szCs w:val="22"/>
              </w:rPr>
              <w:t>at common law in respect of fraudulent acts in relation to this  Contract or any other contract with the Council; or</w:t>
            </w:r>
          </w:p>
          <w:p w:rsidR="00D4042C" w:rsidRPr="006B58A5" w:rsidRDefault="00D4042C" w:rsidP="008548AF">
            <w:pPr>
              <w:pStyle w:val="00-DefinitionText"/>
              <w:spacing w:after="240"/>
              <w:ind w:left="1168" w:hanging="567"/>
              <w:rPr>
                <w:rFonts w:asciiTheme="minorHAnsi" w:eastAsiaTheme="minorHAnsi" w:hAnsiTheme="minorHAnsi" w:cstheme="minorBidi"/>
                <w:b/>
                <w:szCs w:val="22"/>
              </w:rPr>
            </w:pPr>
            <w:r>
              <w:rPr>
                <w:rFonts w:asciiTheme="minorHAnsi" w:eastAsiaTheme="minorHAnsi" w:hAnsiTheme="minorHAnsi" w:cstheme="minorBidi"/>
                <w:szCs w:val="22"/>
              </w:rPr>
              <w:t xml:space="preserve">(iv)   </w:t>
            </w:r>
            <w:r w:rsidRPr="006B58A5">
              <w:rPr>
                <w:rFonts w:asciiTheme="minorHAnsi" w:eastAsiaTheme="minorHAnsi" w:hAnsiTheme="minorHAnsi" w:cstheme="minorBidi"/>
                <w:szCs w:val="22"/>
              </w:rPr>
              <w:t>defrauding or attempting to defraud or co</w:t>
            </w:r>
            <w:r>
              <w:rPr>
                <w:rFonts w:asciiTheme="minorHAnsi" w:eastAsiaTheme="minorHAnsi" w:hAnsiTheme="minorHAnsi" w:cstheme="minorBidi"/>
                <w:szCs w:val="22"/>
              </w:rPr>
              <w:t>nspiring to defraud the Council;</w:t>
            </w:r>
          </w:p>
        </w:tc>
      </w:tr>
      <w:tr w:rsidR="00D4042C" w:rsidRPr="006B58A5" w:rsidTr="009437A1">
        <w:tc>
          <w:tcPr>
            <w:tcW w:w="3402" w:type="dxa"/>
          </w:tcPr>
          <w:p w:rsidR="00D4042C" w:rsidRPr="006B58A5" w:rsidRDefault="00D4042C" w:rsidP="00311F71">
            <w:pPr>
              <w:pStyle w:val="afterhead2"/>
              <w:widowControl w:val="0"/>
              <w:spacing w:after="240"/>
              <w:ind w:left="0" w:firstLine="34"/>
              <w:jc w:val="left"/>
              <w:outlineLvl w:val="1"/>
              <w:rPr>
                <w:rFonts w:asciiTheme="minorHAnsi" w:hAnsiTheme="minorHAnsi"/>
                <w:b/>
                <w:szCs w:val="22"/>
              </w:rPr>
            </w:pPr>
            <w:r w:rsidRPr="006B58A5">
              <w:rPr>
                <w:rFonts w:asciiTheme="minorHAnsi" w:hAnsiTheme="minorHAnsi"/>
                <w:b/>
                <w:szCs w:val="22"/>
              </w:rPr>
              <w:lastRenderedPageBreak/>
              <w:t>Provider Admission Contract</w:t>
            </w:r>
          </w:p>
        </w:tc>
        <w:tc>
          <w:tcPr>
            <w:tcW w:w="4961" w:type="dxa"/>
          </w:tcPr>
          <w:p w:rsidR="00D4042C" w:rsidRPr="006B58A5" w:rsidRDefault="00D4042C" w:rsidP="00E12DB0">
            <w:pPr>
              <w:spacing w:after="240"/>
              <w:rPr>
                <w:szCs w:val="22"/>
              </w:rPr>
            </w:pPr>
            <w:r w:rsidRPr="006B58A5">
              <w:rPr>
                <w:szCs w:val="22"/>
              </w:rPr>
              <w:t xml:space="preserve">means an admission </w:t>
            </w:r>
            <w:r>
              <w:rPr>
                <w:szCs w:val="22"/>
              </w:rPr>
              <w:t>c</w:t>
            </w:r>
            <w:r w:rsidRPr="006B58A5">
              <w:rPr>
                <w:szCs w:val="22"/>
              </w:rPr>
              <w:t>ontract entered into in accordance with regulation 5A of the LGPS Regulations by the Administering Council, the Council and the Provider or a Sub-Contractor (as appropriate);</w:t>
            </w:r>
          </w:p>
        </w:tc>
      </w:tr>
      <w:tr w:rsidR="00D4042C" w:rsidRPr="006B58A5" w:rsidTr="009437A1">
        <w:tc>
          <w:tcPr>
            <w:tcW w:w="3402" w:type="dxa"/>
          </w:tcPr>
          <w:p w:rsidR="00D4042C" w:rsidRPr="006B58A5" w:rsidRDefault="00D4042C" w:rsidP="00BF4CF2">
            <w:pPr>
              <w:pStyle w:val="afterhead2"/>
              <w:widowControl w:val="0"/>
              <w:tabs>
                <w:tab w:val="left" w:pos="2640"/>
              </w:tabs>
              <w:spacing w:after="240"/>
              <w:ind w:left="34"/>
              <w:jc w:val="left"/>
              <w:outlineLvl w:val="1"/>
              <w:rPr>
                <w:rFonts w:asciiTheme="minorHAnsi" w:hAnsiTheme="minorHAnsi"/>
                <w:b/>
                <w:szCs w:val="22"/>
              </w:rPr>
            </w:pPr>
            <w:r w:rsidRPr="006B58A5">
              <w:rPr>
                <w:rFonts w:asciiTheme="minorHAnsi" w:hAnsiTheme="minorHAnsi"/>
                <w:b/>
                <w:szCs w:val="22"/>
              </w:rPr>
              <w:t>Provider Authorised Representative</w:t>
            </w:r>
          </w:p>
        </w:tc>
        <w:tc>
          <w:tcPr>
            <w:tcW w:w="4961" w:type="dxa"/>
          </w:tcPr>
          <w:p w:rsidR="00D4042C" w:rsidRPr="006B58A5" w:rsidRDefault="00D4042C" w:rsidP="00811A66">
            <w:pPr>
              <w:spacing w:after="240"/>
              <w:rPr>
                <w:szCs w:val="22"/>
              </w:rPr>
            </w:pPr>
            <w:r w:rsidRPr="006B58A5">
              <w:rPr>
                <w:szCs w:val="22"/>
              </w:rPr>
              <w:t xml:space="preserve">means the person designated as such by the Provider, the first of which </w:t>
            </w:r>
            <w:r>
              <w:rPr>
                <w:szCs w:val="22"/>
              </w:rPr>
              <w:t>to be notified to the Council within five (5) days of Service commencement</w:t>
            </w:r>
            <w:r w:rsidRPr="006B58A5">
              <w:rPr>
                <w:szCs w:val="22"/>
              </w:rPr>
              <w:t>;</w:t>
            </w:r>
          </w:p>
        </w:tc>
      </w:tr>
      <w:tr w:rsidR="00D4042C" w:rsidRPr="006B58A5" w:rsidTr="009437A1">
        <w:tc>
          <w:tcPr>
            <w:tcW w:w="3402" w:type="dxa"/>
          </w:tcPr>
          <w:p w:rsidR="00D4042C" w:rsidRPr="005848F9" w:rsidRDefault="00D4042C" w:rsidP="005848F9">
            <w:pPr>
              <w:spacing w:after="240"/>
              <w:rPr>
                <w:b/>
                <w:szCs w:val="22"/>
              </w:rPr>
            </w:pPr>
            <w:r w:rsidRPr="005848F9">
              <w:rPr>
                <w:b/>
                <w:szCs w:val="22"/>
              </w:rPr>
              <w:t>Provider Change in Control</w:t>
            </w:r>
          </w:p>
        </w:tc>
        <w:tc>
          <w:tcPr>
            <w:tcW w:w="4961" w:type="dxa"/>
          </w:tcPr>
          <w:p w:rsidR="00D4042C" w:rsidRPr="006B58A5" w:rsidRDefault="00D4042C" w:rsidP="005848F9">
            <w:pPr>
              <w:spacing w:after="240"/>
              <w:rPr>
                <w:szCs w:val="22"/>
              </w:rPr>
            </w:pPr>
            <w:r w:rsidRPr="005848F9">
              <w:rPr>
                <w:szCs w:val="22"/>
              </w:rPr>
              <w:t>means any Change in Control of the Provider or any of its Holding Companies</w:t>
            </w:r>
            <w:r>
              <w:rPr>
                <w:szCs w:val="22"/>
              </w:rPr>
              <w:t>;</w:t>
            </w:r>
          </w:p>
        </w:tc>
      </w:tr>
      <w:tr w:rsidR="00D4042C" w:rsidRPr="006B58A5" w:rsidTr="009437A1">
        <w:tc>
          <w:tcPr>
            <w:tcW w:w="3402" w:type="dxa"/>
          </w:tcPr>
          <w:p w:rsidR="00D4042C" w:rsidRPr="006B58A5" w:rsidRDefault="00D4042C" w:rsidP="00311F71">
            <w:pPr>
              <w:pStyle w:val="afterhead2"/>
              <w:widowControl w:val="0"/>
              <w:tabs>
                <w:tab w:val="left" w:pos="2640"/>
              </w:tabs>
              <w:spacing w:after="240"/>
              <w:ind w:left="0" w:firstLine="34"/>
              <w:jc w:val="left"/>
              <w:outlineLvl w:val="1"/>
              <w:rPr>
                <w:rFonts w:asciiTheme="minorHAnsi" w:hAnsiTheme="minorHAnsi"/>
                <w:b/>
                <w:szCs w:val="22"/>
              </w:rPr>
            </w:pPr>
            <w:r w:rsidRPr="006B58A5">
              <w:rPr>
                <w:rFonts w:asciiTheme="minorHAnsi" w:hAnsiTheme="minorHAnsi"/>
                <w:b/>
                <w:szCs w:val="22"/>
              </w:rPr>
              <w:t>Provider Personnel</w:t>
            </w:r>
          </w:p>
        </w:tc>
        <w:tc>
          <w:tcPr>
            <w:tcW w:w="4961" w:type="dxa"/>
          </w:tcPr>
          <w:p w:rsidR="00D4042C" w:rsidRPr="006B58A5" w:rsidRDefault="00D4042C" w:rsidP="00311F71">
            <w:pPr>
              <w:spacing w:after="240"/>
              <w:rPr>
                <w:szCs w:val="22"/>
              </w:rPr>
            </w:pPr>
            <w:r w:rsidRPr="006B58A5">
              <w:rPr>
                <w:szCs w:val="22"/>
              </w:rPr>
              <w:t>means all employees, workers, staff, agents and consultants of the Provider engaged in the provision of the Services at any time;</w:t>
            </w:r>
          </w:p>
        </w:tc>
      </w:tr>
      <w:tr w:rsidR="00D4042C" w:rsidRPr="006B58A5" w:rsidTr="009437A1">
        <w:tc>
          <w:tcPr>
            <w:tcW w:w="3402" w:type="dxa"/>
          </w:tcPr>
          <w:p w:rsidR="00D4042C" w:rsidRPr="006B58A5" w:rsidRDefault="00D4042C" w:rsidP="00311F71">
            <w:pPr>
              <w:pStyle w:val="afterhead2"/>
              <w:widowControl w:val="0"/>
              <w:tabs>
                <w:tab w:val="left" w:pos="2640"/>
              </w:tabs>
              <w:spacing w:after="240"/>
              <w:ind w:left="0" w:firstLine="34"/>
              <w:jc w:val="left"/>
              <w:outlineLvl w:val="1"/>
              <w:rPr>
                <w:rFonts w:asciiTheme="minorHAnsi" w:hAnsiTheme="minorHAnsi"/>
                <w:b/>
                <w:szCs w:val="22"/>
              </w:rPr>
            </w:pPr>
            <w:r w:rsidRPr="006B58A5">
              <w:rPr>
                <w:rFonts w:asciiTheme="minorHAnsi" w:hAnsiTheme="minorHAnsi"/>
                <w:b/>
                <w:szCs w:val="22"/>
              </w:rPr>
              <w:t>Provider Tender</w:t>
            </w:r>
          </w:p>
        </w:tc>
        <w:tc>
          <w:tcPr>
            <w:tcW w:w="4961" w:type="dxa"/>
          </w:tcPr>
          <w:p w:rsidR="00D4042C" w:rsidRPr="006B58A5" w:rsidRDefault="00D4042C" w:rsidP="00311F71">
            <w:pPr>
              <w:spacing w:after="240"/>
              <w:rPr>
                <w:szCs w:val="22"/>
              </w:rPr>
            </w:pPr>
            <w:r>
              <w:rPr>
                <w:szCs w:val="22"/>
              </w:rPr>
              <w:t>m</w:t>
            </w:r>
            <w:r w:rsidRPr="006B58A5">
              <w:rPr>
                <w:szCs w:val="22"/>
              </w:rPr>
              <w:t>eans the tender submitted in response to the Service Specific</w:t>
            </w:r>
            <w:r>
              <w:rPr>
                <w:szCs w:val="22"/>
              </w:rPr>
              <w:t>ation and attached as Schedule 3</w:t>
            </w:r>
            <w:r w:rsidRPr="006B58A5">
              <w:rPr>
                <w:szCs w:val="22"/>
              </w:rPr>
              <w:t>;</w:t>
            </w:r>
          </w:p>
        </w:tc>
      </w:tr>
      <w:tr w:rsidR="00D4042C" w:rsidRPr="006B58A5" w:rsidTr="009437A1">
        <w:tc>
          <w:tcPr>
            <w:tcW w:w="3402" w:type="dxa"/>
          </w:tcPr>
          <w:p w:rsidR="00D4042C" w:rsidRPr="00BD1565" w:rsidRDefault="00D4042C" w:rsidP="00E12DB0">
            <w:pPr>
              <w:pStyle w:val="IntroHeading"/>
              <w:rPr>
                <w:color w:val="0070C0"/>
              </w:rPr>
            </w:pPr>
            <w:r w:rsidRPr="006B58A5">
              <w:rPr>
                <w:rFonts w:eastAsia="Times New Roman" w:cs="Arial"/>
                <w:szCs w:val="22"/>
              </w:rPr>
              <w:t>Public Company</w:t>
            </w:r>
          </w:p>
        </w:tc>
        <w:tc>
          <w:tcPr>
            <w:tcW w:w="4961" w:type="dxa"/>
          </w:tcPr>
          <w:p w:rsidR="00D4042C" w:rsidRDefault="00D4042C" w:rsidP="005848F9">
            <w:pPr>
              <w:suppressAutoHyphens/>
              <w:ind w:left="45"/>
              <w:rPr>
                <w:rFonts w:eastAsia="Times New Roman" w:cs="Arial"/>
                <w:szCs w:val="22"/>
              </w:rPr>
            </w:pPr>
            <w:r>
              <w:rPr>
                <w:rFonts w:eastAsia="Times New Roman" w:cs="Arial"/>
                <w:szCs w:val="22"/>
              </w:rPr>
              <w:t xml:space="preserve">means </w:t>
            </w:r>
            <w:r w:rsidRPr="006B58A5">
              <w:rPr>
                <w:rFonts w:eastAsia="Times New Roman" w:cs="Arial"/>
                <w:szCs w:val="22"/>
              </w:rPr>
              <w:t>a company which has shares that can be purchased by the public; and has an authorised share capital of at least £50,000 with each of the company’s shares being paid up at least as to one quarter of the nominal value of the share and the whole of any premium on it; and has securities listed on a stock exchange in any jurisdiction</w:t>
            </w:r>
            <w:r>
              <w:rPr>
                <w:rFonts w:eastAsia="Times New Roman" w:cs="Arial"/>
                <w:szCs w:val="22"/>
              </w:rPr>
              <w:t>;</w:t>
            </w:r>
          </w:p>
          <w:p w:rsidR="00D4042C" w:rsidRDefault="00D4042C" w:rsidP="005848F9">
            <w:pPr>
              <w:suppressAutoHyphens/>
              <w:ind w:left="45"/>
              <w:rPr>
                <w:b/>
              </w:rPr>
            </w:pPr>
          </w:p>
        </w:tc>
      </w:tr>
      <w:tr w:rsidR="00D4042C" w:rsidRPr="006B58A5" w:rsidTr="009437A1">
        <w:trPr>
          <w:trHeight w:val="426"/>
        </w:trPr>
        <w:tc>
          <w:tcPr>
            <w:tcW w:w="3402" w:type="dxa"/>
          </w:tcPr>
          <w:p w:rsidR="00D4042C" w:rsidRPr="006B58A5" w:rsidRDefault="00D4042C" w:rsidP="00311F71">
            <w:pPr>
              <w:pStyle w:val="afterhead2"/>
              <w:spacing w:after="240"/>
              <w:ind w:left="0" w:firstLine="34"/>
              <w:jc w:val="left"/>
              <w:outlineLvl w:val="1"/>
              <w:rPr>
                <w:rFonts w:asciiTheme="minorHAnsi" w:hAnsiTheme="minorHAnsi"/>
                <w:b/>
                <w:szCs w:val="22"/>
              </w:rPr>
            </w:pPr>
            <w:r w:rsidRPr="006B58A5">
              <w:rPr>
                <w:rFonts w:asciiTheme="minorHAnsi" w:hAnsiTheme="minorHAnsi"/>
                <w:b/>
                <w:szCs w:val="22"/>
              </w:rPr>
              <w:t>Regulatory Bodies</w:t>
            </w:r>
          </w:p>
        </w:tc>
        <w:tc>
          <w:tcPr>
            <w:tcW w:w="4961" w:type="dxa"/>
          </w:tcPr>
          <w:p w:rsidR="00D4042C" w:rsidRPr="006B58A5" w:rsidRDefault="00D4042C" w:rsidP="00311F71">
            <w:pPr>
              <w:spacing w:after="240"/>
              <w:rPr>
                <w:szCs w:val="22"/>
              </w:rPr>
            </w:pPr>
            <w:r w:rsidRPr="006B58A5">
              <w:rPr>
                <w:szCs w:val="22"/>
              </w:rPr>
              <w:t>means 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Council or the Provider and "Regulatory Body" shall be construed accordingly;</w:t>
            </w:r>
          </w:p>
        </w:tc>
      </w:tr>
      <w:tr w:rsidR="00D4042C" w:rsidRPr="006B58A5" w:rsidTr="009437A1">
        <w:tc>
          <w:tcPr>
            <w:tcW w:w="3402" w:type="dxa"/>
          </w:tcPr>
          <w:p w:rsidR="00D4042C" w:rsidRPr="006B58A5" w:rsidRDefault="00D4042C" w:rsidP="00045621">
            <w:pPr>
              <w:pStyle w:val="afterhead2"/>
              <w:spacing w:after="240"/>
              <w:ind w:left="0"/>
              <w:jc w:val="left"/>
              <w:outlineLvl w:val="1"/>
              <w:rPr>
                <w:rFonts w:asciiTheme="minorHAnsi" w:hAnsiTheme="minorHAnsi" w:cs="Trebuchet MS"/>
                <w:b/>
                <w:bCs/>
                <w:color w:val="000000"/>
                <w:szCs w:val="22"/>
              </w:rPr>
            </w:pPr>
            <w:r w:rsidRPr="006B58A5">
              <w:rPr>
                <w:rFonts w:asciiTheme="minorHAnsi" w:hAnsiTheme="minorHAnsi" w:cs="Trebuchet MS"/>
                <w:b/>
                <w:bCs/>
                <w:color w:val="000000"/>
                <w:szCs w:val="22"/>
              </w:rPr>
              <w:t>Relevant Employees</w:t>
            </w:r>
          </w:p>
        </w:tc>
        <w:tc>
          <w:tcPr>
            <w:tcW w:w="4961" w:type="dxa"/>
          </w:tcPr>
          <w:p w:rsidR="00D4042C" w:rsidRPr="006B58A5" w:rsidRDefault="00D4042C" w:rsidP="00045621">
            <w:pPr>
              <w:spacing w:after="240"/>
              <w:rPr>
                <w:szCs w:val="22"/>
              </w:rPr>
            </w:pPr>
            <w:r w:rsidRPr="006B58A5">
              <w:rPr>
                <w:szCs w:val="22"/>
              </w:rPr>
              <w:t xml:space="preserve">means an employee who is subject to a Relevant Transfer; </w:t>
            </w:r>
          </w:p>
        </w:tc>
      </w:tr>
      <w:tr w:rsidR="00D4042C" w:rsidRPr="006B58A5" w:rsidTr="009437A1">
        <w:tc>
          <w:tcPr>
            <w:tcW w:w="3402" w:type="dxa"/>
          </w:tcPr>
          <w:p w:rsidR="00D4042C" w:rsidRPr="006B58A5" w:rsidRDefault="00D4042C" w:rsidP="00045621">
            <w:pPr>
              <w:pStyle w:val="afterhead2"/>
              <w:spacing w:after="240"/>
              <w:ind w:left="0"/>
              <w:jc w:val="left"/>
              <w:outlineLvl w:val="1"/>
              <w:rPr>
                <w:rFonts w:asciiTheme="minorHAnsi" w:hAnsiTheme="minorHAnsi"/>
                <w:b/>
                <w:szCs w:val="22"/>
              </w:rPr>
            </w:pPr>
            <w:r w:rsidRPr="006B58A5">
              <w:rPr>
                <w:rFonts w:asciiTheme="minorHAnsi" w:hAnsiTheme="minorHAnsi" w:cs="Trebuchet MS"/>
                <w:b/>
                <w:bCs/>
                <w:color w:val="000000"/>
                <w:szCs w:val="22"/>
              </w:rPr>
              <w:lastRenderedPageBreak/>
              <w:t>Relevant Requirements</w:t>
            </w:r>
          </w:p>
        </w:tc>
        <w:tc>
          <w:tcPr>
            <w:tcW w:w="4961" w:type="dxa"/>
          </w:tcPr>
          <w:p w:rsidR="00D4042C" w:rsidRPr="006B58A5" w:rsidRDefault="00D4042C" w:rsidP="00045621">
            <w:pPr>
              <w:spacing w:after="240"/>
              <w:rPr>
                <w:szCs w:val="22"/>
              </w:rPr>
            </w:pPr>
            <w:r w:rsidRPr="006B58A5">
              <w:rPr>
                <w:szCs w:val="22"/>
              </w:rPr>
              <w:t>means all applicable Law relating to bribery, corruption and fraud, including the Bribery Act 2010 and any guidance issued by the Secretary of State for Justice pursuant to section 9 of the Bribery Act 2010;</w:t>
            </w:r>
          </w:p>
        </w:tc>
      </w:tr>
      <w:tr w:rsidR="00D4042C" w:rsidRPr="006B58A5" w:rsidTr="009437A1">
        <w:tc>
          <w:tcPr>
            <w:tcW w:w="3402" w:type="dxa"/>
          </w:tcPr>
          <w:p w:rsidR="00D4042C" w:rsidRPr="006B58A5" w:rsidRDefault="00D4042C" w:rsidP="00045621">
            <w:pPr>
              <w:pStyle w:val="afterhead2"/>
              <w:spacing w:after="240"/>
              <w:ind w:left="0"/>
              <w:jc w:val="left"/>
              <w:outlineLvl w:val="1"/>
              <w:rPr>
                <w:rFonts w:asciiTheme="minorHAnsi" w:hAnsiTheme="minorHAnsi"/>
                <w:b/>
                <w:szCs w:val="22"/>
              </w:rPr>
            </w:pPr>
            <w:r w:rsidRPr="006B58A5">
              <w:rPr>
                <w:rFonts w:asciiTheme="minorHAnsi" w:hAnsiTheme="minorHAnsi"/>
                <w:b/>
                <w:szCs w:val="22"/>
              </w:rPr>
              <w:t>Relevant Transfer</w:t>
            </w:r>
          </w:p>
        </w:tc>
        <w:tc>
          <w:tcPr>
            <w:tcW w:w="4961" w:type="dxa"/>
          </w:tcPr>
          <w:p w:rsidR="00D4042C" w:rsidRPr="006B58A5" w:rsidRDefault="00D4042C" w:rsidP="00045621">
            <w:pPr>
              <w:spacing w:after="240"/>
              <w:rPr>
                <w:szCs w:val="22"/>
              </w:rPr>
            </w:pPr>
            <w:r w:rsidRPr="006B58A5">
              <w:rPr>
                <w:szCs w:val="22"/>
              </w:rPr>
              <w:t>means a relevant transfer for the purposes of TUPE;</w:t>
            </w:r>
          </w:p>
        </w:tc>
      </w:tr>
      <w:tr w:rsidR="00D4042C" w:rsidRPr="006B58A5" w:rsidTr="009437A1">
        <w:tc>
          <w:tcPr>
            <w:tcW w:w="3402" w:type="dxa"/>
          </w:tcPr>
          <w:p w:rsidR="00D4042C" w:rsidRPr="006B58A5" w:rsidRDefault="00D4042C" w:rsidP="00045621">
            <w:pPr>
              <w:pStyle w:val="afterhead2"/>
              <w:spacing w:after="240"/>
              <w:ind w:left="0"/>
              <w:jc w:val="left"/>
              <w:outlineLvl w:val="1"/>
              <w:rPr>
                <w:rFonts w:asciiTheme="minorHAnsi" w:hAnsiTheme="minorHAnsi"/>
                <w:b/>
                <w:szCs w:val="22"/>
              </w:rPr>
            </w:pPr>
            <w:r w:rsidRPr="006B58A5">
              <w:rPr>
                <w:rFonts w:asciiTheme="minorHAnsi" w:hAnsiTheme="minorHAnsi"/>
                <w:b/>
                <w:szCs w:val="22"/>
              </w:rPr>
              <w:t>Relevant Transfer Date</w:t>
            </w:r>
          </w:p>
        </w:tc>
        <w:tc>
          <w:tcPr>
            <w:tcW w:w="4961" w:type="dxa"/>
          </w:tcPr>
          <w:p w:rsidR="00D4042C" w:rsidRPr="006B58A5" w:rsidRDefault="00D4042C" w:rsidP="00045621">
            <w:pPr>
              <w:spacing w:after="240"/>
              <w:rPr>
                <w:szCs w:val="22"/>
              </w:rPr>
            </w:pPr>
            <w:r w:rsidRPr="006B58A5">
              <w:rPr>
                <w:szCs w:val="22"/>
              </w:rPr>
              <w:t>means the date on which an Eligible Employee transfers to the Provider and/or one or more Sub-Contractor whether by virtue of any Relevant Transfers or deemed Relevant Transfers or otherwise;</w:t>
            </w:r>
          </w:p>
        </w:tc>
      </w:tr>
      <w:tr w:rsidR="00D4042C" w:rsidRPr="006B58A5" w:rsidTr="009437A1">
        <w:tc>
          <w:tcPr>
            <w:tcW w:w="3402" w:type="dxa"/>
          </w:tcPr>
          <w:p w:rsidR="00D4042C" w:rsidRPr="006B58A5" w:rsidRDefault="00D4042C" w:rsidP="00A06577">
            <w:pPr>
              <w:pStyle w:val="afterhead2"/>
              <w:spacing w:after="240"/>
              <w:ind w:left="0"/>
              <w:jc w:val="left"/>
              <w:outlineLvl w:val="1"/>
              <w:rPr>
                <w:rFonts w:asciiTheme="minorHAnsi" w:hAnsiTheme="minorHAnsi"/>
                <w:b/>
                <w:szCs w:val="22"/>
              </w:rPr>
            </w:pPr>
            <w:r w:rsidRPr="003A1250">
              <w:rPr>
                <w:rFonts w:ascii="Trebuchet MS" w:hAnsi="Trebuchet MS"/>
                <w:b/>
                <w:szCs w:val="22"/>
              </w:rPr>
              <w:t xml:space="preserve">Relief </w:t>
            </w:r>
            <w:r>
              <w:rPr>
                <w:rFonts w:ascii="Trebuchet MS" w:hAnsi="Trebuchet MS"/>
                <w:b/>
                <w:szCs w:val="22"/>
              </w:rPr>
              <w:t xml:space="preserve"> / Relief </w:t>
            </w:r>
            <w:r w:rsidRPr="003A1250">
              <w:rPr>
                <w:rFonts w:ascii="Trebuchet MS" w:hAnsi="Trebuchet MS"/>
                <w:b/>
                <w:szCs w:val="22"/>
              </w:rPr>
              <w:t>Event</w:t>
            </w:r>
          </w:p>
        </w:tc>
        <w:tc>
          <w:tcPr>
            <w:tcW w:w="4961" w:type="dxa"/>
          </w:tcPr>
          <w:p w:rsidR="00D4042C" w:rsidRPr="006B58A5" w:rsidRDefault="00D4042C" w:rsidP="00AF55A7">
            <w:pPr>
              <w:spacing w:after="240"/>
              <w:rPr>
                <w:szCs w:val="22"/>
              </w:rPr>
            </w:pPr>
            <w:r>
              <w:rPr>
                <w:rFonts w:ascii="Trebuchet MS" w:hAnsi="Trebuchet MS"/>
                <w:szCs w:val="22"/>
              </w:rPr>
              <w:t xml:space="preserve">means </w:t>
            </w:r>
            <w:r w:rsidRPr="00FC473A">
              <w:rPr>
                <w:rFonts w:ascii="Trebuchet MS" w:hAnsi="Trebuchet MS"/>
                <w:color w:val="000000" w:themeColor="text1"/>
                <w:szCs w:val="22"/>
              </w:rPr>
              <w:t xml:space="preserve">such events that the </w:t>
            </w:r>
            <w:r>
              <w:rPr>
                <w:rFonts w:ascii="Trebuchet MS" w:hAnsi="Trebuchet MS"/>
                <w:color w:val="000000" w:themeColor="text1"/>
                <w:szCs w:val="22"/>
              </w:rPr>
              <w:t>Provider</w:t>
            </w:r>
            <w:r w:rsidRPr="00FC473A">
              <w:rPr>
                <w:rFonts w:ascii="Trebuchet MS" w:hAnsi="Trebuchet MS"/>
                <w:color w:val="000000" w:themeColor="text1"/>
                <w:szCs w:val="22"/>
              </w:rPr>
              <w:t xml:space="preserve"> raises to the Council and which the Council then </w:t>
            </w:r>
            <w:r w:rsidRPr="003A1250">
              <w:rPr>
                <w:rFonts w:ascii="Trebuchet MS" w:hAnsi="Trebuchet MS"/>
                <w:szCs w:val="22"/>
              </w:rPr>
              <w:t xml:space="preserve">has given its prior </w:t>
            </w:r>
            <w:r>
              <w:rPr>
                <w:rFonts w:ascii="Trebuchet MS" w:hAnsi="Trebuchet MS"/>
                <w:szCs w:val="22"/>
              </w:rPr>
              <w:t xml:space="preserve">written </w:t>
            </w:r>
            <w:r w:rsidRPr="003A1250">
              <w:rPr>
                <w:rFonts w:ascii="Trebuchet MS" w:hAnsi="Trebuchet MS"/>
                <w:szCs w:val="22"/>
              </w:rPr>
              <w:t>consent</w:t>
            </w:r>
            <w:r>
              <w:rPr>
                <w:rFonts w:ascii="Trebuchet MS" w:hAnsi="Trebuchet MS"/>
                <w:szCs w:val="22"/>
              </w:rPr>
              <w:t xml:space="preserve"> to the application of a Relief</w:t>
            </w:r>
            <w:r w:rsidRPr="003A1250">
              <w:rPr>
                <w:rFonts w:ascii="Trebuchet MS" w:hAnsi="Trebuchet MS"/>
                <w:szCs w:val="22"/>
              </w:rPr>
              <w:t>);</w:t>
            </w:r>
          </w:p>
        </w:tc>
      </w:tr>
      <w:tr w:rsidR="00D4042C" w:rsidRPr="006B58A5" w:rsidTr="009437A1">
        <w:tc>
          <w:tcPr>
            <w:tcW w:w="3402" w:type="dxa"/>
          </w:tcPr>
          <w:p w:rsidR="00D4042C" w:rsidRPr="006B58A5" w:rsidRDefault="00D4042C" w:rsidP="00045621">
            <w:pPr>
              <w:spacing w:after="240"/>
              <w:ind w:left="34"/>
              <w:jc w:val="left"/>
              <w:outlineLvl w:val="1"/>
              <w:rPr>
                <w:b/>
                <w:szCs w:val="22"/>
              </w:rPr>
            </w:pPr>
            <w:r w:rsidRPr="006B58A5">
              <w:rPr>
                <w:b/>
                <w:szCs w:val="22"/>
              </w:rPr>
              <w:t>Representative</w:t>
            </w:r>
          </w:p>
          <w:p w:rsidR="00D4042C" w:rsidRPr="006B58A5" w:rsidRDefault="00D4042C" w:rsidP="00FD22A5">
            <w:pPr>
              <w:spacing w:after="240"/>
              <w:ind w:left="1702" w:hanging="851"/>
              <w:jc w:val="left"/>
              <w:outlineLvl w:val="1"/>
              <w:rPr>
                <w:szCs w:val="22"/>
              </w:rPr>
            </w:pPr>
          </w:p>
        </w:tc>
        <w:tc>
          <w:tcPr>
            <w:tcW w:w="4961" w:type="dxa"/>
          </w:tcPr>
          <w:p w:rsidR="00D4042C" w:rsidRPr="006B58A5" w:rsidRDefault="00D4042C" w:rsidP="004D73D3">
            <w:pPr>
              <w:spacing w:after="240"/>
              <w:rPr>
                <w:szCs w:val="22"/>
              </w:rPr>
            </w:pPr>
            <w:r w:rsidRPr="006B58A5">
              <w:rPr>
                <w:szCs w:val="22"/>
              </w:rPr>
              <w:t>means either the Authorised Officer or Contract Manager (or where applicable, either the Deputy Authorised Officer or the Deputy Contract Manager) as appointed in accordance with clause</w:t>
            </w:r>
            <w:r>
              <w:rPr>
                <w:szCs w:val="22"/>
              </w:rPr>
              <w:t xml:space="preserve"> 58</w:t>
            </w:r>
            <w:r w:rsidRPr="006B58A5">
              <w:rPr>
                <w:szCs w:val="22"/>
              </w:rPr>
              <w:t>;</w:t>
            </w:r>
          </w:p>
        </w:tc>
      </w:tr>
      <w:tr w:rsidR="00D4042C" w:rsidRPr="006B58A5" w:rsidTr="009437A1">
        <w:tc>
          <w:tcPr>
            <w:tcW w:w="3402" w:type="dxa"/>
          </w:tcPr>
          <w:p w:rsidR="00D4042C" w:rsidRPr="006B58A5" w:rsidRDefault="00D4042C" w:rsidP="00045621">
            <w:pPr>
              <w:pStyle w:val="afterhead2"/>
              <w:spacing w:after="240"/>
              <w:ind w:left="0"/>
              <w:jc w:val="left"/>
              <w:outlineLvl w:val="1"/>
              <w:rPr>
                <w:rFonts w:asciiTheme="minorHAnsi" w:hAnsiTheme="minorHAnsi"/>
                <w:b/>
                <w:szCs w:val="22"/>
              </w:rPr>
            </w:pPr>
            <w:r w:rsidRPr="006B58A5">
              <w:rPr>
                <w:rFonts w:asciiTheme="minorHAnsi" w:hAnsiTheme="minorHAnsi"/>
                <w:b/>
                <w:szCs w:val="22"/>
              </w:rPr>
              <w:t>Returning Employees</w:t>
            </w:r>
          </w:p>
        </w:tc>
        <w:tc>
          <w:tcPr>
            <w:tcW w:w="4961" w:type="dxa"/>
          </w:tcPr>
          <w:p w:rsidR="00D4042C" w:rsidRPr="006B58A5" w:rsidRDefault="00D4042C" w:rsidP="00045621">
            <w:pPr>
              <w:spacing w:after="240"/>
              <w:rPr>
                <w:szCs w:val="22"/>
              </w:rPr>
            </w:pPr>
            <w:r w:rsidRPr="006B58A5">
              <w:rPr>
                <w:szCs w:val="22"/>
              </w:rPr>
              <w:t>means those employees wholly or mainly engaged in the provision of the Services as the case may be as immediately before the expiry or termination of this Contract whose employment transfers to the Council or a Future Provider pursuant to TUPE;</w:t>
            </w:r>
          </w:p>
        </w:tc>
      </w:tr>
      <w:tr w:rsidR="00D4042C" w:rsidRPr="006B58A5" w:rsidTr="009437A1">
        <w:tc>
          <w:tcPr>
            <w:tcW w:w="3402" w:type="dxa"/>
          </w:tcPr>
          <w:p w:rsidR="00D4042C" w:rsidRPr="006B58A5" w:rsidRDefault="00D4042C" w:rsidP="00045621">
            <w:pPr>
              <w:pStyle w:val="afterhead2"/>
              <w:spacing w:after="240"/>
              <w:ind w:left="0"/>
              <w:jc w:val="left"/>
              <w:outlineLvl w:val="1"/>
              <w:rPr>
                <w:rFonts w:asciiTheme="minorHAnsi" w:hAnsiTheme="minorHAnsi"/>
                <w:b/>
                <w:szCs w:val="22"/>
              </w:rPr>
            </w:pPr>
            <w:r w:rsidRPr="006B58A5">
              <w:rPr>
                <w:rFonts w:asciiTheme="minorHAnsi" w:hAnsiTheme="minorHAnsi"/>
                <w:b/>
                <w:szCs w:val="22"/>
              </w:rPr>
              <w:t>Request for Information</w:t>
            </w:r>
          </w:p>
        </w:tc>
        <w:tc>
          <w:tcPr>
            <w:tcW w:w="4961" w:type="dxa"/>
          </w:tcPr>
          <w:p w:rsidR="00D4042C" w:rsidRPr="006B58A5" w:rsidRDefault="00D4042C" w:rsidP="00045621">
            <w:pPr>
              <w:spacing w:after="240"/>
              <w:rPr>
                <w:szCs w:val="22"/>
              </w:rPr>
            </w:pPr>
            <w:r>
              <w:rPr>
                <w:szCs w:val="22"/>
              </w:rPr>
              <w:t xml:space="preserve">means </w:t>
            </w:r>
            <w:r w:rsidRPr="006B58A5">
              <w:rPr>
                <w:szCs w:val="22"/>
              </w:rPr>
              <w:t>a request for information or an apparent request for information under the FOIA or the EIR;</w:t>
            </w:r>
          </w:p>
        </w:tc>
      </w:tr>
      <w:tr w:rsidR="00D4042C" w:rsidRPr="006B58A5" w:rsidTr="009437A1">
        <w:tc>
          <w:tcPr>
            <w:tcW w:w="3402" w:type="dxa"/>
          </w:tcPr>
          <w:p w:rsidR="00D4042C" w:rsidRPr="006B58A5" w:rsidRDefault="00D4042C" w:rsidP="00045621">
            <w:pPr>
              <w:pStyle w:val="afterhead2"/>
              <w:spacing w:after="240"/>
              <w:ind w:left="0"/>
              <w:jc w:val="left"/>
              <w:outlineLvl w:val="1"/>
              <w:rPr>
                <w:rFonts w:asciiTheme="minorHAnsi" w:hAnsiTheme="minorHAnsi"/>
                <w:b/>
                <w:szCs w:val="22"/>
              </w:rPr>
            </w:pPr>
            <w:r w:rsidRPr="005848F9">
              <w:rPr>
                <w:rFonts w:asciiTheme="minorHAnsi" w:hAnsiTheme="minorHAnsi"/>
                <w:b/>
                <w:szCs w:val="22"/>
              </w:rPr>
              <w:t>Restricted Person</w:t>
            </w:r>
          </w:p>
        </w:tc>
        <w:tc>
          <w:tcPr>
            <w:tcW w:w="4961" w:type="dxa"/>
          </w:tcPr>
          <w:p w:rsidR="00D4042C" w:rsidRPr="006B58A5" w:rsidRDefault="00D4042C" w:rsidP="005848F9">
            <w:pPr>
              <w:tabs>
                <w:tab w:val="num" w:pos="540"/>
              </w:tabs>
              <w:spacing w:after="240"/>
              <w:rPr>
                <w:szCs w:val="22"/>
              </w:rPr>
            </w:pPr>
            <w:r>
              <w:rPr>
                <w:szCs w:val="22"/>
              </w:rPr>
              <w:t xml:space="preserve">means </w:t>
            </w:r>
            <w:r w:rsidRPr="005848F9">
              <w:rPr>
                <w:szCs w:val="22"/>
              </w:rPr>
              <w:t xml:space="preserve">any person, other than an Institutional Investor, who has a </w:t>
            </w:r>
            <w:r w:rsidRPr="005848F9">
              <w:rPr>
                <w:szCs w:val="22"/>
              </w:rPr>
              <w:tab/>
              <w:t>material interest in the production of tobacco products or alcoholic beverages; or</w:t>
            </w:r>
            <w:r>
              <w:rPr>
                <w:szCs w:val="22"/>
              </w:rPr>
              <w:t xml:space="preserve"> </w:t>
            </w:r>
            <w:r w:rsidRPr="005848F9">
              <w:rPr>
                <w:szCs w:val="22"/>
              </w:rPr>
              <w:t>any person who the Council  otherwise reasonably believes is inappropriate for public policy reasons to have a controlling interest in the Provider or in a Sub-Contractor</w:t>
            </w:r>
            <w:r>
              <w:rPr>
                <w:szCs w:val="22"/>
              </w:rPr>
              <w:t>;</w:t>
            </w:r>
          </w:p>
        </w:tc>
      </w:tr>
      <w:tr w:rsidR="00D4042C" w:rsidRPr="006B58A5" w:rsidTr="009437A1">
        <w:tc>
          <w:tcPr>
            <w:tcW w:w="3402" w:type="dxa"/>
          </w:tcPr>
          <w:p w:rsidR="00D4042C" w:rsidRPr="006B58A5" w:rsidRDefault="00D4042C" w:rsidP="00045621">
            <w:pPr>
              <w:pStyle w:val="afterhead2"/>
              <w:spacing w:after="240"/>
              <w:ind w:left="0"/>
              <w:jc w:val="left"/>
              <w:outlineLvl w:val="1"/>
              <w:rPr>
                <w:rFonts w:asciiTheme="minorHAnsi" w:hAnsiTheme="minorHAnsi"/>
                <w:b/>
                <w:szCs w:val="22"/>
              </w:rPr>
            </w:pPr>
            <w:r w:rsidRPr="006B58A5">
              <w:rPr>
                <w:rFonts w:asciiTheme="minorHAnsi" w:hAnsiTheme="minorHAnsi"/>
                <w:b/>
                <w:szCs w:val="22"/>
              </w:rPr>
              <w:t>Safeguarding Policies</w:t>
            </w:r>
          </w:p>
        </w:tc>
        <w:tc>
          <w:tcPr>
            <w:tcW w:w="4961" w:type="dxa"/>
          </w:tcPr>
          <w:p w:rsidR="00D4042C" w:rsidRPr="006B58A5" w:rsidRDefault="00D4042C" w:rsidP="00D17152">
            <w:pPr>
              <w:spacing w:after="240"/>
              <w:rPr>
                <w:szCs w:val="22"/>
              </w:rPr>
            </w:pPr>
            <w:r w:rsidRPr="006B58A5">
              <w:rPr>
                <w:szCs w:val="22"/>
              </w:rPr>
              <w:t xml:space="preserve">means the Provider’s written policies for safeguarding children and adults, as amended from time to time, and as may be appended at Schedule </w:t>
            </w:r>
            <w:r>
              <w:rPr>
                <w:szCs w:val="22"/>
              </w:rPr>
              <w:t>5</w:t>
            </w:r>
            <w:r w:rsidRPr="006B58A5">
              <w:rPr>
                <w:szCs w:val="22"/>
              </w:rPr>
              <w:t xml:space="preserve"> (Safeguarding </w:t>
            </w:r>
            <w:r>
              <w:rPr>
                <w:szCs w:val="22"/>
              </w:rPr>
              <w:t>Policies);</w:t>
            </w:r>
          </w:p>
        </w:tc>
      </w:tr>
      <w:tr w:rsidR="00D4042C" w:rsidRPr="006B58A5" w:rsidTr="009437A1">
        <w:tc>
          <w:tcPr>
            <w:tcW w:w="3402" w:type="dxa"/>
          </w:tcPr>
          <w:p w:rsidR="00D4042C" w:rsidRPr="006B58A5" w:rsidRDefault="00D4042C" w:rsidP="00045621">
            <w:pPr>
              <w:pStyle w:val="afterhead2"/>
              <w:spacing w:after="240"/>
              <w:ind w:left="0"/>
              <w:jc w:val="left"/>
              <w:outlineLvl w:val="1"/>
              <w:rPr>
                <w:rFonts w:asciiTheme="minorHAnsi" w:hAnsiTheme="minorHAnsi"/>
                <w:b/>
                <w:szCs w:val="22"/>
              </w:rPr>
            </w:pPr>
            <w:r w:rsidRPr="005848F9">
              <w:rPr>
                <w:rFonts w:asciiTheme="minorHAnsi" w:hAnsiTheme="minorHAnsi"/>
                <w:b/>
                <w:szCs w:val="22"/>
              </w:rPr>
              <w:t>Security</w:t>
            </w:r>
          </w:p>
        </w:tc>
        <w:tc>
          <w:tcPr>
            <w:tcW w:w="4961" w:type="dxa"/>
          </w:tcPr>
          <w:p w:rsidR="00D4042C" w:rsidRPr="006B58A5" w:rsidRDefault="00D4042C" w:rsidP="005848F9">
            <w:pPr>
              <w:spacing w:after="240"/>
              <w:rPr>
                <w:szCs w:val="22"/>
              </w:rPr>
            </w:pPr>
            <w:r w:rsidRPr="005848F9">
              <w:rPr>
                <w:szCs w:val="22"/>
              </w:rPr>
              <w:t xml:space="preserve">means shares, debt securities, unit trust schemes (as defined in the Financial Services and Markets Act 2000), miscellaneous warrants, certificates representing debt securities, warrants or options to subscribe or purchase </w:t>
            </w:r>
            <w:r w:rsidRPr="005848F9">
              <w:rPr>
                <w:szCs w:val="22"/>
              </w:rPr>
              <w:lastRenderedPageBreak/>
              <w:t>securities, other securities of any description and any other type of proprietary or beneficial interest in a limited company;</w:t>
            </w:r>
          </w:p>
        </w:tc>
      </w:tr>
      <w:tr w:rsidR="00D4042C" w:rsidRPr="006B58A5" w:rsidTr="009437A1">
        <w:tc>
          <w:tcPr>
            <w:tcW w:w="3402" w:type="dxa"/>
          </w:tcPr>
          <w:p w:rsidR="00D4042C" w:rsidRPr="006B58A5" w:rsidRDefault="00D4042C" w:rsidP="00045621">
            <w:pPr>
              <w:pStyle w:val="afterhead2"/>
              <w:spacing w:after="240"/>
              <w:ind w:left="0"/>
              <w:jc w:val="left"/>
              <w:outlineLvl w:val="1"/>
              <w:rPr>
                <w:rFonts w:asciiTheme="minorHAnsi" w:hAnsiTheme="minorHAnsi"/>
                <w:b/>
                <w:szCs w:val="22"/>
              </w:rPr>
            </w:pPr>
            <w:r w:rsidRPr="006B58A5">
              <w:rPr>
                <w:rFonts w:asciiTheme="minorHAnsi" w:hAnsiTheme="minorHAnsi"/>
                <w:b/>
                <w:szCs w:val="22"/>
              </w:rPr>
              <w:lastRenderedPageBreak/>
              <w:t>Serious Incident</w:t>
            </w:r>
          </w:p>
        </w:tc>
        <w:tc>
          <w:tcPr>
            <w:tcW w:w="4961" w:type="dxa"/>
          </w:tcPr>
          <w:p w:rsidR="00D4042C" w:rsidRPr="006B58A5" w:rsidRDefault="00D4042C" w:rsidP="005A4133">
            <w:pPr>
              <w:spacing w:after="240"/>
              <w:rPr>
                <w:szCs w:val="22"/>
              </w:rPr>
            </w:pPr>
            <w:r w:rsidRPr="006B58A5">
              <w:rPr>
                <w:szCs w:val="22"/>
              </w:rPr>
              <w:t xml:space="preserve">means an incident or accident or near-miss where a patient (whether or not a Service User), member of staff, or member of the public suffers serious injury, major permanent harm or unexpected death on the Provider’s Premises or where the actions of the Provider, the </w:t>
            </w:r>
            <w:r>
              <w:rPr>
                <w:szCs w:val="22"/>
              </w:rPr>
              <w:t>Provider Personnel or the Personnel</w:t>
            </w:r>
            <w:r w:rsidRPr="006B58A5">
              <w:rPr>
                <w:szCs w:val="22"/>
              </w:rPr>
              <w:t xml:space="preserve"> are likely to be of significant public concern;</w:t>
            </w:r>
          </w:p>
        </w:tc>
      </w:tr>
      <w:tr w:rsidR="00D4042C" w:rsidRPr="006B58A5" w:rsidTr="009437A1">
        <w:tc>
          <w:tcPr>
            <w:tcW w:w="3402" w:type="dxa"/>
          </w:tcPr>
          <w:p w:rsidR="00D4042C" w:rsidRPr="006B58A5" w:rsidRDefault="00D4042C" w:rsidP="00045621">
            <w:pPr>
              <w:pStyle w:val="afterhead2"/>
              <w:spacing w:after="240"/>
              <w:ind w:left="0"/>
              <w:jc w:val="left"/>
              <w:outlineLvl w:val="1"/>
              <w:rPr>
                <w:rFonts w:asciiTheme="minorHAnsi" w:hAnsiTheme="minorHAnsi"/>
                <w:b/>
                <w:szCs w:val="22"/>
              </w:rPr>
            </w:pPr>
            <w:r>
              <w:rPr>
                <w:rFonts w:asciiTheme="minorHAnsi" w:hAnsiTheme="minorHAnsi"/>
                <w:b/>
                <w:szCs w:val="22"/>
              </w:rPr>
              <w:t>Service(s)</w:t>
            </w:r>
          </w:p>
        </w:tc>
        <w:tc>
          <w:tcPr>
            <w:tcW w:w="4961" w:type="dxa"/>
          </w:tcPr>
          <w:p w:rsidR="00D4042C" w:rsidRPr="006B58A5" w:rsidRDefault="00D4042C" w:rsidP="00045621">
            <w:pPr>
              <w:spacing w:after="240"/>
              <w:rPr>
                <w:szCs w:val="22"/>
              </w:rPr>
            </w:pPr>
            <w:r>
              <w:rPr>
                <w:szCs w:val="22"/>
              </w:rPr>
              <w:t>means the provision of the requirements of the Specification;</w:t>
            </w:r>
          </w:p>
        </w:tc>
      </w:tr>
      <w:tr w:rsidR="00D4042C" w:rsidRPr="006B58A5" w:rsidTr="009437A1">
        <w:tc>
          <w:tcPr>
            <w:tcW w:w="3402" w:type="dxa"/>
          </w:tcPr>
          <w:p w:rsidR="00D4042C" w:rsidRPr="006B58A5" w:rsidRDefault="00D4042C" w:rsidP="002663A3">
            <w:pPr>
              <w:pStyle w:val="afterhead2"/>
              <w:spacing w:after="240"/>
              <w:ind w:left="0"/>
              <w:jc w:val="left"/>
              <w:outlineLvl w:val="1"/>
              <w:rPr>
                <w:rFonts w:asciiTheme="minorHAnsi" w:hAnsiTheme="minorHAnsi"/>
                <w:b/>
                <w:szCs w:val="22"/>
              </w:rPr>
            </w:pPr>
            <w:r w:rsidRPr="006B58A5">
              <w:rPr>
                <w:rFonts w:asciiTheme="minorHAnsi" w:hAnsiTheme="minorHAnsi"/>
                <w:b/>
                <w:szCs w:val="22"/>
              </w:rPr>
              <w:t>Service Commencement Date</w:t>
            </w:r>
          </w:p>
        </w:tc>
        <w:tc>
          <w:tcPr>
            <w:tcW w:w="4961" w:type="dxa"/>
          </w:tcPr>
          <w:p w:rsidR="00D4042C" w:rsidRPr="006B58A5" w:rsidRDefault="00D4042C" w:rsidP="002663A3">
            <w:pPr>
              <w:spacing w:after="240"/>
              <w:rPr>
                <w:szCs w:val="22"/>
              </w:rPr>
            </w:pPr>
            <w:r w:rsidRPr="006B58A5">
              <w:rPr>
                <w:szCs w:val="22"/>
              </w:rPr>
              <w:t>means the date on which the Provider commences provision of the Services;</w:t>
            </w:r>
          </w:p>
        </w:tc>
      </w:tr>
      <w:tr w:rsidR="00D4042C" w:rsidRPr="006B58A5" w:rsidTr="009437A1">
        <w:tc>
          <w:tcPr>
            <w:tcW w:w="3402" w:type="dxa"/>
          </w:tcPr>
          <w:p w:rsidR="00D4042C" w:rsidRPr="006B58A5" w:rsidRDefault="00D4042C" w:rsidP="002663A3">
            <w:pPr>
              <w:pStyle w:val="afterhead2"/>
              <w:spacing w:after="240"/>
              <w:ind w:left="0"/>
              <w:jc w:val="left"/>
              <w:outlineLvl w:val="1"/>
              <w:rPr>
                <w:rFonts w:asciiTheme="minorHAnsi" w:hAnsiTheme="minorHAnsi"/>
                <w:b/>
                <w:szCs w:val="22"/>
              </w:rPr>
            </w:pPr>
            <w:r w:rsidRPr="006B58A5">
              <w:rPr>
                <w:rFonts w:asciiTheme="minorHAnsi" w:hAnsiTheme="minorHAnsi"/>
                <w:b/>
                <w:szCs w:val="22"/>
              </w:rPr>
              <w:t>Service Delivery Proposals</w:t>
            </w:r>
          </w:p>
        </w:tc>
        <w:tc>
          <w:tcPr>
            <w:tcW w:w="4961" w:type="dxa"/>
          </w:tcPr>
          <w:p w:rsidR="00D4042C" w:rsidRPr="006B58A5" w:rsidRDefault="00D4042C" w:rsidP="002663A3">
            <w:pPr>
              <w:spacing w:after="240"/>
              <w:rPr>
                <w:szCs w:val="22"/>
              </w:rPr>
            </w:pPr>
            <w:r w:rsidRPr="006B58A5">
              <w:rPr>
                <w:szCs w:val="22"/>
              </w:rPr>
              <w:t>means those proposals set out in the Provider’s Tender</w:t>
            </w:r>
            <w:r>
              <w:rPr>
                <w:szCs w:val="22"/>
              </w:rPr>
              <w:t xml:space="preserve"> to deliver the Specification</w:t>
            </w:r>
            <w:r w:rsidRPr="006B58A5">
              <w:rPr>
                <w:szCs w:val="22"/>
              </w:rPr>
              <w:t>;</w:t>
            </w:r>
          </w:p>
        </w:tc>
      </w:tr>
      <w:tr w:rsidR="00D4042C" w:rsidRPr="006B58A5" w:rsidTr="009437A1">
        <w:tc>
          <w:tcPr>
            <w:tcW w:w="3402" w:type="dxa"/>
          </w:tcPr>
          <w:p w:rsidR="00D4042C" w:rsidRPr="006B58A5" w:rsidRDefault="00D4042C" w:rsidP="002663A3">
            <w:pPr>
              <w:pStyle w:val="afterhead2"/>
              <w:spacing w:after="240"/>
              <w:ind w:left="0"/>
              <w:jc w:val="left"/>
              <w:outlineLvl w:val="1"/>
              <w:rPr>
                <w:rFonts w:asciiTheme="minorHAnsi" w:hAnsiTheme="minorHAnsi"/>
                <w:b/>
                <w:szCs w:val="22"/>
              </w:rPr>
            </w:pPr>
            <w:r w:rsidRPr="006B58A5">
              <w:rPr>
                <w:rFonts w:asciiTheme="minorHAnsi" w:hAnsiTheme="minorHAnsi"/>
                <w:b/>
                <w:szCs w:val="22"/>
              </w:rPr>
              <w:t>Service Transfer Date</w:t>
            </w:r>
          </w:p>
        </w:tc>
        <w:tc>
          <w:tcPr>
            <w:tcW w:w="4961" w:type="dxa"/>
          </w:tcPr>
          <w:p w:rsidR="00D4042C" w:rsidRPr="006B58A5" w:rsidRDefault="00D4042C" w:rsidP="002663A3">
            <w:pPr>
              <w:spacing w:after="240"/>
              <w:rPr>
                <w:szCs w:val="22"/>
              </w:rPr>
            </w:pPr>
            <w:r w:rsidRPr="006B58A5">
              <w:rPr>
                <w:szCs w:val="22"/>
              </w:rPr>
              <w:t>means the transfer on a date agreed by the Parties to the Provider of responsibility for provision of (or procuring the provision by Sub-Contractors of) the Services in accordance with this Contract;</w:t>
            </w:r>
          </w:p>
        </w:tc>
      </w:tr>
      <w:tr w:rsidR="00D4042C" w:rsidRPr="006B58A5" w:rsidTr="009437A1">
        <w:tc>
          <w:tcPr>
            <w:tcW w:w="3402" w:type="dxa"/>
          </w:tcPr>
          <w:p w:rsidR="00D4042C" w:rsidRPr="006B58A5" w:rsidRDefault="00D4042C" w:rsidP="002663A3">
            <w:pPr>
              <w:spacing w:after="240"/>
              <w:jc w:val="left"/>
              <w:outlineLvl w:val="1"/>
              <w:rPr>
                <w:b/>
                <w:szCs w:val="22"/>
              </w:rPr>
            </w:pPr>
            <w:r w:rsidRPr="006B58A5">
              <w:rPr>
                <w:b/>
                <w:szCs w:val="22"/>
              </w:rPr>
              <w:t>Service Users</w:t>
            </w:r>
          </w:p>
        </w:tc>
        <w:tc>
          <w:tcPr>
            <w:tcW w:w="4961" w:type="dxa"/>
          </w:tcPr>
          <w:p w:rsidR="00D4042C" w:rsidRPr="006B58A5" w:rsidRDefault="00D4042C" w:rsidP="00A83CC5">
            <w:pPr>
              <w:spacing w:after="240"/>
              <w:rPr>
                <w:szCs w:val="22"/>
              </w:rPr>
            </w:pPr>
            <w:r w:rsidRPr="006B58A5">
              <w:rPr>
                <w:szCs w:val="22"/>
              </w:rPr>
              <w:t>means individuals</w:t>
            </w:r>
            <w:r>
              <w:rPr>
                <w:szCs w:val="22"/>
              </w:rPr>
              <w:t xml:space="preserve"> </w:t>
            </w:r>
            <w:r w:rsidRPr="006B58A5">
              <w:rPr>
                <w:szCs w:val="22"/>
              </w:rPr>
              <w:t>receiving all or part of the Services directly from the Provider</w:t>
            </w:r>
            <w:r>
              <w:rPr>
                <w:szCs w:val="22"/>
              </w:rPr>
              <w:t>, as set out in the Specification</w:t>
            </w:r>
            <w:r w:rsidRPr="006B58A5">
              <w:rPr>
                <w:szCs w:val="22"/>
              </w:rPr>
              <w:t>;</w:t>
            </w:r>
          </w:p>
        </w:tc>
      </w:tr>
      <w:tr w:rsidR="00D4042C" w:rsidRPr="006B58A5" w:rsidTr="009437A1">
        <w:tc>
          <w:tcPr>
            <w:tcW w:w="3402" w:type="dxa"/>
          </w:tcPr>
          <w:p w:rsidR="00D4042C" w:rsidRPr="00E12DB0" w:rsidRDefault="00D4042C" w:rsidP="00713679">
            <w:pPr>
              <w:pStyle w:val="afterhead2"/>
              <w:spacing w:after="240"/>
              <w:ind w:left="0"/>
              <w:jc w:val="left"/>
              <w:outlineLvl w:val="1"/>
              <w:rPr>
                <w:rFonts w:asciiTheme="minorHAnsi" w:hAnsiTheme="minorHAnsi"/>
                <w:b/>
                <w:szCs w:val="22"/>
              </w:rPr>
            </w:pPr>
            <w:r w:rsidRPr="00E12DB0">
              <w:rPr>
                <w:rFonts w:asciiTheme="minorHAnsi" w:hAnsiTheme="minorHAnsi"/>
                <w:b/>
                <w:szCs w:val="22"/>
              </w:rPr>
              <w:t>Specification</w:t>
            </w:r>
          </w:p>
        </w:tc>
        <w:tc>
          <w:tcPr>
            <w:tcW w:w="4961" w:type="dxa"/>
          </w:tcPr>
          <w:p w:rsidR="00D4042C" w:rsidRPr="00E12DB0" w:rsidRDefault="00D4042C" w:rsidP="006A0731">
            <w:pPr>
              <w:spacing w:after="240"/>
              <w:rPr>
                <w:szCs w:val="22"/>
              </w:rPr>
            </w:pPr>
            <w:r w:rsidRPr="00E12DB0">
              <w:rPr>
                <w:szCs w:val="22"/>
              </w:rPr>
              <w:t>means the specification as set out at Schedule 1 (Service Specification);</w:t>
            </w:r>
          </w:p>
        </w:tc>
      </w:tr>
      <w:tr w:rsidR="00D4042C" w:rsidRPr="006B58A5" w:rsidTr="009437A1">
        <w:tc>
          <w:tcPr>
            <w:tcW w:w="3402" w:type="dxa"/>
          </w:tcPr>
          <w:p w:rsidR="00D4042C" w:rsidRPr="005536A6" w:rsidRDefault="00D4042C" w:rsidP="00F8528F">
            <w:pPr>
              <w:pStyle w:val="afterhead2"/>
              <w:spacing w:after="240"/>
              <w:ind w:left="0" w:firstLine="34"/>
              <w:jc w:val="left"/>
              <w:outlineLvl w:val="1"/>
              <w:rPr>
                <w:rFonts w:ascii="Trebuchet MS" w:hAnsi="Trebuchet MS"/>
                <w:b/>
                <w:color w:val="0070C0"/>
                <w:szCs w:val="22"/>
              </w:rPr>
            </w:pPr>
            <w:r w:rsidRPr="003A1250">
              <w:rPr>
                <w:rFonts w:ascii="Trebuchet MS" w:hAnsi="Trebuchet MS"/>
                <w:b/>
                <w:szCs w:val="22"/>
              </w:rPr>
              <w:t>Specific Change in law</w:t>
            </w:r>
          </w:p>
        </w:tc>
        <w:tc>
          <w:tcPr>
            <w:tcW w:w="4961" w:type="dxa"/>
          </w:tcPr>
          <w:p w:rsidR="00D4042C" w:rsidRPr="003A1250" w:rsidRDefault="00D4042C" w:rsidP="002663A3">
            <w:pPr>
              <w:spacing w:after="240"/>
              <w:rPr>
                <w:rFonts w:ascii="Trebuchet MS" w:hAnsi="Trebuchet MS"/>
                <w:szCs w:val="22"/>
              </w:rPr>
            </w:pPr>
            <w:r w:rsidRPr="003A1250">
              <w:rPr>
                <w:rFonts w:ascii="Trebuchet MS" w:hAnsi="Trebuchet MS"/>
                <w:szCs w:val="22"/>
              </w:rPr>
              <w:t>means a Change in Law that relates specifically to the business of the Council and which would not affect a comparable supply of similar services to a third party;</w:t>
            </w:r>
          </w:p>
        </w:tc>
      </w:tr>
      <w:tr w:rsidR="00D4042C" w:rsidRPr="006B58A5" w:rsidTr="009437A1">
        <w:tc>
          <w:tcPr>
            <w:tcW w:w="3402" w:type="dxa"/>
          </w:tcPr>
          <w:p w:rsidR="00D4042C" w:rsidRPr="006B58A5" w:rsidRDefault="00D4042C" w:rsidP="002663A3">
            <w:pPr>
              <w:pStyle w:val="afterhead2"/>
              <w:spacing w:after="240"/>
              <w:ind w:left="0"/>
              <w:jc w:val="left"/>
              <w:outlineLvl w:val="1"/>
              <w:rPr>
                <w:rFonts w:asciiTheme="minorHAnsi" w:hAnsiTheme="minorHAnsi"/>
                <w:b/>
                <w:szCs w:val="22"/>
              </w:rPr>
            </w:pPr>
            <w:r w:rsidRPr="006B58A5">
              <w:rPr>
                <w:rFonts w:asciiTheme="minorHAnsi" w:hAnsiTheme="minorHAnsi"/>
                <w:b/>
                <w:szCs w:val="22"/>
              </w:rPr>
              <w:t>Standard DBS Check</w:t>
            </w:r>
          </w:p>
          <w:p w:rsidR="00D4042C" w:rsidRPr="006B58A5" w:rsidRDefault="00D4042C" w:rsidP="002663A3">
            <w:pPr>
              <w:pStyle w:val="afterhead2"/>
              <w:spacing w:after="240"/>
              <w:ind w:left="0"/>
              <w:jc w:val="left"/>
              <w:rPr>
                <w:rFonts w:asciiTheme="minorHAnsi" w:hAnsiTheme="minorHAnsi"/>
                <w:b/>
                <w:szCs w:val="22"/>
              </w:rPr>
            </w:pPr>
          </w:p>
        </w:tc>
        <w:tc>
          <w:tcPr>
            <w:tcW w:w="4961" w:type="dxa"/>
          </w:tcPr>
          <w:p w:rsidR="00D4042C" w:rsidRPr="006B58A5" w:rsidRDefault="00D4042C" w:rsidP="002663A3">
            <w:pPr>
              <w:spacing w:after="240"/>
              <w:rPr>
                <w:szCs w:val="22"/>
              </w:rPr>
            </w:pPr>
            <w:r w:rsidRPr="006B58A5">
              <w:rPr>
                <w:szCs w:val="22"/>
              </w:rPr>
              <w:t>means a disclosure of information which contains certain details of an individual’s convictions, cautions, reprimand or warnings recorded on police central records and includes both ‘spent’ and ‘unspent’ convictions;</w:t>
            </w:r>
          </w:p>
        </w:tc>
      </w:tr>
      <w:tr w:rsidR="00D4042C" w:rsidRPr="006B58A5" w:rsidTr="009437A1">
        <w:tc>
          <w:tcPr>
            <w:tcW w:w="3402" w:type="dxa"/>
          </w:tcPr>
          <w:p w:rsidR="00D4042C" w:rsidRPr="006B58A5" w:rsidRDefault="00D4042C" w:rsidP="002663A3">
            <w:pPr>
              <w:pStyle w:val="afterhead2"/>
              <w:spacing w:after="240"/>
              <w:ind w:left="0"/>
              <w:jc w:val="left"/>
              <w:outlineLvl w:val="1"/>
              <w:rPr>
                <w:rFonts w:asciiTheme="minorHAnsi" w:hAnsiTheme="minorHAnsi"/>
                <w:b/>
                <w:szCs w:val="22"/>
              </w:rPr>
            </w:pPr>
            <w:r w:rsidRPr="006B58A5">
              <w:rPr>
                <w:rFonts w:asciiTheme="minorHAnsi" w:hAnsiTheme="minorHAnsi"/>
                <w:b/>
                <w:szCs w:val="22"/>
              </w:rPr>
              <w:t>Standard DBS Position</w:t>
            </w:r>
          </w:p>
        </w:tc>
        <w:tc>
          <w:tcPr>
            <w:tcW w:w="4961" w:type="dxa"/>
          </w:tcPr>
          <w:p w:rsidR="00D4042C" w:rsidRPr="006B58A5" w:rsidRDefault="00D4042C" w:rsidP="002663A3">
            <w:pPr>
              <w:spacing w:after="240"/>
              <w:rPr>
                <w:szCs w:val="22"/>
              </w:rPr>
            </w:pPr>
            <w:r>
              <w:rPr>
                <w:szCs w:val="22"/>
              </w:rPr>
              <w:t>m</w:t>
            </w:r>
            <w:r w:rsidRPr="006B58A5">
              <w:rPr>
                <w:szCs w:val="22"/>
              </w:rPr>
              <w:t>eans any position listed in the Rehabilitation of Offenders Act 1974 (Exceptions) Order 197 (as amended) and in relation to which a Standard DBS Check is permitted;</w:t>
            </w:r>
          </w:p>
        </w:tc>
      </w:tr>
      <w:tr w:rsidR="00D4042C" w:rsidRPr="006B58A5" w:rsidTr="009437A1">
        <w:tc>
          <w:tcPr>
            <w:tcW w:w="3402" w:type="dxa"/>
          </w:tcPr>
          <w:p w:rsidR="00D4042C" w:rsidRPr="006B58A5" w:rsidRDefault="00D4042C" w:rsidP="002663A3">
            <w:pPr>
              <w:pStyle w:val="afterhead2"/>
              <w:spacing w:after="240"/>
              <w:ind w:left="0"/>
              <w:jc w:val="left"/>
              <w:outlineLvl w:val="1"/>
              <w:rPr>
                <w:rFonts w:asciiTheme="minorHAnsi" w:hAnsiTheme="minorHAnsi"/>
                <w:b/>
                <w:szCs w:val="22"/>
              </w:rPr>
            </w:pPr>
            <w:r>
              <w:rPr>
                <w:rFonts w:ascii="Trebuchet MS" w:hAnsi="Trebuchet MS"/>
                <w:b/>
                <w:color w:val="000000" w:themeColor="text1"/>
                <w:szCs w:val="22"/>
              </w:rPr>
              <w:t xml:space="preserve">Step </w:t>
            </w:r>
            <w:r w:rsidRPr="003A1250">
              <w:rPr>
                <w:rFonts w:ascii="Trebuchet MS" w:hAnsi="Trebuchet MS"/>
                <w:b/>
                <w:color w:val="000000" w:themeColor="text1"/>
                <w:szCs w:val="22"/>
              </w:rPr>
              <w:t>In Trigger Event</w:t>
            </w:r>
          </w:p>
        </w:tc>
        <w:tc>
          <w:tcPr>
            <w:tcW w:w="4961" w:type="dxa"/>
          </w:tcPr>
          <w:p w:rsidR="00D4042C" w:rsidRPr="006B58A5" w:rsidRDefault="00D4042C" w:rsidP="00AF55A7">
            <w:pPr>
              <w:spacing w:after="240"/>
              <w:rPr>
                <w:szCs w:val="22"/>
              </w:rPr>
            </w:pPr>
            <w:r>
              <w:rPr>
                <w:szCs w:val="22"/>
              </w:rPr>
              <w:t>means in the event of a Suspension Event;</w:t>
            </w:r>
          </w:p>
        </w:tc>
      </w:tr>
      <w:tr w:rsidR="00D4042C" w:rsidRPr="006B58A5" w:rsidTr="009437A1">
        <w:tc>
          <w:tcPr>
            <w:tcW w:w="3402" w:type="dxa"/>
          </w:tcPr>
          <w:p w:rsidR="00D4042C" w:rsidRPr="006B58A5" w:rsidRDefault="00D4042C" w:rsidP="002663A3">
            <w:pPr>
              <w:spacing w:after="240"/>
              <w:ind w:left="34"/>
              <w:jc w:val="left"/>
              <w:outlineLvl w:val="1"/>
              <w:rPr>
                <w:b/>
                <w:szCs w:val="22"/>
              </w:rPr>
            </w:pPr>
            <w:r>
              <w:rPr>
                <w:b/>
                <w:szCs w:val="22"/>
              </w:rPr>
              <w:t>Suspension Event</w:t>
            </w:r>
          </w:p>
        </w:tc>
        <w:tc>
          <w:tcPr>
            <w:tcW w:w="4961" w:type="dxa"/>
          </w:tcPr>
          <w:p w:rsidR="00D4042C" w:rsidRPr="006B58A5" w:rsidRDefault="00D4042C" w:rsidP="002663A3">
            <w:pPr>
              <w:spacing w:after="240"/>
              <w:rPr>
                <w:szCs w:val="22"/>
              </w:rPr>
            </w:pPr>
            <w:r>
              <w:rPr>
                <w:szCs w:val="22"/>
              </w:rPr>
              <w:t>has the meaning set out in clause 16.6;</w:t>
            </w:r>
          </w:p>
        </w:tc>
      </w:tr>
      <w:tr w:rsidR="00D4042C" w:rsidRPr="006B58A5" w:rsidTr="009437A1">
        <w:tc>
          <w:tcPr>
            <w:tcW w:w="3402" w:type="dxa"/>
          </w:tcPr>
          <w:p w:rsidR="00D4042C" w:rsidRPr="006B58A5" w:rsidRDefault="00D4042C" w:rsidP="002663A3">
            <w:pPr>
              <w:spacing w:after="240"/>
              <w:ind w:left="34"/>
              <w:jc w:val="left"/>
              <w:outlineLvl w:val="1"/>
              <w:rPr>
                <w:b/>
                <w:szCs w:val="22"/>
              </w:rPr>
            </w:pPr>
            <w:r w:rsidRPr="006B58A5">
              <w:rPr>
                <w:b/>
                <w:szCs w:val="22"/>
              </w:rPr>
              <w:lastRenderedPageBreak/>
              <w:t>Sub-Contract</w:t>
            </w:r>
          </w:p>
        </w:tc>
        <w:tc>
          <w:tcPr>
            <w:tcW w:w="4961" w:type="dxa"/>
          </w:tcPr>
          <w:p w:rsidR="00D4042C" w:rsidRPr="006B58A5" w:rsidRDefault="00D4042C" w:rsidP="002663A3">
            <w:pPr>
              <w:spacing w:after="240"/>
              <w:rPr>
                <w:szCs w:val="22"/>
              </w:rPr>
            </w:pPr>
            <w:r w:rsidRPr="006B58A5">
              <w:rPr>
                <w:szCs w:val="22"/>
              </w:rPr>
              <w:t>means any contract entered into by the Provider with a third party for the provision of any of the Services or goods or equipment in relation to the Services;</w:t>
            </w:r>
          </w:p>
        </w:tc>
      </w:tr>
      <w:tr w:rsidR="00D4042C" w:rsidRPr="006B58A5" w:rsidTr="009437A1">
        <w:tc>
          <w:tcPr>
            <w:tcW w:w="3402" w:type="dxa"/>
          </w:tcPr>
          <w:p w:rsidR="00D4042C" w:rsidRPr="006B58A5" w:rsidRDefault="00D4042C" w:rsidP="002663A3">
            <w:pPr>
              <w:spacing w:after="240"/>
              <w:ind w:left="34" w:hanging="34"/>
              <w:jc w:val="left"/>
              <w:outlineLvl w:val="1"/>
              <w:rPr>
                <w:b/>
                <w:szCs w:val="22"/>
              </w:rPr>
            </w:pPr>
            <w:r w:rsidRPr="006B58A5">
              <w:rPr>
                <w:b/>
                <w:szCs w:val="22"/>
              </w:rPr>
              <w:t>Sub-Contractor</w:t>
            </w:r>
          </w:p>
        </w:tc>
        <w:tc>
          <w:tcPr>
            <w:tcW w:w="4961" w:type="dxa"/>
          </w:tcPr>
          <w:p w:rsidR="00D4042C" w:rsidRPr="006B58A5" w:rsidRDefault="00D4042C" w:rsidP="003C4D21">
            <w:pPr>
              <w:spacing w:after="240"/>
              <w:rPr>
                <w:szCs w:val="22"/>
              </w:rPr>
            </w:pPr>
            <w:r w:rsidRPr="006B58A5">
              <w:rPr>
                <w:szCs w:val="22"/>
              </w:rPr>
              <w:t xml:space="preserve">means any provider or </w:t>
            </w:r>
            <w:r>
              <w:rPr>
                <w:szCs w:val="22"/>
              </w:rPr>
              <w:t>p</w:t>
            </w:r>
            <w:r w:rsidRPr="006B58A5">
              <w:rPr>
                <w:szCs w:val="22"/>
              </w:rPr>
              <w:t>roviders that enter into a Sub-Contract with the Provider;</w:t>
            </w:r>
          </w:p>
        </w:tc>
      </w:tr>
      <w:tr w:rsidR="00D4042C" w:rsidRPr="006B58A5" w:rsidTr="009437A1">
        <w:tc>
          <w:tcPr>
            <w:tcW w:w="3402" w:type="dxa"/>
          </w:tcPr>
          <w:p w:rsidR="00D4042C" w:rsidRPr="006B58A5" w:rsidRDefault="00D4042C" w:rsidP="002663A3">
            <w:pPr>
              <w:spacing w:after="240"/>
              <w:ind w:left="34" w:hanging="34"/>
              <w:jc w:val="left"/>
              <w:outlineLvl w:val="1"/>
              <w:rPr>
                <w:b/>
                <w:szCs w:val="22"/>
              </w:rPr>
            </w:pPr>
            <w:r w:rsidRPr="00B21BD7">
              <w:rPr>
                <w:b/>
                <w:bCs/>
                <w:szCs w:val="22"/>
              </w:rPr>
              <w:t>Sub-Contractor Change in Control</w:t>
            </w:r>
          </w:p>
        </w:tc>
        <w:tc>
          <w:tcPr>
            <w:tcW w:w="4961" w:type="dxa"/>
          </w:tcPr>
          <w:p w:rsidR="00D4042C" w:rsidRPr="006B58A5" w:rsidRDefault="00D4042C" w:rsidP="00B21BD7">
            <w:pPr>
              <w:spacing w:after="240"/>
              <w:rPr>
                <w:szCs w:val="22"/>
              </w:rPr>
            </w:pPr>
            <w:r w:rsidRPr="00B21BD7">
              <w:rPr>
                <w:szCs w:val="22"/>
              </w:rPr>
              <w:t xml:space="preserve">means any Change in Control of a sub-contractor </w:t>
            </w:r>
            <w:r>
              <w:rPr>
                <w:szCs w:val="22"/>
              </w:rPr>
              <w:t>or any of its Holding Companies;</w:t>
            </w:r>
          </w:p>
        </w:tc>
      </w:tr>
      <w:tr w:rsidR="00D4042C" w:rsidRPr="006B58A5" w:rsidTr="009437A1">
        <w:tc>
          <w:tcPr>
            <w:tcW w:w="3402" w:type="dxa"/>
          </w:tcPr>
          <w:p w:rsidR="00D4042C" w:rsidRPr="006B58A5" w:rsidRDefault="00D4042C" w:rsidP="002663A3">
            <w:pPr>
              <w:spacing w:after="240"/>
              <w:ind w:left="34"/>
              <w:jc w:val="left"/>
              <w:outlineLvl w:val="1"/>
              <w:rPr>
                <w:b/>
                <w:szCs w:val="22"/>
              </w:rPr>
            </w:pPr>
            <w:r w:rsidRPr="006B58A5">
              <w:rPr>
                <w:b/>
                <w:szCs w:val="22"/>
              </w:rPr>
              <w:t>Sub-Contractor Personnel</w:t>
            </w:r>
          </w:p>
        </w:tc>
        <w:tc>
          <w:tcPr>
            <w:tcW w:w="4961" w:type="dxa"/>
          </w:tcPr>
          <w:p w:rsidR="00D4042C" w:rsidRPr="006B58A5" w:rsidRDefault="00D4042C" w:rsidP="003C4D21">
            <w:pPr>
              <w:spacing w:after="240"/>
              <w:rPr>
                <w:szCs w:val="22"/>
              </w:rPr>
            </w:pPr>
            <w:r w:rsidRPr="006B58A5">
              <w:rPr>
                <w:szCs w:val="22"/>
              </w:rPr>
              <w:t>means all employees, workers, staff, agents and consultants of the Sub-</w:t>
            </w:r>
            <w:r>
              <w:rPr>
                <w:szCs w:val="22"/>
              </w:rPr>
              <w:t>C</w:t>
            </w:r>
            <w:r w:rsidRPr="006B58A5">
              <w:rPr>
                <w:szCs w:val="22"/>
              </w:rPr>
              <w:t>ontractor engaged in the provision of the Services at any time;</w:t>
            </w:r>
          </w:p>
        </w:tc>
      </w:tr>
      <w:tr w:rsidR="00D4042C" w:rsidRPr="006B58A5" w:rsidTr="009437A1">
        <w:tc>
          <w:tcPr>
            <w:tcW w:w="3402" w:type="dxa"/>
          </w:tcPr>
          <w:p w:rsidR="00D4042C" w:rsidRPr="006B58A5" w:rsidRDefault="00D4042C" w:rsidP="002663A3">
            <w:pPr>
              <w:spacing w:after="240"/>
              <w:ind w:left="34"/>
              <w:jc w:val="left"/>
              <w:outlineLvl w:val="1"/>
              <w:rPr>
                <w:b/>
                <w:szCs w:val="22"/>
              </w:rPr>
            </w:pPr>
            <w:r w:rsidRPr="006B58A5">
              <w:rPr>
                <w:b/>
                <w:szCs w:val="22"/>
              </w:rPr>
              <w:t>Term</w:t>
            </w:r>
          </w:p>
        </w:tc>
        <w:tc>
          <w:tcPr>
            <w:tcW w:w="4961" w:type="dxa"/>
          </w:tcPr>
          <w:p w:rsidR="00D4042C" w:rsidRPr="006B58A5" w:rsidRDefault="00D4042C" w:rsidP="002663A3">
            <w:pPr>
              <w:spacing w:after="240"/>
              <w:ind w:left="45"/>
              <w:outlineLvl w:val="1"/>
              <w:rPr>
                <w:szCs w:val="22"/>
              </w:rPr>
            </w:pPr>
            <w:r w:rsidRPr="006B58A5">
              <w:rPr>
                <w:szCs w:val="22"/>
              </w:rPr>
              <w:t>has the meaning give</w:t>
            </w:r>
            <w:r>
              <w:rPr>
                <w:szCs w:val="22"/>
              </w:rPr>
              <w:t>n in</w:t>
            </w:r>
            <w:r w:rsidRPr="006B58A5">
              <w:rPr>
                <w:szCs w:val="22"/>
              </w:rPr>
              <w:t xml:space="preserve"> clause 2 below;</w:t>
            </w:r>
          </w:p>
        </w:tc>
      </w:tr>
      <w:tr w:rsidR="00D4042C" w:rsidRPr="006B58A5" w:rsidTr="009437A1">
        <w:tc>
          <w:tcPr>
            <w:tcW w:w="3402" w:type="dxa"/>
          </w:tcPr>
          <w:p w:rsidR="00D4042C" w:rsidRPr="006B58A5" w:rsidRDefault="00D4042C" w:rsidP="00901A62">
            <w:pPr>
              <w:spacing w:after="240"/>
              <w:ind w:left="34"/>
              <w:jc w:val="left"/>
              <w:outlineLvl w:val="1"/>
              <w:rPr>
                <w:b/>
                <w:szCs w:val="22"/>
              </w:rPr>
            </w:pPr>
            <w:r w:rsidRPr="006B58A5">
              <w:rPr>
                <w:b/>
                <w:szCs w:val="22"/>
              </w:rPr>
              <w:t>Termination Date</w:t>
            </w:r>
          </w:p>
        </w:tc>
        <w:tc>
          <w:tcPr>
            <w:tcW w:w="4961" w:type="dxa"/>
          </w:tcPr>
          <w:p w:rsidR="00D4042C" w:rsidRPr="006B58A5" w:rsidRDefault="00D4042C" w:rsidP="000706C4">
            <w:pPr>
              <w:spacing w:after="240"/>
              <w:rPr>
                <w:b/>
                <w:szCs w:val="22"/>
              </w:rPr>
            </w:pPr>
            <w:r w:rsidRPr="006B58A5">
              <w:rPr>
                <w:szCs w:val="22"/>
              </w:rPr>
              <w:t xml:space="preserve">means the date on which this Contract expires at the end of the Term, including any Extension Period or the date on which this Contract terminates following termination in accordance with clause </w:t>
            </w:r>
            <w:r w:rsidRPr="006B58A5">
              <w:rPr>
                <w:szCs w:val="22"/>
              </w:rPr>
              <w:fldChar w:fldCharType="begin"/>
            </w:r>
            <w:r w:rsidRPr="006B58A5">
              <w:rPr>
                <w:szCs w:val="22"/>
              </w:rPr>
              <w:instrText xml:space="preserve"> REF _Ref413154271 \r \h  \* MERGEFORMAT </w:instrText>
            </w:r>
            <w:r w:rsidRPr="006B58A5">
              <w:rPr>
                <w:szCs w:val="22"/>
              </w:rPr>
            </w:r>
            <w:r w:rsidRPr="006B58A5">
              <w:rPr>
                <w:szCs w:val="22"/>
              </w:rPr>
              <w:fldChar w:fldCharType="separate"/>
            </w:r>
            <w:r w:rsidR="002230FF">
              <w:rPr>
                <w:szCs w:val="22"/>
              </w:rPr>
              <w:t>16</w:t>
            </w:r>
            <w:r w:rsidRPr="006B58A5">
              <w:rPr>
                <w:szCs w:val="22"/>
              </w:rPr>
              <w:fldChar w:fldCharType="end"/>
            </w:r>
            <w:r>
              <w:rPr>
                <w:szCs w:val="22"/>
              </w:rPr>
              <w:t xml:space="preserve"> and the other relevant provisions of this Contract;</w:t>
            </w:r>
          </w:p>
        </w:tc>
      </w:tr>
      <w:tr w:rsidR="00D4042C" w:rsidRPr="006B58A5" w:rsidTr="009437A1">
        <w:tc>
          <w:tcPr>
            <w:tcW w:w="3402" w:type="dxa"/>
          </w:tcPr>
          <w:p w:rsidR="00D4042C" w:rsidRPr="006B58A5" w:rsidRDefault="00D4042C" w:rsidP="00901A62">
            <w:pPr>
              <w:spacing w:after="240"/>
              <w:ind w:left="34"/>
              <w:jc w:val="left"/>
              <w:outlineLvl w:val="1"/>
              <w:rPr>
                <w:b/>
                <w:szCs w:val="22"/>
              </w:rPr>
            </w:pPr>
            <w:r w:rsidRPr="006B58A5">
              <w:rPr>
                <w:b/>
                <w:szCs w:val="22"/>
              </w:rPr>
              <w:t>Transferring Employee</w:t>
            </w:r>
          </w:p>
        </w:tc>
        <w:tc>
          <w:tcPr>
            <w:tcW w:w="4961" w:type="dxa"/>
          </w:tcPr>
          <w:p w:rsidR="00D4042C" w:rsidRPr="006B58A5" w:rsidRDefault="00D4042C" w:rsidP="00901A62">
            <w:pPr>
              <w:spacing w:after="240"/>
              <w:ind w:left="45"/>
              <w:outlineLvl w:val="1"/>
              <w:rPr>
                <w:szCs w:val="22"/>
              </w:rPr>
            </w:pPr>
            <w:r w:rsidRPr="006B58A5">
              <w:rPr>
                <w:szCs w:val="22"/>
              </w:rPr>
              <w:t>means an employee of the Council (excluding, to avoid doubt (without limitation), any person engaged by the Council as an independent provider or persons employed by any Sub-Contractor engaged by the Council) whose contract of employment becomes, by virtue of the application of TUPE in relation to what is done for the purposes of carrying out this Contract between the Council and the Provider, a contract of employment with someone other than the Council;</w:t>
            </w:r>
          </w:p>
        </w:tc>
      </w:tr>
    </w:tbl>
    <w:p w:rsidR="00A23374" w:rsidRPr="006B58A5" w:rsidRDefault="00A23374" w:rsidP="00A23374">
      <w:pPr>
        <w:pStyle w:val="BodyText1"/>
        <w:rPr>
          <w:rFonts w:asciiTheme="minorHAnsi" w:hAnsiTheme="minorHAnsi"/>
          <w:szCs w:val="22"/>
        </w:rPr>
      </w:pPr>
      <w:r w:rsidRPr="006B58A5">
        <w:rPr>
          <w:rFonts w:asciiTheme="minorHAnsi" w:hAnsiTheme="minorHAnsi"/>
          <w:szCs w:val="22"/>
        </w:rPr>
        <w:t>In this Contract, unless the context otherwise requires:</w:t>
      </w:r>
    </w:p>
    <w:p w:rsidR="00A23374" w:rsidRPr="007E03D4" w:rsidRDefault="00A23374" w:rsidP="007E03D4">
      <w:pPr>
        <w:pStyle w:val="HeadingLevel2"/>
        <w:rPr>
          <w:rFonts w:asciiTheme="minorHAnsi" w:eastAsia="Times New Roman" w:hAnsiTheme="minorHAnsi" w:cs="Arial"/>
        </w:rPr>
      </w:pPr>
      <w:r w:rsidRPr="007E03D4">
        <w:rPr>
          <w:rFonts w:asciiTheme="minorHAnsi" w:eastAsia="Times New Roman" w:hAnsiTheme="minorHAnsi" w:cs="Arial"/>
        </w:rPr>
        <w:t>headings and sub-headings are for ease of reference only and shall not be taken into account in the interpretation or construction of this Contract;</w:t>
      </w:r>
    </w:p>
    <w:p w:rsidR="00A23374" w:rsidRPr="007E03D4" w:rsidRDefault="00A23374" w:rsidP="007E03D4">
      <w:pPr>
        <w:pStyle w:val="HeadingLevel2"/>
        <w:rPr>
          <w:rFonts w:asciiTheme="minorHAnsi" w:eastAsia="Times New Roman" w:hAnsiTheme="minorHAnsi" w:cs="Arial"/>
        </w:rPr>
      </w:pPr>
      <w:r w:rsidRPr="007E03D4">
        <w:rPr>
          <w:rFonts w:asciiTheme="minorHAnsi" w:eastAsia="Times New Roman" w:hAnsiTheme="minorHAnsi" w:cs="Arial"/>
        </w:rPr>
        <w:t>all references to clauses</w:t>
      </w:r>
      <w:r w:rsidR="00982939" w:rsidRPr="007E03D4">
        <w:rPr>
          <w:rFonts w:asciiTheme="minorHAnsi" w:eastAsia="Times New Roman" w:hAnsiTheme="minorHAnsi" w:cs="Arial"/>
        </w:rPr>
        <w:t>,</w:t>
      </w:r>
      <w:r w:rsidRPr="007E03D4">
        <w:rPr>
          <w:rFonts w:asciiTheme="minorHAnsi" w:eastAsia="Times New Roman" w:hAnsiTheme="minorHAnsi" w:cs="Arial"/>
        </w:rPr>
        <w:t xml:space="preserve"> </w:t>
      </w:r>
      <w:r w:rsidR="00982939" w:rsidRPr="007E03D4">
        <w:rPr>
          <w:rFonts w:asciiTheme="minorHAnsi" w:eastAsia="Times New Roman" w:hAnsiTheme="minorHAnsi" w:cs="Arial"/>
        </w:rPr>
        <w:t>s</w:t>
      </w:r>
      <w:r w:rsidRPr="007E03D4">
        <w:rPr>
          <w:rFonts w:asciiTheme="minorHAnsi" w:eastAsia="Times New Roman" w:hAnsiTheme="minorHAnsi" w:cs="Arial"/>
        </w:rPr>
        <w:t>chedule</w:t>
      </w:r>
      <w:r w:rsidR="00982939" w:rsidRPr="007E03D4">
        <w:rPr>
          <w:rFonts w:asciiTheme="minorHAnsi" w:eastAsia="Times New Roman" w:hAnsiTheme="minorHAnsi" w:cs="Arial"/>
        </w:rPr>
        <w:t>s, annexure or appendices</w:t>
      </w:r>
      <w:r w:rsidRPr="007E03D4">
        <w:rPr>
          <w:rFonts w:asciiTheme="minorHAnsi" w:eastAsia="Times New Roman" w:hAnsiTheme="minorHAnsi" w:cs="Arial"/>
        </w:rPr>
        <w:t xml:space="preserve"> are references to the clauses of and </w:t>
      </w:r>
      <w:r w:rsidR="00982939" w:rsidRPr="007E03D4">
        <w:rPr>
          <w:rFonts w:asciiTheme="minorHAnsi" w:eastAsia="Times New Roman" w:hAnsiTheme="minorHAnsi" w:cs="Arial"/>
        </w:rPr>
        <w:t xml:space="preserve">schedules, annexure or appendices </w:t>
      </w:r>
      <w:r w:rsidRPr="007E03D4">
        <w:rPr>
          <w:rFonts w:asciiTheme="minorHAnsi" w:eastAsia="Times New Roman" w:hAnsiTheme="minorHAnsi" w:cs="Arial"/>
        </w:rPr>
        <w:t>to this Co</w:t>
      </w:r>
      <w:r w:rsidR="00B863B0" w:rsidRPr="007E03D4">
        <w:rPr>
          <w:rFonts w:asciiTheme="minorHAnsi" w:eastAsia="Times New Roman" w:hAnsiTheme="minorHAnsi" w:cs="Arial"/>
        </w:rPr>
        <w:t>ntract unless otherwise stated;</w:t>
      </w:r>
    </w:p>
    <w:p w:rsidR="00982939" w:rsidRPr="007E03D4" w:rsidRDefault="00982939" w:rsidP="007E03D4">
      <w:pPr>
        <w:pStyle w:val="HeadingLevel2"/>
        <w:rPr>
          <w:rFonts w:asciiTheme="minorHAnsi" w:eastAsia="Times New Roman" w:hAnsiTheme="minorHAnsi" w:cs="Arial"/>
        </w:rPr>
      </w:pPr>
      <w:r w:rsidRPr="007E03D4">
        <w:rPr>
          <w:rFonts w:asciiTheme="minorHAnsi" w:eastAsia="Times New Roman" w:hAnsiTheme="minorHAnsi" w:cs="Arial"/>
        </w:rPr>
        <w:t xml:space="preserve">If there is a conflict between the clauses and Schedules </w:t>
      </w:r>
      <w:r w:rsidR="002775B9">
        <w:rPr>
          <w:rFonts w:asciiTheme="minorHAnsi" w:eastAsia="Times New Roman" w:hAnsiTheme="minorHAnsi" w:cs="Arial"/>
        </w:rPr>
        <w:t>and/</w:t>
      </w:r>
      <w:r w:rsidRPr="007E03D4">
        <w:rPr>
          <w:rFonts w:asciiTheme="minorHAnsi" w:eastAsia="Times New Roman" w:hAnsiTheme="minorHAnsi" w:cs="Arial"/>
        </w:rPr>
        <w:t>or any Schedules</w:t>
      </w:r>
      <w:r w:rsidR="00BC195B" w:rsidRPr="007E03D4">
        <w:rPr>
          <w:rFonts w:asciiTheme="minorHAnsi" w:eastAsia="Times New Roman" w:hAnsiTheme="minorHAnsi" w:cs="Arial"/>
        </w:rPr>
        <w:t xml:space="preserve"> and annexure or appendices</w:t>
      </w:r>
      <w:r w:rsidRPr="007E03D4">
        <w:rPr>
          <w:rFonts w:asciiTheme="minorHAnsi" w:eastAsia="Times New Roman" w:hAnsiTheme="minorHAnsi" w:cs="Arial"/>
        </w:rPr>
        <w:t>, the conflict shall be resolved in accordance with the following order of precedence:</w:t>
      </w:r>
    </w:p>
    <w:p w:rsidR="00982939" w:rsidRPr="006B58A5" w:rsidRDefault="00982939" w:rsidP="009D61B5">
      <w:pPr>
        <w:pStyle w:val="HeadingLevel3"/>
        <w:tabs>
          <w:tab w:val="left" w:pos="709"/>
          <w:tab w:val="left" w:pos="851"/>
        </w:tabs>
        <w:ind w:left="2268" w:hanging="850"/>
        <w:rPr>
          <w:rFonts w:asciiTheme="minorHAnsi" w:hAnsiTheme="minorHAnsi"/>
        </w:rPr>
      </w:pPr>
      <w:r w:rsidRPr="006B58A5">
        <w:rPr>
          <w:rFonts w:asciiTheme="minorHAnsi" w:hAnsiTheme="minorHAnsi"/>
        </w:rPr>
        <w:t>This Contract</w:t>
      </w:r>
      <w:r w:rsidR="002775B9">
        <w:rPr>
          <w:rFonts w:asciiTheme="minorHAnsi" w:hAnsiTheme="minorHAnsi"/>
        </w:rPr>
        <w:t>;</w:t>
      </w:r>
    </w:p>
    <w:p w:rsidR="00982939" w:rsidRPr="006B58A5" w:rsidRDefault="00BC195B" w:rsidP="00975413">
      <w:pPr>
        <w:pStyle w:val="HeadingLevel3"/>
        <w:ind w:left="2268" w:hanging="850"/>
        <w:rPr>
          <w:rFonts w:asciiTheme="minorHAnsi" w:hAnsiTheme="minorHAnsi"/>
        </w:rPr>
      </w:pPr>
      <w:r w:rsidRPr="006B58A5">
        <w:rPr>
          <w:rFonts w:asciiTheme="minorHAnsi" w:hAnsiTheme="minorHAnsi"/>
        </w:rPr>
        <w:t>The s</w:t>
      </w:r>
      <w:r w:rsidR="00982939" w:rsidRPr="006B58A5">
        <w:rPr>
          <w:rFonts w:asciiTheme="minorHAnsi" w:hAnsiTheme="minorHAnsi"/>
        </w:rPr>
        <w:t>chedules to this Contract, with priority in any event being to the Specification</w:t>
      </w:r>
      <w:r w:rsidR="002775B9">
        <w:rPr>
          <w:rFonts w:asciiTheme="minorHAnsi" w:hAnsiTheme="minorHAnsi"/>
        </w:rPr>
        <w:t>;</w:t>
      </w:r>
    </w:p>
    <w:p w:rsidR="00982939" w:rsidRPr="006B58A5" w:rsidRDefault="001F678D" w:rsidP="00975413">
      <w:pPr>
        <w:pStyle w:val="HeadingLevel3"/>
        <w:ind w:left="2268" w:hanging="850"/>
        <w:rPr>
          <w:rFonts w:asciiTheme="minorHAnsi" w:hAnsiTheme="minorHAnsi"/>
        </w:rPr>
      </w:pPr>
      <w:r>
        <w:rPr>
          <w:rFonts w:asciiTheme="minorHAnsi" w:hAnsiTheme="minorHAnsi"/>
        </w:rPr>
        <w:lastRenderedPageBreak/>
        <w:t>With the exception of the Provider’s Tender, a</w:t>
      </w:r>
      <w:r w:rsidR="00BC195B" w:rsidRPr="006B58A5">
        <w:rPr>
          <w:rFonts w:asciiTheme="minorHAnsi" w:hAnsiTheme="minorHAnsi"/>
        </w:rPr>
        <w:t>ny other schedules and a</w:t>
      </w:r>
      <w:r w:rsidR="00982939" w:rsidRPr="006B58A5">
        <w:rPr>
          <w:rFonts w:asciiTheme="minorHAnsi" w:hAnsiTheme="minorHAnsi"/>
        </w:rPr>
        <w:t xml:space="preserve">nnexes </w:t>
      </w:r>
      <w:r w:rsidR="00BC195B" w:rsidRPr="006B58A5">
        <w:rPr>
          <w:rFonts w:asciiTheme="minorHAnsi" w:hAnsiTheme="minorHAnsi"/>
        </w:rPr>
        <w:t xml:space="preserve">or appendices </w:t>
      </w:r>
      <w:r w:rsidR="00982939" w:rsidRPr="006B58A5">
        <w:rPr>
          <w:rFonts w:asciiTheme="minorHAnsi" w:hAnsiTheme="minorHAnsi"/>
        </w:rPr>
        <w:t>to this Contract</w:t>
      </w:r>
      <w:r w:rsidR="002775B9">
        <w:rPr>
          <w:rFonts w:asciiTheme="minorHAnsi" w:hAnsiTheme="minorHAnsi"/>
        </w:rPr>
        <w:t>;</w:t>
      </w:r>
      <w:r>
        <w:rPr>
          <w:rFonts w:asciiTheme="minorHAnsi" w:hAnsiTheme="minorHAnsi"/>
        </w:rPr>
        <w:t xml:space="preserve"> </w:t>
      </w:r>
    </w:p>
    <w:p w:rsidR="00982939" w:rsidRPr="006B58A5" w:rsidRDefault="00982939" w:rsidP="009D61B5">
      <w:pPr>
        <w:pStyle w:val="HeadingLevel3"/>
        <w:tabs>
          <w:tab w:val="left" w:pos="851"/>
        </w:tabs>
        <w:ind w:left="2268" w:hanging="850"/>
        <w:rPr>
          <w:rFonts w:asciiTheme="minorHAnsi" w:hAnsiTheme="minorHAnsi"/>
        </w:rPr>
      </w:pPr>
      <w:r w:rsidRPr="006B58A5">
        <w:rPr>
          <w:rFonts w:asciiTheme="minorHAnsi" w:hAnsiTheme="minorHAnsi"/>
        </w:rPr>
        <w:t>T</w:t>
      </w:r>
      <w:r w:rsidR="00BC195B" w:rsidRPr="006B58A5">
        <w:rPr>
          <w:rFonts w:asciiTheme="minorHAnsi" w:hAnsiTheme="minorHAnsi"/>
        </w:rPr>
        <w:t xml:space="preserve">he </w:t>
      </w:r>
      <w:r w:rsidR="00450E1D" w:rsidRPr="006B58A5">
        <w:rPr>
          <w:rFonts w:asciiTheme="minorHAnsi" w:hAnsiTheme="minorHAnsi"/>
        </w:rPr>
        <w:t>Provider</w:t>
      </w:r>
      <w:r w:rsidR="00BC195B" w:rsidRPr="006B58A5">
        <w:rPr>
          <w:rFonts w:asciiTheme="minorHAnsi" w:hAnsiTheme="minorHAnsi"/>
        </w:rPr>
        <w:t>’s Tender and any a</w:t>
      </w:r>
      <w:r w:rsidRPr="006B58A5">
        <w:rPr>
          <w:rFonts w:asciiTheme="minorHAnsi" w:hAnsiTheme="minorHAnsi"/>
        </w:rPr>
        <w:t>nnexes</w:t>
      </w:r>
      <w:r w:rsidR="00BC195B" w:rsidRPr="006B58A5">
        <w:rPr>
          <w:rFonts w:asciiTheme="minorHAnsi" w:hAnsiTheme="minorHAnsi"/>
        </w:rPr>
        <w:t xml:space="preserve"> </w:t>
      </w:r>
      <w:r w:rsidRPr="006B58A5">
        <w:rPr>
          <w:rFonts w:asciiTheme="minorHAnsi" w:hAnsiTheme="minorHAnsi"/>
        </w:rPr>
        <w:t>thereto (if any)</w:t>
      </w:r>
      <w:r w:rsidR="002775B9">
        <w:rPr>
          <w:rFonts w:asciiTheme="minorHAnsi" w:hAnsiTheme="minorHAnsi"/>
        </w:rPr>
        <w:t>;</w:t>
      </w:r>
    </w:p>
    <w:p w:rsidR="00982939" w:rsidRPr="006B58A5" w:rsidRDefault="00BC195B" w:rsidP="00C71DC2">
      <w:pPr>
        <w:pStyle w:val="HeadingLevel2"/>
        <w:numPr>
          <w:ilvl w:val="0"/>
          <w:numId w:val="0"/>
        </w:numPr>
        <w:ind w:left="1560"/>
        <w:rPr>
          <w:rFonts w:asciiTheme="minorHAnsi" w:hAnsiTheme="minorHAnsi"/>
        </w:rPr>
      </w:pPr>
      <w:r w:rsidRPr="006B58A5">
        <w:rPr>
          <w:rFonts w:asciiTheme="minorHAnsi" w:hAnsiTheme="minorHAnsi"/>
        </w:rPr>
        <w:t>a</w:t>
      </w:r>
      <w:r w:rsidR="00982939" w:rsidRPr="006B58A5">
        <w:rPr>
          <w:rFonts w:asciiTheme="minorHAnsi" w:hAnsiTheme="minorHAnsi"/>
        </w:rPr>
        <w:t>nd</w:t>
      </w:r>
      <w:r w:rsidR="00C71DC2">
        <w:rPr>
          <w:rFonts w:asciiTheme="minorHAnsi" w:hAnsiTheme="minorHAnsi"/>
        </w:rPr>
        <w:t xml:space="preserve"> the S</w:t>
      </w:r>
      <w:r w:rsidRPr="006B58A5">
        <w:rPr>
          <w:rFonts w:asciiTheme="minorHAnsi" w:hAnsiTheme="minorHAnsi"/>
        </w:rPr>
        <w:t xml:space="preserve">chedules annexes or </w:t>
      </w:r>
      <w:r w:rsidR="00586C1C" w:rsidRPr="006B58A5">
        <w:rPr>
          <w:rFonts w:asciiTheme="minorHAnsi" w:hAnsiTheme="minorHAnsi"/>
        </w:rPr>
        <w:t>appendices</w:t>
      </w:r>
      <w:r w:rsidR="00982939" w:rsidRPr="006B58A5">
        <w:rPr>
          <w:rFonts w:asciiTheme="minorHAnsi" w:hAnsiTheme="minorHAnsi"/>
        </w:rPr>
        <w:t xml:space="preserve"> form part of this Contract;</w:t>
      </w:r>
    </w:p>
    <w:p w:rsidR="00A23374" w:rsidRPr="007E03D4" w:rsidRDefault="00A23374" w:rsidP="007E03D4">
      <w:pPr>
        <w:pStyle w:val="HeadingLevel2"/>
        <w:rPr>
          <w:rFonts w:asciiTheme="minorHAnsi" w:eastAsia="Times New Roman" w:hAnsiTheme="minorHAnsi" w:cs="Arial"/>
        </w:rPr>
      </w:pPr>
      <w:r w:rsidRPr="007E03D4">
        <w:rPr>
          <w:rFonts w:asciiTheme="minorHAnsi" w:eastAsia="Times New Roman" w:hAnsiTheme="minorHAnsi" w:cs="Arial"/>
        </w:rPr>
        <w:t>all references to agreements, documents or other instruments include (subject to all relevant approvals) a reference to that agreement, documents or other instrument as amended, supplemented, substituted, novated or assigned from time to time;</w:t>
      </w:r>
    </w:p>
    <w:p w:rsidR="00A23374" w:rsidRPr="007E03D4" w:rsidRDefault="00A23374" w:rsidP="007E03D4">
      <w:pPr>
        <w:pStyle w:val="HeadingLevel2"/>
        <w:rPr>
          <w:rFonts w:asciiTheme="minorHAnsi" w:eastAsia="Times New Roman" w:hAnsiTheme="minorHAnsi" w:cs="Arial"/>
        </w:rPr>
      </w:pPr>
      <w:r w:rsidRPr="007E03D4">
        <w:rPr>
          <w:rFonts w:asciiTheme="minorHAnsi" w:eastAsia="Times New Roman" w:hAnsiTheme="minorHAnsi" w:cs="Arial"/>
        </w:rPr>
        <w:t>all references to any statutory provision shall include references to any statute or statutory provisions which amends, extends, consolidates or replaces the same or which has been amended, extended, consolidated or replaced by the same and shall include any orders, regulations, codes of practice, instruments or other sub-ordinate legislation made under the relevant statute or statutory provision;</w:t>
      </w:r>
    </w:p>
    <w:p w:rsidR="00A23374" w:rsidRPr="007E03D4" w:rsidRDefault="00A23374" w:rsidP="007E03D4">
      <w:pPr>
        <w:pStyle w:val="HeadingLevel2"/>
        <w:rPr>
          <w:rFonts w:asciiTheme="minorHAnsi" w:eastAsia="Times New Roman" w:hAnsiTheme="minorHAnsi" w:cs="Arial"/>
        </w:rPr>
      </w:pPr>
      <w:r w:rsidRPr="007E03D4">
        <w:rPr>
          <w:rFonts w:asciiTheme="minorHAnsi" w:eastAsia="Times New Roman" w:hAnsiTheme="minorHAnsi" w:cs="Arial"/>
        </w:rPr>
        <w:t>words importing the singular include the plural and vice versa;</w:t>
      </w:r>
    </w:p>
    <w:p w:rsidR="00A23374" w:rsidRPr="007E03D4" w:rsidRDefault="00A23374" w:rsidP="007E03D4">
      <w:pPr>
        <w:pStyle w:val="HeadingLevel2"/>
        <w:rPr>
          <w:rFonts w:asciiTheme="minorHAnsi" w:eastAsia="Times New Roman" w:hAnsiTheme="minorHAnsi" w:cs="Arial"/>
        </w:rPr>
      </w:pPr>
      <w:r w:rsidRPr="007E03D4">
        <w:rPr>
          <w:rFonts w:asciiTheme="minorHAnsi" w:eastAsia="Times New Roman" w:hAnsiTheme="minorHAnsi" w:cs="Arial"/>
        </w:rPr>
        <w:t>words importing a gender include all genders;</w:t>
      </w:r>
    </w:p>
    <w:p w:rsidR="00A23374" w:rsidRPr="007E03D4" w:rsidRDefault="00A23374" w:rsidP="007E03D4">
      <w:pPr>
        <w:pStyle w:val="HeadingLevel2"/>
        <w:rPr>
          <w:rFonts w:asciiTheme="minorHAnsi" w:eastAsia="Times New Roman" w:hAnsiTheme="minorHAnsi" w:cs="Arial"/>
        </w:rPr>
      </w:pPr>
      <w:r w:rsidRPr="007E03D4">
        <w:rPr>
          <w:rFonts w:asciiTheme="minorHAnsi" w:eastAsia="Times New Roman" w:hAnsiTheme="minorHAnsi" w:cs="Arial"/>
        </w:rPr>
        <w:t xml:space="preserve">"person" includes an individual, partnership, forum, trust, body corporate, government, governmental body, </w:t>
      </w:r>
      <w:r w:rsidR="00FA7B16" w:rsidRPr="007E03D4">
        <w:rPr>
          <w:rFonts w:asciiTheme="minorHAnsi" w:eastAsia="Times New Roman" w:hAnsiTheme="minorHAnsi" w:cs="Arial"/>
        </w:rPr>
        <w:t>c</w:t>
      </w:r>
      <w:r w:rsidR="00EE2605" w:rsidRPr="007E03D4">
        <w:rPr>
          <w:rFonts w:asciiTheme="minorHAnsi" w:eastAsia="Times New Roman" w:hAnsiTheme="minorHAnsi" w:cs="Arial"/>
        </w:rPr>
        <w:t>ouncil</w:t>
      </w:r>
      <w:r w:rsidRPr="007E03D4">
        <w:rPr>
          <w:rFonts w:asciiTheme="minorHAnsi" w:eastAsia="Times New Roman" w:hAnsiTheme="minorHAnsi" w:cs="Arial"/>
        </w:rPr>
        <w:t>, agency or unincorporated body of persons or association;</w:t>
      </w:r>
    </w:p>
    <w:p w:rsidR="00B863B0" w:rsidRPr="007E03D4" w:rsidRDefault="00B863B0" w:rsidP="007E03D4">
      <w:pPr>
        <w:pStyle w:val="HeadingLevel2"/>
        <w:rPr>
          <w:rFonts w:asciiTheme="minorHAnsi" w:eastAsia="Times New Roman" w:hAnsiTheme="minorHAnsi" w:cs="Arial"/>
        </w:rPr>
      </w:pPr>
      <w:r w:rsidRPr="007E03D4">
        <w:rPr>
          <w:rFonts w:asciiTheme="minorHAnsi" w:eastAsia="Times New Roman" w:hAnsiTheme="minorHAnsi" w:cs="Arial"/>
        </w:rPr>
        <w:t>the words "include" and "including" are to be construed without limitation and the rule of construction known as ejusdem generis shall not apply to this Contract;</w:t>
      </w:r>
    </w:p>
    <w:p w:rsidR="00A23374" w:rsidRPr="007E03D4" w:rsidRDefault="00A23374" w:rsidP="007E03D4">
      <w:pPr>
        <w:pStyle w:val="HeadingLevel2"/>
        <w:rPr>
          <w:rFonts w:asciiTheme="minorHAnsi" w:eastAsia="Times New Roman" w:hAnsiTheme="minorHAnsi" w:cs="Arial"/>
        </w:rPr>
      </w:pPr>
      <w:r w:rsidRPr="007E03D4">
        <w:rPr>
          <w:rFonts w:asciiTheme="minorHAnsi" w:eastAsia="Times New Roman" w:hAnsiTheme="minorHAnsi" w:cs="Arial"/>
        </w:rPr>
        <w:t xml:space="preserve">references to </w:t>
      </w:r>
      <w:r w:rsidR="00EC1CF2" w:rsidRPr="007E03D4">
        <w:rPr>
          <w:rFonts w:asciiTheme="minorHAnsi" w:eastAsia="Times New Roman" w:hAnsiTheme="minorHAnsi" w:cs="Arial"/>
        </w:rPr>
        <w:t>sub-contractor</w:t>
      </w:r>
      <w:r w:rsidRPr="007E03D4">
        <w:rPr>
          <w:rFonts w:asciiTheme="minorHAnsi" w:eastAsia="Times New Roman" w:hAnsiTheme="minorHAnsi" w:cs="Arial"/>
        </w:rPr>
        <w:t xml:space="preserve">s shall be to </w:t>
      </w:r>
      <w:r w:rsidR="003C4D21" w:rsidRPr="007E03D4">
        <w:rPr>
          <w:rFonts w:asciiTheme="minorHAnsi" w:eastAsia="Times New Roman" w:hAnsiTheme="minorHAnsi" w:cs="Arial"/>
        </w:rPr>
        <w:t>Sub-Contractor</w:t>
      </w:r>
      <w:r w:rsidRPr="007E03D4">
        <w:rPr>
          <w:rFonts w:asciiTheme="minorHAnsi" w:eastAsia="Times New Roman" w:hAnsiTheme="minorHAnsi" w:cs="Arial"/>
        </w:rPr>
        <w:t xml:space="preserve">s of any tier; </w:t>
      </w:r>
    </w:p>
    <w:p w:rsidR="00A23374" w:rsidRPr="007E03D4" w:rsidRDefault="00A23374" w:rsidP="007E03D4">
      <w:pPr>
        <w:pStyle w:val="HeadingLevel2"/>
        <w:rPr>
          <w:rFonts w:asciiTheme="minorHAnsi" w:eastAsia="Times New Roman" w:hAnsiTheme="minorHAnsi" w:cs="Arial"/>
        </w:rPr>
      </w:pPr>
      <w:r w:rsidRPr="007E03D4">
        <w:rPr>
          <w:rFonts w:asciiTheme="minorHAnsi" w:eastAsia="Times New Roman" w:hAnsiTheme="minorHAnsi" w:cs="Arial"/>
        </w:rPr>
        <w:t>any obligation on a party to do any act, matter or thing includes, unless expressly stated otherwise, an obligation to procure that it is done;</w:t>
      </w:r>
      <w:r w:rsidR="00D447B1" w:rsidRPr="007E03D4">
        <w:rPr>
          <w:rFonts w:asciiTheme="minorHAnsi" w:eastAsia="Times New Roman" w:hAnsiTheme="minorHAnsi" w:cs="Arial"/>
        </w:rPr>
        <w:t xml:space="preserve"> and</w:t>
      </w:r>
    </w:p>
    <w:p w:rsidR="00A23374" w:rsidRPr="007E03D4" w:rsidRDefault="00A23374" w:rsidP="007E03D4">
      <w:pPr>
        <w:pStyle w:val="HeadingLevel2"/>
        <w:rPr>
          <w:rFonts w:asciiTheme="minorHAnsi" w:eastAsia="Times New Roman" w:hAnsiTheme="minorHAnsi" w:cs="Arial"/>
        </w:rPr>
      </w:pPr>
      <w:r w:rsidRPr="007E03D4">
        <w:rPr>
          <w:rFonts w:asciiTheme="minorHAnsi" w:eastAsia="Times New Roman" w:hAnsiTheme="minorHAnsi" w:cs="Arial"/>
        </w:rPr>
        <w:t>subject to any express provisions of this Contract to the contrary, the obligations of any party are to be performed at that party's own expense</w:t>
      </w:r>
      <w:r w:rsidR="00D447B1" w:rsidRPr="007E03D4">
        <w:rPr>
          <w:rFonts w:asciiTheme="minorHAnsi" w:eastAsia="Times New Roman" w:hAnsiTheme="minorHAnsi" w:cs="Arial"/>
        </w:rPr>
        <w:t>.</w:t>
      </w:r>
      <w:r w:rsidRPr="007E03D4">
        <w:rPr>
          <w:rFonts w:asciiTheme="minorHAnsi" w:eastAsia="Times New Roman" w:hAnsiTheme="minorHAnsi" w:cs="Arial"/>
        </w:rPr>
        <w:t xml:space="preserve"> </w:t>
      </w:r>
    </w:p>
    <w:p w:rsidR="00FC3A8A" w:rsidRPr="006B58A5" w:rsidRDefault="00B863B0" w:rsidP="00FC3A8A">
      <w:pPr>
        <w:pStyle w:val="HeadingLevel1"/>
        <w:rPr>
          <w:rFonts w:asciiTheme="minorHAnsi" w:hAnsiTheme="minorHAnsi"/>
        </w:rPr>
      </w:pPr>
      <w:bookmarkStart w:id="4" w:name="_Toc536788897"/>
      <w:r w:rsidRPr="006B58A5">
        <w:rPr>
          <w:rFonts w:asciiTheme="minorHAnsi" w:hAnsiTheme="minorHAnsi"/>
        </w:rPr>
        <w:t>Term</w:t>
      </w:r>
      <w:bookmarkEnd w:id="4"/>
    </w:p>
    <w:p w:rsidR="00A4128D" w:rsidRPr="00FE1858" w:rsidRDefault="00A4128D" w:rsidP="00FE1858">
      <w:pPr>
        <w:pStyle w:val="HeadingLevel2"/>
        <w:rPr>
          <w:rFonts w:asciiTheme="minorHAnsi" w:eastAsia="Times New Roman" w:hAnsiTheme="minorHAnsi" w:cs="Arial"/>
        </w:rPr>
      </w:pPr>
      <w:r w:rsidRPr="00FE1858">
        <w:rPr>
          <w:rFonts w:asciiTheme="minorHAnsi" w:eastAsia="Times New Roman" w:hAnsiTheme="minorHAnsi" w:cs="Arial"/>
        </w:rPr>
        <w:t>This Contract shall commence on the Commencement Date and shall continue in effect until the Expiry Date or until it is otherwise terminated or extended in accordance with the provisions of this Contract (the “</w:t>
      </w:r>
      <w:r w:rsidRPr="00FE1858">
        <w:rPr>
          <w:rFonts w:asciiTheme="minorHAnsi" w:eastAsia="Times New Roman" w:hAnsiTheme="minorHAnsi" w:cs="Arial"/>
          <w:b/>
        </w:rPr>
        <w:t>Term</w:t>
      </w:r>
      <w:r w:rsidRPr="00FE1858">
        <w:rPr>
          <w:rFonts w:asciiTheme="minorHAnsi" w:eastAsia="Times New Roman" w:hAnsiTheme="minorHAnsi" w:cs="Arial"/>
        </w:rPr>
        <w:t>”).</w:t>
      </w:r>
    </w:p>
    <w:p w:rsidR="00E62477" w:rsidRPr="003A1250" w:rsidRDefault="004C363A" w:rsidP="00E62477">
      <w:pPr>
        <w:pStyle w:val="HeadingLevel2"/>
      </w:pPr>
      <w:bookmarkStart w:id="5" w:name="_Ref413054183"/>
      <w:r>
        <w:rPr>
          <w:color w:val="00B0F0"/>
        </w:rPr>
        <w:t xml:space="preserve">[DN: DELETE </w:t>
      </w:r>
      <w:r w:rsidR="00E62477" w:rsidRPr="00E62477">
        <w:rPr>
          <w:color w:val="00B0F0"/>
        </w:rPr>
        <w:t>CLAUSE</w:t>
      </w:r>
      <w:r>
        <w:rPr>
          <w:color w:val="00B0F0"/>
        </w:rPr>
        <w:t xml:space="preserve">S 2.2 AND 2.3 IF </w:t>
      </w:r>
      <w:r w:rsidR="00E62477" w:rsidRPr="00E62477">
        <w:rPr>
          <w:color w:val="00B0F0"/>
        </w:rPr>
        <w:t>T</w:t>
      </w:r>
      <w:r>
        <w:rPr>
          <w:color w:val="00B0F0"/>
        </w:rPr>
        <w:t>HEY DO</w:t>
      </w:r>
      <w:r w:rsidR="00E62477" w:rsidRPr="00E62477">
        <w:rPr>
          <w:color w:val="00B0F0"/>
        </w:rPr>
        <w:t xml:space="preserve"> NOT APPLY: Prior to the expiry of this Contract, the Council may, at its absolute discretion, and after reasonable consultation with the Provider, serve notice on the Provider in writing extending the term of this Contract for a further period of</w:t>
      </w:r>
      <w:r w:rsidR="008D33CD">
        <w:rPr>
          <w:color w:val="00B0F0"/>
        </w:rPr>
        <w:t xml:space="preserve"> twelve (12) months on up to X (X</w:t>
      </w:r>
      <w:r w:rsidR="00E62477" w:rsidRPr="00E62477">
        <w:rPr>
          <w:color w:val="00B0F0"/>
        </w:rPr>
        <w:t xml:space="preserve">) occasions (the “Extension Period”). In the event that the Council serves notice under this clause </w:t>
      </w:r>
      <w:r w:rsidR="00E62477" w:rsidRPr="00E62477">
        <w:rPr>
          <w:color w:val="00B0F0"/>
        </w:rPr>
        <w:fldChar w:fldCharType="begin"/>
      </w:r>
      <w:r w:rsidR="00E62477" w:rsidRPr="00E62477">
        <w:rPr>
          <w:color w:val="00B0F0"/>
        </w:rPr>
        <w:instrText xml:space="preserve"> REF _Ref413054183 \r \h  \* MERGEFORMAT </w:instrText>
      </w:r>
      <w:r w:rsidR="00E62477" w:rsidRPr="00E62477">
        <w:rPr>
          <w:color w:val="00B0F0"/>
        </w:rPr>
      </w:r>
      <w:r w:rsidR="00E62477" w:rsidRPr="00E62477">
        <w:rPr>
          <w:color w:val="00B0F0"/>
        </w:rPr>
        <w:fldChar w:fldCharType="separate"/>
      </w:r>
      <w:r w:rsidR="002230FF">
        <w:rPr>
          <w:color w:val="00B0F0"/>
        </w:rPr>
        <w:t>2.2</w:t>
      </w:r>
      <w:r w:rsidR="00E62477" w:rsidRPr="00E62477">
        <w:rPr>
          <w:color w:val="00B0F0"/>
        </w:rPr>
        <w:fldChar w:fldCharType="end"/>
      </w:r>
      <w:r w:rsidR="00E62477" w:rsidRPr="00E62477">
        <w:rPr>
          <w:color w:val="00B0F0"/>
        </w:rPr>
        <w:t xml:space="preserve"> the term of this Contract will be extended</w:t>
      </w:r>
      <w:r w:rsidR="008D33CD">
        <w:rPr>
          <w:color w:val="00B0F0"/>
        </w:rPr>
        <w:t xml:space="preserve"> in accordance with the notice.]</w:t>
      </w:r>
      <w:r w:rsidR="00E62477" w:rsidRPr="00E62477">
        <w:rPr>
          <w:color w:val="00B0F0"/>
        </w:rPr>
        <w:t xml:space="preserve"> </w:t>
      </w:r>
    </w:p>
    <w:p w:rsidR="0004280F" w:rsidRPr="0045304F" w:rsidRDefault="00E62477" w:rsidP="00FE1858">
      <w:pPr>
        <w:pStyle w:val="HeadingLevel2"/>
        <w:rPr>
          <w:rFonts w:asciiTheme="minorHAnsi" w:eastAsia="Times New Roman" w:hAnsiTheme="minorHAnsi" w:cs="Arial"/>
          <w:color w:val="00B0F0"/>
        </w:rPr>
      </w:pPr>
      <w:r>
        <w:rPr>
          <w:color w:val="00B0F0"/>
        </w:rPr>
        <w:t xml:space="preserve">[DN: IF YOU HAVE DELETED CLAUSE 2.2 ABOVE THEN </w:t>
      </w:r>
      <w:r w:rsidR="004C363A">
        <w:rPr>
          <w:color w:val="00B0F0"/>
        </w:rPr>
        <w:t xml:space="preserve">ALSO </w:t>
      </w:r>
      <w:r>
        <w:rPr>
          <w:color w:val="00B0F0"/>
        </w:rPr>
        <w:t xml:space="preserve">DELETE THE TEXT IN BLUE HERE: </w:t>
      </w:r>
      <w:r w:rsidRPr="00A40E59">
        <w:rPr>
          <w:color w:val="00B0F0"/>
        </w:rPr>
        <w:t xml:space="preserve">Unless it is further extended under this clause 2 or terminated </w:t>
      </w:r>
      <w:r w:rsidRPr="00A40E59">
        <w:rPr>
          <w:color w:val="00B0F0"/>
        </w:rPr>
        <w:lastRenderedPageBreak/>
        <w:t xml:space="preserve">in accordance with clause </w:t>
      </w:r>
      <w:r w:rsidRPr="00A40E59">
        <w:rPr>
          <w:color w:val="00B0F0"/>
        </w:rPr>
        <w:fldChar w:fldCharType="begin"/>
      </w:r>
      <w:r w:rsidRPr="00A40E59">
        <w:rPr>
          <w:color w:val="00B0F0"/>
        </w:rPr>
        <w:instrText xml:space="preserve"> REF _Ref413154271 \r \h  \* MERGEFORMAT </w:instrText>
      </w:r>
      <w:r w:rsidRPr="00A40E59">
        <w:rPr>
          <w:color w:val="00B0F0"/>
        </w:rPr>
      </w:r>
      <w:r w:rsidRPr="00A40E59">
        <w:rPr>
          <w:color w:val="00B0F0"/>
        </w:rPr>
        <w:fldChar w:fldCharType="separate"/>
      </w:r>
      <w:r w:rsidR="002230FF">
        <w:rPr>
          <w:color w:val="00B0F0"/>
        </w:rPr>
        <w:t>16</w:t>
      </w:r>
      <w:r w:rsidRPr="00A40E59">
        <w:rPr>
          <w:color w:val="00B0F0"/>
        </w:rPr>
        <w:fldChar w:fldCharType="end"/>
      </w:r>
      <w:r w:rsidRPr="00A40E59">
        <w:rPr>
          <w:color w:val="00B0F0"/>
        </w:rPr>
        <w:t xml:space="preserve"> </w:t>
      </w:r>
      <w:r w:rsidRPr="0045304F">
        <w:rPr>
          <w:color w:val="00B0F0"/>
        </w:rPr>
        <w:t xml:space="preserve">the Contract shall terminate automatically at the </w:t>
      </w:r>
      <w:r w:rsidR="004C363A">
        <w:rPr>
          <w:color w:val="00B0F0"/>
        </w:rPr>
        <w:t>Expiry Date</w:t>
      </w:r>
      <w:r w:rsidRPr="0045304F">
        <w:rPr>
          <w:color w:val="00B0F0"/>
        </w:rPr>
        <w:t xml:space="preserve"> without further notice.</w:t>
      </w:r>
      <w:r w:rsidR="0045304F" w:rsidRPr="0045304F">
        <w:rPr>
          <w:color w:val="00B0F0"/>
        </w:rPr>
        <w:t>]</w:t>
      </w:r>
    </w:p>
    <w:p w:rsidR="001F52E0" w:rsidRPr="006B58A5" w:rsidRDefault="001F52E0" w:rsidP="004D0DC9">
      <w:pPr>
        <w:pStyle w:val="HeadingLevel1"/>
        <w:rPr>
          <w:rFonts w:asciiTheme="minorHAnsi" w:hAnsiTheme="minorHAnsi"/>
        </w:rPr>
      </w:pPr>
      <w:bookmarkStart w:id="6" w:name="_Toc536788898"/>
      <w:bookmarkEnd w:id="5"/>
      <w:r w:rsidRPr="006B58A5">
        <w:rPr>
          <w:rFonts w:asciiTheme="minorHAnsi" w:hAnsiTheme="minorHAnsi"/>
        </w:rPr>
        <w:t>Provision of the Services</w:t>
      </w:r>
      <w:bookmarkEnd w:id="6"/>
    </w:p>
    <w:p w:rsidR="001F52E0" w:rsidRPr="00664D3E" w:rsidRDefault="001F52E0" w:rsidP="00664D3E">
      <w:pPr>
        <w:pStyle w:val="HeadingLevel2"/>
        <w:rPr>
          <w:rFonts w:asciiTheme="minorHAnsi" w:eastAsia="Times New Roman" w:hAnsiTheme="minorHAnsi" w:cs="Arial"/>
        </w:rPr>
      </w:pPr>
      <w:bookmarkStart w:id="7" w:name="_Ref414285404"/>
      <w:r w:rsidRPr="00664D3E">
        <w:rPr>
          <w:rFonts w:asciiTheme="minorHAnsi" w:eastAsia="Times New Roman" w:hAnsiTheme="minorHAnsi" w:cs="Arial"/>
        </w:rPr>
        <w:t xml:space="preserve">The </w:t>
      </w:r>
      <w:r w:rsidR="00450E1D" w:rsidRPr="00664D3E">
        <w:rPr>
          <w:rFonts w:asciiTheme="minorHAnsi" w:eastAsia="Times New Roman" w:hAnsiTheme="minorHAnsi" w:cs="Arial"/>
        </w:rPr>
        <w:t>Provider</w:t>
      </w:r>
      <w:r w:rsidRPr="00664D3E">
        <w:rPr>
          <w:rFonts w:asciiTheme="minorHAnsi" w:eastAsia="Times New Roman" w:hAnsiTheme="minorHAnsi" w:cs="Arial"/>
        </w:rPr>
        <w:t xml:space="preserve"> shall provide the Services throughout the </w:t>
      </w:r>
      <w:r w:rsidR="00A4128D" w:rsidRPr="00664D3E">
        <w:rPr>
          <w:rFonts w:asciiTheme="minorHAnsi" w:eastAsia="Times New Roman" w:hAnsiTheme="minorHAnsi" w:cs="Arial"/>
        </w:rPr>
        <w:t>Term</w:t>
      </w:r>
      <w:r w:rsidRPr="00664D3E">
        <w:rPr>
          <w:rFonts w:asciiTheme="minorHAnsi" w:eastAsia="Times New Roman" w:hAnsiTheme="minorHAnsi" w:cs="Arial"/>
        </w:rPr>
        <w:t xml:space="preserve"> in accordance with the provisions of this Contract, including, without limitation, the provisions o</w:t>
      </w:r>
      <w:r w:rsidR="00B609F3" w:rsidRPr="00664D3E">
        <w:rPr>
          <w:rFonts w:asciiTheme="minorHAnsi" w:eastAsia="Times New Roman" w:hAnsiTheme="minorHAnsi" w:cs="Arial"/>
        </w:rPr>
        <w:t>f the Service Specification,</w:t>
      </w:r>
      <w:r w:rsidRPr="00664D3E">
        <w:rPr>
          <w:rFonts w:asciiTheme="minorHAnsi" w:eastAsia="Times New Roman" w:hAnsiTheme="minorHAnsi" w:cs="Arial"/>
        </w:rPr>
        <w:t xml:space="preserve"> t</w:t>
      </w:r>
      <w:r w:rsidR="00B609F3" w:rsidRPr="00664D3E">
        <w:rPr>
          <w:rFonts w:asciiTheme="minorHAnsi" w:eastAsia="Times New Roman" w:hAnsiTheme="minorHAnsi" w:cs="Arial"/>
        </w:rPr>
        <w:t xml:space="preserve">he </w:t>
      </w:r>
      <w:r w:rsidR="00450E1D" w:rsidRPr="00664D3E">
        <w:rPr>
          <w:rFonts w:asciiTheme="minorHAnsi" w:eastAsia="Times New Roman" w:hAnsiTheme="minorHAnsi" w:cs="Arial"/>
        </w:rPr>
        <w:t>Provider</w:t>
      </w:r>
      <w:r w:rsidR="00B609F3" w:rsidRPr="00664D3E">
        <w:rPr>
          <w:rFonts w:asciiTheme="minorHAnsi" w:eastAsia="Times New Roman" w:hAnsiTheme="minorHAnsi" w:cs="Arial"/>
        </w:rPr>
        <w:t xml:space="preserve">'s Tender and Schedule </w:t>
      </w:r>
      <w:r w:rsidR="00C71A7F" w:rsidRPr="00664D3E">
        <w:rPr>
          <w:rFonts w:asciiTheme="minorHAnsi" w:eastAsia="Times New Roman" w:hAnsiTheme="minorHAnsi" w:cs="Arial"/>
        </w:rPr>
        <w:t>2</w:t>
      </w:r>
      <w:r w:rsidR="00B609F3" w:rsidRPr="00664D3E">
        <w:rPr>
          <w:rFonts w:asciiTheme="minorHAnsi" w:eastAsia="Times New Roman" w:hAnsiTheme="minorHAnsi" w:cs="Arial"/>
        </w:rPr>
        <w:t xml:space="preserve"> (</w:t>
      </w:r>
      <w:r w:rsidR="00967039" w:rsidRPr="00664D3E">
        <w:rPr>
          <w:rFonts w:asciiTheme="minorHAnsi" w:eastAsia="Times New Roman" w:hAnsiTheme="minorHAnsi" w:cs="Arial"/>
        </w:rPr>
        <w:t>Payment  Arrangement</w:t>
      </w:r>
      <w:r w:rsidR="00B609F3" w:rsidRPr="00664D3E">
        <w:rPr>
          <w:rFonts w:asciiTheme="minorHAnsi" w:eastAsia="Times New Roman" w:hAnsiTheme="minorHAnsi" w:cs="Arial"/>
        </w:rPr>
        <w:t>)</w:t>
      </w:r>
      <w:r w:rsidR="00811495" w:rsidRPr="00664D3E">
        <w:rPr>
          <w:rFonts w:asciiTheme="minorHAnsi" w:eastAsia="Times New Roman" w:hAnsiTheme="minorHAnsi" w:cs="Arial"/>
        </w:rPr>
        <w:t xml:space="preserve"> having regard </w:t>
      </w:r>
      <w:r w:rsidR="001D34A2" w:rsidRPr="00664D3E">
        <w:rPr>
          <w:rFonts w:asciiTheme="minorHAnsi" w:eastAsia="Times New Roman" w:hAnsiTheme="minorHAnsi" w:cs="Arial"/>
        </w:rPr>
        <w:t>a</w:t>
      </w:r>
      <w:r w:rsidR="00811495" w:rsidRPr="00664D3E">
        <w:rPr>
          <w:rFonts w:asciiTheme="minorHAnsi" w:eastAsia="Times New Roman" w:hAnsiTheme="minorHAnsi" w:cs="Arial"/>
        </w:rPr>
        <w:t>t all times to th</w:t>
      </w:r>
      <w:r w:rsidR="001D34A2" w:rsidRPr="00664D3E">
        <w:rPr>
          <w:rFonts w:asciiTheme="minorHAnsi" w:eastAsia="Times New Roman" w:hAnsiTheme="minorHAnsi" w:cs="Arial"/>
        </w:rPr>
        <w:t>e</w:t>
      </w:r>
      <w:r w:rsidR="00811495" w:rsidRPr="00664D3E">
        <w:rPr>
          <w:rFonts w:asciiTheme="minorHAnsi" w:eastAsia="Times New Roman" w:hAnsiTheme="minorHAnsi" w:cs="Arial"/>
        </w:rPr>
        <w:t xml:space="preserve"> welfare and rights of Service Users</w:t>
      </w:r>
      <w:r w:rsidRPr="00664D3E">
        <w:rPr>
          <w:rFonts w:asciiTheme="minorHAnsi" w:eastAsia="Times New Roman" w:hAnsiTheme="minorHAnsi" w:cs="Arial"/>
        </w:rPr>
        <w:t>.</w:t>
      </w:r>
      <w:r w:rsidR="00B863B0" w:rsidRPr="00664D3E">
        <w:rPr>
          <w:rFonts w:asciiTheme="minorHAnsi" w:eastAsia="Times New Roman" w:hAnsiTheme="minorHAnsi" w:cs="Arial"/>
        </w:rPr>
        <w:t xml:space="preserve"> </w:t>
      </w:r>
      <w:bookmarkEnd w:id="7"/>
      <w:r w:rsidRPr="00664D3E">
        <w:rPr>
          <w:rFonts w:asciiTheme="minorHAnsi" w:eastAsia="Times New Roman" w:hAnsiTheme="minorHAnsi" w:cs="Arial"/>
        </w:rPr>
        <w:t xml:space="preserve">The </w:t>
      </w:r>
      <w:r w:rsidR="00450E1D" w:rsidRPr="00664D3E">
        <w:rPr>
          <w:rFonts w:asciiTheme="minorHAnsi" w:eastAsia="Times New Roman" w:hAnsiTheme="minorHAnsi" w:cs="Arial"/>
        </w:rPr>
        <w:t>Provider</w:t>
      </w:r>
      <w:r w:rsidRPr="00664D3E">
        <w:rPr>
          <w:rFonts w:asciiTheme="minorHAnsi" w:eastAsia="Times New Roman" w:hAnsiTheme="minorHAnsi" w:cs="Arial"/>
        </w:rPr>
        <w:t xml:space="preserve"> is not given any sole or exclusive rights in relation to the provision of the Services.</w:t>
      </w:r>
      <w:r w:rsidR="009F42EA" w:rsidRPr="00664D3E">
        <w:rPr>
          <w:rFonts w:asciiTheme="minorHAnsi" w:eastAsia="Times New Roman" w:hAnsiTheme="minorHAnsi" w:cs="Arial"/>
        </w:rPr>
        <w:t xml:space="preserve">  </w:t>
      </w:r>
    </w:p>
    <w:p w:rsidR="00FA7B16" w:rsidRPr="00342005" w:rsidRDefault="001F52E0" w:rsidP="001B3E89">
      <w:pPr>
        <w:pStyle w:val="HeadingLevel2"/>
        <w:rPr>
          <w:rFonts w:asciiTheme="minorHAnsi" w:hAnsiTheme="minorHAnsi"/>
          <w:color w:val="0070C0"/>
        </w:rPr>
      </w:pPr>
      <w:r w:rsidRPr="00664D3E">
        <w:rPr>
          <w:rFonts w:asciiTheme="minorHAnsi" w:eastAsia="Times New Roman" w:hAnsiTheme="minorHAnsi" w:cs="Arial"/>
        </w:rPr>
        <w:t xml:space="preserve">Without prejudice to the provisions of the </w:t>
      </w:r>
      <w:r w:rsidR="00B609F3" w:rsidRPr="00664D3E">
        <w:rPr>
          <w:rFonts w:asciiTheme="minorHAnsi" w:eastAsia="Times New Roman" w:hAnsiTheme="minorHAnsi" w:cs="Arial"/>
        </w:rPr>
        <w:t xml:space="preserve">Service Specification </w:t>
      </w:r>
      <w:r w:rsidRPr="00664D3E">
        <w:rPr>
          <w:rFonts w:asciiTheme="minorHAnsi" w:eastAsia="Times New Roman" w:hAnsiTheme="minorHAnsi" w:cs="Arial"/>
        </w:rPr>
        <w:t xml:space="preserve">and the rest of this Contract, the </w:t>
      </w:r>
      <w:r w:rsidR="00450E1D" w:rsidRPr="00664D3E">
        <w:rPr>
          <w:rFonts w:asciiTheme="minorHAnsi" w:eastAsia="Times New Roman" w:hAnsiTheme="minorHAnsi" w:cs="Arial"/>
        </w:rPr>
        <w:t>Provider</w:t>
      </w:r>
      <w:r w:rsidR="00FA7B16" w:rsidRPr="00664D3E">
        <w:rPr>
          <w:rFonts w:asciiTheme="minorHAnsi" w:eastAsia="Times New Roman" w:hAnsiTheme="minorHAnsi" w:cs="Arial"/>
        </w:rPr>
        <w:t xml:space="preserve"> shall</w:t>
      </w:r>
      <w:r w:rsidR="00F4224A">
        <w:rPr>
          <w:rFonts w:asciiTheme="minorHAnsi" w:eastAsia="Times New Roman" w:hAnsiTheme="minorHAnsi" w:cs="Arial"/>
        </w:rPr>
        <w:t>:</w:t>
      </w:r>
    </w:p>
    <w:p w:rsidR="001F52E0" w:rsidRPr="001B3E89" w:rsidRDefault="00A67BFC" w:rsidP="00AB1201">
      <w:pPr>
        <w:pStyle w:val="HeadingLevel3"/>
        <w:rPr>
          <w:rFonts w:asciiTheme="minorHAnsi" w:hAnsiTheme="minorHAnsi"/>
        </w:rPr>
      </w:pPr>
      <w:r w:rsidRPr="001B3E89">
        <w:rPr>
          <w:rFonts w:asciiTheme="minorHAnsi" w:hAnsiTheme="minorHAnsi"/>
        </w:rPr>
        <w:t xml:space="preserve">secure and </w:t>
      </w:r>
      <w:r w:rsidR="00FA7B16" w:rsidRPr="001B3E89">
        <w:rPr>
          <w:rFonts w:asciiTheme="minorHAnsi" w:hAnsiTheme="minorHAnsi"/>
        </w:rPr>
        <w:t xml:space="preserve">provide </w:t>
      </w:r>
      <w:r w:rsidR="001F52E0" w:rsidRPr="001B3E89">
        <w:rPr>
          <w:rFonts w:asciiTheme="minorHAnsi" w:hAnsiTheme="minorHAnsi"/>
        </w:rPr>
        <w:t>the Mobilisation Servic</w:t>
      </w:r>
      <w:r w:rsidR="00F4224A">
        <w:rPr>
          <w:rFonts w:asciiTheme="minorHAnsi" w:hAnsiTheme="minorHAnsi"/>
        </w:rPr>
        <w:t>es during the Mobilisation Period</w:t>
      </w:r>
      <w:r w:rsidR="001F52E0" w:rsidRPr="001B3E89">
        <w:rPr>
          <w:rFonts w:asciiTheme="minorHAnsi" w:hAnsiTheme="minorHAnsi"/>
        </w:rPr>
        <w:t>; and</w:t>
      </w:r>
    </w:p>
    <w:p w:rsidR="00FA7B16" w:rsidRDefault="00FA7B16" w:rsidP="00AB1201">
      <w:pPr>
        <w:pStyle w:val="HeadingLevel3"/>
        <w:rPr>
          <w:color w:val="0070C0"/>
        </w:rPr>
      </w:pPr>
      <w:r>
        <w:rPr>
          <w:rFonts w:asciiTheme="minorHAnsi" w:hAnsiTheme="minorHAnsi"/>
        </w:rPr>
        <w:t xml:space="preserve">deliver </w:t>
      </w:r>
      <w:r w:rsidR="001F52E0" w:rsidRPr="006B58A5">
        <w:rPr>
          <w:rFonts w:asciiTheme="minorHAnsi" w:hAnsiTheme="minorHAnsi"/>
        </w:rPr>
        <w:t>the Services with effect from the Service Commencement Date.</w:t>
      </w:r>
      <w:r w:rsidRPr="00FA7B16">
        <w:rPr>
          <w:color w:val="0070C0"/>
        </w:rPr>
        <w:t xml:space="preserve"> </w:t>
      </w:r>
    </w:p>
    <w:p w:rsidR="004F07D5" w:rsidRPr="00664D3E" w:rsidRDefault="007010F1" w:rsidP="00664D3E">
      <w:pPr>
        <w:pStyle w:val="HeadingLevel2"/>
        <w:rPr>
          <w:rFonts w:asciiTheme="minorHAnsi" w:eastAsia="Times New Roman" w:hAnsiTheme="minorHAnsi" w:cs="Arial"/>
        </w:rPr>
      </w:pPr>
      <w:r w:rsidRPr="00664D3E">
        <w:rPr>
          <w:rFonts w:asciiTheme="minorHAnsi" w:eastAsia="Times New Roman" w:hAnsiTheme="minorHAnsi" w:cs="Arial"/>
        </w:rPr>
        <w:t>The Provider</w:t>
      </w:r>
      <w:r w:rsidR="00F25332" w:rsidRPr="00664D3E">
        <w:rPr>
          <w:rFonts w:asciiTheme="minorHAnsi" w:eastAsia="Times New Roman" w:hAnsiTheme="minorHAnsi" w:cs="Arial"/>
        </w:rPr>
        <w:t>,</w:t>
      </w:r>
      <w:r w:rsidRPr="00664D3E">
        <w:rPr>
          <w:rFonts w:asciiTheme="minorHAnsi" w:eastAsia="Times New Roman" w:hAnsiTheme="minorHAnsi" w:cs="Arial"/>
        </w:rPr>
        <w:t xml:space="preserve"> </w:t>
      </w:r>
      <w:r w:rsidR="00AD0A58" w:rsidRPr="00664D3E">
        <w:rPr>
          <w:rFonts w:asciiTheme="minorHAnsi" w:eastAsia="Times New Roman" w:hAnsiTheme="minorHAnsi" w:cs="Arial"/>
        </w:rPr>
        <w:t xml:space="preserve">without compromising any directly relevant NHS national standard (or </w:t>
      </w:r>
      <w:r w:rsidR="00693921" w:rsidRPr="00664D3E">
        <w:rPr>
          <w:rFonts w:asciiTheme="minorHAnsi" w:eastAsia="Times New Roman" w:hAnsiTheme="minorHAnsi" w:cs="Arial"/>
        </w:rPr>
        <w:t xml:space="preserve">otherwise </w:t>
      </w:r>
      <w:r w:rsidR="00AD0A58" w:rsidRPr="00664D3E">
        <w:rPr>
          <w:rFonts w:asciiTheme="minorHAnsi" w:eastAsia="Times New Roman" w:hAnsiTheme="minorHAnsi" w:cs="Arial"/>
        </w:rPr>
        <w:t>subject to prior written notice and agreement with the Council (such agreement not to be unreasonably withheld or delayed))</w:t>
      </w:r>
      <w:r w:rsidR="00F25332" w:rsidRPr="00664D3E">
        <w:rPr>
          <w:rFonts w:asciiTheme="minorHAnsi" w:eastAsia="Times New Roman" w:hAnsiTheme="minorHAnsi" w:cs="Arial"/>
        </w:rPr>
        <w:t>,</w:t>
      </w:r>
      <w:r w:rsidR="00AD0A58" w:rsidRPr="00664D3E">
        <w:rPr>
          <w:rFonts w:asciiTheme="minorHAnsi" w:eastAsia="Times New Roman" w:hAnsiTheme="minorHAnsi" w:cs="Arial"/>
        </w:rPr>
        <w:t xml:space="preserve"> </w:t>
      </w:r>
      <w:r w:rsidRPr="00664D3E">
        <w:rPr>
          <w:rFonts w:asciiTheme="minorHAnsi" w:eastAsia="Times New Roman" w:hAnsiTheme="minorHAnsi" w:cs="Arial"/>
        </w:rPr>
        <w:t>must comply with the Council</w:t>
      </w:r>
      <w:r w:rsidR="006126B9" w:rsidRPr="00664D3E">
        <w:rPr>
          <w:rFonts w:asciiTheme="minorHAnsi" w:eastAsia="Times New Roman" w:hAnsiTheme="minorHAnsi" w:cs="Arial"/>
        </w:rPr>
        <w:t xml:space="preserve">’s local brand policy and guidelines, as revised, updated or re-issued from time to time. </w:t>
      </w:r>
    </w:p>
    <w:p w:rsidR="004F07D5" w:rsidRPr="004F07D5" w:rsidRDefault="004F07D5" w:rsidP="004F07D5">
      <w:pPr>
        <w:pStyle w:val="HeadingLevel2"/>
        <w:keepLines/>
        <w:numPr>
          <w:ilvl w:val="0"/>
          <w:numId w:val="0"/>
        </w:numPr>
        <w:spacing w:after="0" w:line="276" w:lineRule="auto"/>
        <w:rPr>
          <w:rFonts w:cs="Arial"/>
          <w:b/>
        </w:rPr>
      </w:pPr>
      <w:r w:rsidRPr="004F07D5">
        <w:rPr>
          <w:rFonts w:cs="Arial"/>
          <w:b/>
        </w:rPr>
        <w:t>Equipment</w:t>
      </w:r>
    </w:p>
    <w:p w:rsidR="004F07D5" w:rsidRPr="006B58A5" w:rsidRDefault="004F07D5" w:rsidP="004F07D5">
      <w:pPr>
        <w:keepLines/>
        <w:rPr>
          <w:rFonts w:cs="Arial"/>
          <w:b/>
          <w:szCs w:val="22"/>
        </w:rPr>
      </w:pPr>
    </w:p>
    <w:p w:rsidR="001E5433" w:rsidRPr="00664D3E" w:rsidRDefault="004F07D5" w:rsidP="00664D3E">
      <w:pPr>
        <w:pStyle w:val="HeadingLevel2"/>
        <w:rPr>
          <w:rFonts w:asciiTheme="minorHAnsi" w:eastAsia="Times New Roman" w:hAnsiTheme="minorHAnsi" w:cs="Arial"/>
        </w:rPr>
      </w:pPr>
      <w:r w:rsidRPr="00664D3E">
        <w:rPr>
          <w:rFonts w:asciiTheme="minorHAnsi" w:eastAsia="Times New Roman" w:hAnsiTheme="minorHAnsi" w:cs="Arial"/>
        </w:rPr>
        <w:t>The Provider must</w:t>
      </w:r>
      <w:r w:rsidR="001E5433" w:rsidRPr="00664D3E">
        <w:rPr>
          <w:rFonts w:asciiTheme="minorHAnsi" w:eastAsia="Times New Roman" w:hAnsiTheme="minorHAnsi" w:cs="Arial"/>
        </w:rPr>
        <w:t>:</w:t>
      </w:r>
    </w:p>
    <w:p w:rsidR="004F07D5" w:rsidRDefault="004F07D5" w:rsidP="009D61B5">
      <w:pPr>
        <w:pStyle w:val="HeadingLevel3"/>
        <w:ind w:left="2268" w:hanging="850"/>
      </w:pPr>
      <w:r w:rsidRPr="004F07D5">
        <w:t>provide and maintain at its own cost (unless otherwise agreed in writing) all Equipment necessary for the supply of the Services in accordance with any required Consents and must ensure that all Equipment is fit for the purpose of providing the applicable Services</w:t>
      </w:r>
      <w:r w:rsidR="001E5433">
        <w:t>;</w:t>
      </w:r>
    </w:p>
    <w:p w:rsidR="001E5433" w:rsidRPr="001E5433" w:rsidRDefault="001E5433" w:rsidP="009D61B5">
      <w:pPr>
        <w:pStyle w:val="HeadingLevel3"/>
        <w:ind w:left="2268" w:hanging="850"/>
      </w:pPr>
      <w:r>
        <w:t>ensure that all Provider Personnel using Equipment and all Service Users, Carers or Legal Guardian (as appropriate) using Equipment independently as part of the Service User’s care or treatment, have received appropriate and adequate training and have been assesses as competent in the use of that Equipment.</w:t>
      </w:r>
    </w:p>
    <w:p w:rsidR="00755EC1" w:rsidRPr="006B58A5" w:rsidRDefault="00755EC1" w:rsidP="007010F1">
      <w:pPr>
        <w:keepNext/>
        <w:keepLines/>
        <w:suppressAutoHyphens/>
        <w:rPr>
          <w:rFonts w:cs="Arial"/>
          <w:b/>
          <w:szCs w:val="22"/>
        </w:rPr>
      </w:pPr>
      <w:r w:rsidRPr="006B58A5">
        <w:rPr>
          <w:rFonts w:cs="Arial"/>
          <w:b/>
          <w:szCs w:val="22"/>
        </w:rPr>
        <w:t>Withholding and/or discontinuation of Services</w:t>
      </w:r>
    </w:p>
    <w:p w:rsidR="00755EC1" w:rsidRPr="006B58A5" w:rsidRDefault="00755EC1" w:rsidP="00755EC1">
      <w:pPr>
        <w:keepNext/>
        <w:keepLines/>
        <w:rPr>
          <w:rFonts w:cs="Arial"/>
          <w:b/>
          <w:szCs w:val="22"/>
        </w:rPr>
      </w:pPr>
    </w:p>
    <w:p w:rsidR="00755EC1" w:rsidRPr="00664D3E" w:rsidRDefault="00755EC1" w:rsidP="00664D3E">
      <w:pPr>
        <w:pStyle w:val="HeadingLevel2"/>
        <w:rPr>
          <w:rFonts w:asciiTheme="minorHAnsi" w:eastAsia="Times New Roman" w:hAnsiTheme="minorHAnsi" w:cs="Arial"/>
        </w:rPr>
      </w:pPr>
      <w:r w:rsidRPr="00664D3E">
        <w:rPr>
          <w:rFonts w:asciiTheme="minorHAnsi" w:eastAsia="Times New Roman" w:hAnsiTheme="minorHAnsi" w:cs="Arial"/>
        </w:rPr>
        <w:t>Except where required by the Law and taking into account the NHS Constitution, the Provider shall not be required to provide or to continue to provide Services to any Service User:</w:t>
      </w:r>
    </w:p>
    <w:p w:rsidR="00755EC1" w:rsidRPr="009D61B5" w:rsidRDefault="00755EC1" w:rsidP="009D61B5">
      <w:pPr>
        <w:pStyle w:val="HeadingLevel3"/>
        <w:ind w:left="2268" w:hanging="850"/>
      </w:pPr>
      <w:r w:rsidRPr="009D61B5">
        <w:t xml:space="preserve">who in the reasonable professional opinion of the Provider is unsuitable to receive the relevant Service, for as long as such unsuitability remains; </w:t>
      </w:r>
    </w:p>
    <w:p w:rsidR="00755EC1" w:rsidRPr="009D61B5" w:rsidRDefault="00755EC1" w:rsidP="009D61B5">
      <w:pPr>
        <w:pStyle w:val="HeadingLevel3"/>
        <w:ind w:left="2268" w:hanging="850"/>
      </w:pPr>
      <w:r w:rsidRPr="009D61B5">
        <w:t xml:space="preserve">who displays abusive, violent or threatening behaviour unacceptable to the Provider acting reasonably and taking into account the mental health of that Service User); </w:t>
      </w:r>
    </w:p>
    <w:p w:rsidR="00755EC1" w:rsidRPr="009D61B5" w:rsidRDefault="00755EC1" w:rsidP="009D61B5">
      <w:pPr>
        <w:pStyle w:val="HeadingLevel3"/>
        <w:ind w:left="2268" w:hanging="850"/>
      </w:pPr>
      <w:r w:rsidRPr="009D61B5">
        <w:lastRenderedPageBreak/>
        <w:t xml:space="preserve">in that Service User’s domiciliary care setting or circumstances (as applicable) where that environment poses a level of risk to the </w:t>
      </w:r>
      <w:r w:rsidR="005A4133" w:rsidRPr="009D61B5">
        <w:t>Provider Personnel</w:t>
      </w:r>
      <w:r w:rsidRPr="009D61B5">
        <w:t xml:space="preserve"> engaged in the delivery of the relevant Service that the Provider reasonably considers to be unacceptable; </w:t>
      </w:r>
    </w:p>
    <w:p w:rsidR="0068642E" w:rsidRPr="009D61B5" w:rsidRDefault="00755EC1" w:rsidP="009D61B5">
      <w:pPr>
        <w:pStyle w:val="HeadingLevel3"/>
        <w:ind w:left="2268" w:hanging="850"/>
      </w:pPr>
      <w:r w:rsidRPr="009D61B5">
        <w:t xml:space="preserve">where expressly instructed not to do so by an emergency service </w:t>
      </w:r>
      <w:r w:rsidR="002707E5" w:rsidRPr="009D61B5">
        <w:t>p</w:t>
      </w:r>
      <w:r w:rsidRPr="009D61B5">
        <w:t xml:space="preserve">rovider who has </w:t>
      </w:r>
      <w:r w:rsidR="002707E5" w:rsidRPr="009D61B5">
        <w:t xml:space="preserve">authority </w:t>
      </w:r>
      <w:r w:rsidRPr="009D61B5">
        <w:t>to give such instruction, for so long as that instruction applies</w:t>
      </w:r>
      <w:r w:rsidR="0068642E" w:rsidRPr="009D61B5">
        <w:t>; or</w:t>
      </w:r>
    </w:p>
    <w:p w:rsidR="00755EC1" w:rsidRPr="009D61B5" w:rsidRDefault="0068642E" w:rsidP="009D61B5">
      <w:pPr>
        <w:pStyle w:val="HeadingLevel3"/>
        <w:ind w:left="2268" w:hanging="850"/>
      </w:pPr>
      <w:r w:rsidRPr="009D61B5">
        <w:t>in respect of whom no valid consent (where required) has been given in accordance with the Service User consent policy which the Provider must publish, maintain and operate in compliance with the Law</w:t>
      </w:r>
    </w:p>
    <w:p w:rsidR="00755EC1" w:rsidRPr="00664D3E" w:rsidRDefault="00755EC1" w:rsidP="00664D3E">
      <w:pPr>
        <w:pStyle w:val="HeadingLevel2"/>
        <w:rPr>
          <w:rFonts w:asciiTheme="minorHAnsi" w:eastAsia="Times New Roman" w:hAnsiTheme="minorHAnsi" w:cs="Arial"/>
        </w:rPr>
      </w:pPr>
      <w:r w:rsidRPr="00664D3E">
        <w:rPr>
          <w:rFonts w:asciiTheme="minorHAnsi" w:eastAsia="Times New Roman" w:hAnsiTheme="minorHAnsi" w:cs="Arial"/>
        </w:rPr>
        <w:t xml:space="preserve">If the Provider proposes not to provide or to stop providing a Service to any Service User under clause </w:t>
      </w:r>
      <w:r w:rsidR="00C16045" w:rsidRPr="00664D3E">
        <w:rPr>
          <w:rFonts w:asciiTheme="minorHAnsi" w:eastAsia="Times New Roman" w:hAnsiTheme="minorHAnsi" w:cs="Arial"/>
        </w:rPr>
        <w:t>3.</w:t>
      </w:r>
      <w:r w:rsidR="004F07D5" w:rsidRPr="00664D3E">
        <w:rPr>
          <w:rFonts w:asciiTheme="minorHAnsi" w:eastAsia="Times New Roman" w:hAnsiTheme="minorHAnsi" w:cs="Arial"/>
        </w:rPr>
        <w:t>5</w:t>
      </w:r>
      <w:r w:rsidRPr="00664D3E">
        <w:rPr>
          <w:rFonts w:asciiTheme="minorHAnsi" w:eastAsia="Times New Roman" w:hAnsiTheme="minorHAnsi" w:cs="Arial"/>
        </w:rPr>
        <w:t>:</w:t>
      </w:r>
    </w:p>
    <w:p w:rsidR="00755EC1" w:rsidRPr="009D61B5" w:rsidRDefault="00755EC1" w:rsidP="009D61B5">
      <w:pPr>
        <w:pStyle w:val="HeadingLevel3"/>
        <w:ind w:left="2268" w:hanging="850"/>
      </w:pPr>
      <w:bookmarkStart w:id="8" w:name="_Ref306694353"/>
      <w:r w:rsidRPr="009D61B5">
        <w:t>where reasonably possible, the Provider must explain to the Service User,</w:t>
      </w:r>
      <w:r w:rsidR="00A64B73" w:rsidRPr="009D61B5">
        <w:t xml:space="preserve"> Carer or Legal Guardian (as appropriate),</w:t>
      </w:r>
      <w:r w:rsidRPr="009D61B5">
        <w:t xml:space="preserve"> taking into account clause </w:t>
      </w:r>
      <w:r w:rsidR="00C16045" w:rsidRPr="009D61B5">
        <w:t>3.</w:t>
      </w:r>
      <w:r w:rsidR="004F07D5" w:rsidRPr="009D61B5">
        <w:t>6</w:t>
      </w:r>
      <w:r w:rsidR="00C16045" w:rsidRPr="009D61B5">
        <w:t>.2</w:t>
      </w:r>
      <w:r w:rsidRPr="009D61B5">
        <w:t xml:space="preserve"> below the action that it is taking, when that action takes effect, and the reasons for it (confirming that explanation in writing within two (2) Business Days);</w:t>
      </w:r>
      <w:bookmarkEnd w:id="8"/>
    </w:p>
    <w:p w:rsidR="00755EC1" w:rsidRPr="009D61B5" w:rsidRDefault="00755EC1" w:rsidP="009D61B5">
      <w:pPr>
        <w:pStyle w:val="HeadingLevel3"/>
        <w:ind w:left="2268" w:hanging="850"/>
      </w:pPr>
      <w:r w:rsidRPr="009D61B5">
        <w:t>the Provider must tell the Service User</w:t>
      </w:r>
      <w:r w:rsidR="00A64B73" w:rsidRPr="009D61B5">
        <w:t>,</w:t>
      </w:r>
      <w:r w:rsidRPr="009D61B5">
        <w:t xml:space="preserve"> </w:t>
      </w:r>
      <w:r w:rsidR="00A64B73" w:rsidRPr="009D61B5">
        <w:t xml:space="preserve">Carer or Legal Guardian (as appropriate), </w:t>
      </w:r>
      <w:r w:rsidRPr="009D61B5">
        <w:t>of the right to challenge the Provider’s decision through the Provider’s complaints procedure and how to do so;</w:t>
      </w:r>
    </w:p>
    <w:p w:rsidR="00755EC1" w:rsidRPr="009D61B5" w:rsidRDefault="00755EC1" w:rsidP="009D61B5">
      <w:pPr>
        <w:pStyle w:val="HeadingLevel3"/>
        <w:ind w:left="2268" w:hanging="850"/>
      </w:pPr>
      <w:r w:rsidRPr="009D61B5">
        <w:t xml:space="preserve">the Provider must inform the </w:t>
      </w:r>
      <w:r w:rsidR="00EE2605" w:rsidRPr="009D61B5">
        <w:t>Council</w:t>
      </w:r>
      <w:r w:rsidRPr="009D61B5">
        <w:t xml:space="preserve"> in writing without delay and wherever possible in advance of taking such action;</w:t>
      </w:r>
    </w:p>
    <w:p w:rsidR="009F3C00" w:rsidRPr="00FC473A" w:rsidRDefault="009F3C00" w:rsidP="009D61B5">
      <w:pPr>
        <w:pStyle w:val="HeadingLevel3"/>
        <w:ind w:left="2268" w:hanging="850"/>
      </w:pPr>
      <w:r>
        <w:t>the Council must pay the Provider in accordance with the terms of this Contract for the Services provided to the Service User before the discontinuance</w:t>
      </w:r>
    </w:p>
    <w:p w:rsidR="00755EC1" w:rsidRPr="006B58A5" w:rsidRDefault="00755EC1" w:rsidP="009D61B5">
      <w:pPr>
        <w:pStyle w:val="BodyText3"/>
        <w:tabs>
          <w:tab w:val="left" w:pos="567"/>
          <w:tab w:val="left" w:pos="709"/>
        </w:tabs>
        <w:ind w:left="1418"/>
        <w:rPr>
          <w:rFonts w:asciiTheme="minorHAnsi" w:hAnsiTheme="minorHAnsi" w:cs="Arial"/>
          <w:bCs/>
          <w:szCs w:val="22"/>
        </w:rPr>
      </w:pPr>
      <w:r w:rsidRPr="006B58A5">
        <w:rPr>
          <w:rFonts w:asciiTheme="minorHAnsi" w:hAnsiTheme="minorHAnsi" w:cs="Arial"/>
          <w:bCs/>
          <w:szCs w:val="22"/>
        </w:rPr>
        <w:t>provided that nothing in this clause entitles the Provider not to provide or to stop providing the Services where to do so would be contrary to the Law.</w:t>
      </w:r>
    </w:p>
    <w:p w:rsidR="00755EC1" w:rsidRPr="006B58A5" w:rsidRDefault="00C16045" w:rsidP="00C16045">
      <w:pPr>
        <w:keepNext/>
        <w:keepLines/>
        <w:suppressAutoHyphens/>
        <w:rPr>
          <w:rFonts w:eastAsia="Times New Roman" w:cs="Arial"/>
          <w:b/>
          <w:szCs w:val="22"/>
        </w:rPr>
      </w:pPr>
      <w:r w:rsidRPr="006B58A5">
        <w:rPr>
          <w:rFonts w:eastAsia="Times New Roman" w:cs="Arial"/>
          <w:b/>
          <w:szCs w:val="22"/>
        </w:rPr>
        <w:t xml:space="preserve">Service and </w:t>
      </w:r>
      <w:r w:rsidR="00C273EA">
        <w:rPr>
          <w:rFonts w:eastAsia="Times New Roman" w:cs="Arial"/>
          <w:b/>
          <w:szCs w:val="22"/>
        </w:rPr>
        <w:t>Key Performance Indicators</w:t>
      </w:r>
    </w:p>
    <w:p w:rsidR="00755EC1" w:rsidRPr="006B58A5" w:rsidRDefault="00755EC1" w:rsidP="00755EC1">
      <w:pPr>
        <w:keepNext/>
        <w:keepLines/>
        <w:suppressAutoHyphens/>
        <w:rPr>
          <w:rFonts w:eastAsia="Times New Roman" w:cs="Arial"/>
          <w:b/>
          <w:szCs w:val="22"/>
        </w:rPr>
      </w:pPr>
    </w:p>
    <w:p w:rsidR="00755EC1" w:rsidRPr="006B58A5" w:rsidRDefault="00755EC1" w:rsidP="00942F22">
      <w:pPr>
        <w:pStyle w:val="HeadingLevel2"/>
        <w:rPr>
          <w:rFonts w:asciiTheme="minorHAnsi" w:eastAsia="Times New Roman" w:hAnsiTheme="minorHAnsi" w:cs="Arial"/>
        </w:rPr>
      </w:pPr>
      <w:r w:rsidRPr="006B58A5">
        <w:rPr>
          <w:rFonts w:asciiTheme="minorHAnsi" w:eastAsia="Times New Roman" w:hAnsiTheme="minorHAnsi" w:cs="Arial"/>
        </w:rPr>
        <w:t>The Provider must carry out the Services in accordance with the Law</w:t>
      </w:r>
      <w:r w:rsidR="00C16045" w:rsidRPr="006B58A5">
        <w:rPr>
          <w:rFonts w:asciiTheme="minorHAnsi" w:eastAsia="Times New Roman" w:hAnsiTheme="minorHAnsi" w:cs="Arial"/>
        </w:rPr>
        <w:t>,</w:t>
      </w:r>
      <w:r w:rsidRPr="006B58A5">
        <w:rPr>
          <w:rFonts w:asciiTheme="minorHAnsi" w:eastAsia="Times New Roman" w:hAnsiTheme="minorHAnsi" w:cs="Arial"/>
        </w:rPr>
        <w:t xml:space="preserve"> Good Clinical Practice and must, unless otherwise agreed (subject to the Law) with the </w:t>
      </w:r>
      <w:r w:rsidR="00EE2605" w:rsidRPr="006B58A5">
        <w:rPr>
          <w:rFonts w:asciiTheme="minorHAnsi" w:eastAsia="Times New Roman" w:hAnsiTheme="minorHAnsi" w:cs="Arial"/>
        </w:rPr>
        <w:t>Council</w:t>
      </w:r>
      <w:r w:rsidRPr="006B58A5">
        <w:rPr>
          <w:rFonts w:asciiTheme="minorHAnsi" w:eastAsia="Times New Roman" w:hAnsiTheme="minorHAnsi" w:cs="Arial"/>
        </w:rPr>
        <w:t xml:space="preserve"> in writing: </w:t>
      </w:r>
    </w:p>
    <w:p w:rsidR="00755EC1" w:rsidRPr="009D61B5" w:rsidRDefault="00755EC1" w:rsidP="009D61B5">
      <w:pPr>
        <w:pStyle w:val="HeadingLevel3"/>
        <w:ind w:left="2268" w:hanging="850"/>
      </w:pPr>
      <w:r w:rsidRPr="009D61B5">
        <w:t xml:space="preserve">comply, where applicable, with the registration and regulatory compliance guidance of CQC and any other Regulatory Body; </w:t>
      </w:r>
    </w:p>
    <w:p w:rsidR="00755EC1" w:rsidRPr="009D61B5" w:rsidRDefault="00755EC1" w:rsidP="009D61B5">
      <w:pPr>
        <w:pStyle w:val="HeadingLevel3"/>
        <w:ind w:left="2268" w:hanging="850"/>
      </w:pPr>
      <w:r w:rsidRPr="009D61B5">
        <w:t>respond, where applicable, to all requirements and enforcement actions issued from time to time by CQC or any other Regulatory Body;</w:t>
      </w:r>
    </w:p>
    <w:p w:rsidR="00B276A3" w:rsidRPr="009D61B5" w:rsidRDefault="00B276A3" w:rsidP="009D61B5">
      <w:pPr>
        <w:pStyle w:val="HeadingLevel3"/>
        <w:tabs>
          <w:tab w:val="left" w:pos="709"/>
        </w:tabs>
        <w:ind w:left="2268" w:hanging="850"/>
      </w:pPr>
      <w:r w:rsidRPr="009D61B5">
        <w:t>comply with the Key Performance Indicators set out in the Specification;</w:t>
      </w:r>
    </w:p>
    <w:p w:rsidR="00755EC1" w:rsidRPr="009D61B5" w:rsidRDefault="00755EC1" w:rsidP="009D61B5">
      <w:pPr>
        <w:pStyle w:val="HeadingLevel3"/>
        <w:ind w:left="2268" w:hanging="850"/>
      </w:pPr>
      <w:r w:rsidRPr="009D61B5">
        <w:t xml:space="preserve">consider and respond to the recommendations arising from any audit, death, Serious Incident report or Patient Safety Incident report; </w:t>
      </w:r>
    </w:p>
    <w:p w:rsidR="00755EC1" w:rsidRPr="009D61B5" w:rsidRDefault="00755EC1" w:rsidP="009D61B5">
      <w:pPr>
        <w:pStyle w:val="HeadingLevel3"/>
        <w:ind w:left="2268" w:hanging="850"/>
      </w:pPr>
      <w:r w:rsidRPr="009D61B5">
        <w:lastRenderedPageBreak/>
        <w:t>comply with the recommendations issued from time to time by a Competent Body;</w:t>
      </w:r>
    </w:p>
    <w:p w:rsidR="00755EC1" w:rsidRPr="009D61B5" w:rsidRDefault="00755EC1" w:rsidP="009D61B5">
      <w:pPr>
        <w:pStyle w:val="HeadingLevel3"/>
        <w:ind w:left="2268" w:hanging="850"/>
      </w:pPr>
      <w:r w:rsidRPr="009D61B5">
        <w:t xml:space="preserve">comply with the recommendations from time to time contained in guidance and appraisals issued by NICE; </w:t>
      </w:r>
    </w:p>
    <w:p w:rsidR="00755EC1" w:rsidRPr="009D61B5" w:rsidRDefault="00755EC1" w:rsidP="009D61B5">
      <w:pPr>
        <w:pStyle w:val="HeadingLevel3"/>
        <w:ind w:left="2268" w:hanging="850"/>
      </w:pPr>
      <w:r w:rsidRPr="009D61B5">
        <w:t xml:space="preserve">respond to any reports and recommendations made by Local HealthWatch; </w:t>
      </w:r>
      <w:r w:rsidR="00B276A3" w:rsidRPr="009D61B5">
        <w:t>and</w:t>
      </w:r>
    </w:p>
    <w:p w:rsidR="00755EC1" w:rsidRPr="009D61B5" w:rsidRDefault="00755EC1" w:rsidP="009D61B5">
      <w:pPr>
        <w:pStyle w:val="HeadingLevel3"/>
        <w:ind w:left="2268" w:hanging="850"/>
      </w:pPr>
      <w:r w:rsidRPr="009D61B5">
        <w:t>adopt, apply and implement the NHS Constitution and its Public Health supplement to the delivery of the Services.</w:t>
      </w:r>
    </w:p>
    <w:p w:rsidR="00755EC1" w:rsidRPr="006B58A5" w:rsidRDefault="004151CC" w:rsidP="004151CC">
      <w:pPr>
        <w:keepNext/>
        <w:keepLines/>
        <w:suppressAutoHyphens/>
        <w:rPr>
          <w:rFonts w:cs="Arial"/>
          <w:b/>
          <w:szCs w:val="22"/>
        </w:rPr>
      </w:pPr>
      <w:r w:rsidRPr="006B58A5">
        <w:rPr>
          <w:rFonts w:cs="Arial"/>
          <w:b/>
          <w:szCs w:val="22"/>
        </w:rPr>
        <w:t xml:space="preserve">Service </w:t>
      </w:r>
      <w:r w:rsidR="00912E29">
        <w:rPr>
          <w:rFonts w:cs="Arial"/>
          <w:b/>
          <w:szCs w:val="22"/>
        </w:rPr>
        <w:t>U</w:t>
      </w:r>
      <w:r w:rsidRPr="006B58A5">
        <w:rPr>
          <w:rFonts w:cs="Arial"/>
          <w:b/>
          <w:szCs w:val="22"/>
        </w:rPr>
        <w:t>ser involvement</w:t>
      </w:r>
    </w:p>
    <w:p w:rsidR="00755EC1" w:rsidRPr="006B58A5" w:rsidRDefault="00755EC1" w:rsidP="00755EC1">
      <w:pPr>
        <w:keepNext/>
        <w:keepLines/>
        <w:rPr>
          <w:rFonts w:cs="Arial"/>
          <w:szCs w:val="22"/>
        </w:rPr>
      </w:pPr>
    </w:p>
    <w:p w:rsidR="00755EC1" w:rsidRPr="006B58A5" w:rsidRDefault="00755EC1" w:rsidP="004151CC">
      <w:pPr>
        <w:pStyle w:val="HeadingLevel2"/>
        <w:rPr>
          <w:rFonts w:asciiTheme="minorHAnsi" w:eastAsia="Times New Roman" w:hAnsiTheme="minorHAnsi" w:cs="Arial"/>
        </w:rPr>
      </w:pPr>
      <w:r w:rsidRPr="00942F22">
        <w:rPr>
          <w:rFonts w:asciiTheme="minorHAnsi" w:eastAsia="Times New Roman" w:hAnsiTheme="minorHAnsi" w:cs="Arial"/>
        </w:rPr>
        <w:t xml:space="preserve">The Provider shall engage, liaise and communicate with Service Users, their </w:t>
      </w:r>
      <w:r w:rsidRPr="006B58A5">
        <w:rPr>
          <w:rFonts w:asciiTheme="minorHAnsi" w:eastAsia="Times New Roman" w:hAnsiTheme="minorHAnsi" w:cs="Arial"/>
        </w:rPr>
        <w:t>Carers and Legal Guardians, including obtaining any consent, in an open and clear manner in accordance with the Law, Good Clinical Practice and their human rights.</w:t>
      </w:r>
    </w:p>
    <w:p w:rsidR="00755EC1" w:rsidRPr="006B58A5" w:rsidRDefault="00755EC1" w:rsidP="004151CC">
      <w:pPr>
        <w:pStyle w:val="HeadingLevel2"/>
        <w:rPr>
          <w:rFonts w:asciiTheme="minorHAnsi" w:eastAsia="Times New Roman" w:hAnsiTheme="minorHAnsi" w:cs="Arial"/>
        </w:rPr>
      </w:pPr>
      <w:r w:rsidRPr="006B58A5">
        <w:rPr>
          <w:rFonts w:asciiTheme="minorHAnsi" w:eastAsia="Times New Roman" w:hAnsiTheme="minorHAnsi" w:cs="Arial"/>
        </w:rPr>
        <w:t xml:space="preserve">As soon as reasonably practicable following any reasonable request from the </w:t>
      </w:r>
      <w:r w:rsidR="004151CC" w:rsidRPr="006B58A5">
        <w:rPr>
          <w:rFonts w:asciiTheme="minorHAnsi" w:eastAsia="Times New Roman" w:hAnsiTheme="minorHAnsi" w:cs="Arial"/>
        </w:rPr>
        <w:t>Council</w:t>
      </w:r>
      <w:r w:rsidRPr="006B58A5">
        <w:rPr>
          <w:rFonts w:asciiTheme="minorHAnsi" w:eastAsia="Times New Roman" w:hAnsiTheme="minorHAnsi" w:cs="Arial"/>
        </w:rPr>
        <w:t xml:space="preserve">, the Provider must provide evidence to </w:t>
      </w:r>
      <w:r w:rsidR="004569B2" w:rsidRPr="006B58A5">
        <w:rPr>
          <w:rFonts w:asciiTheme="minorHAnsi" w:eastAsia="Times New Roman" w:hAnsiTheme="minorHAnsi" w:cs="Arial"/>
        </w:rPr>
        <w:t>the Council</w:t>
      </w:r>
      <w:r w:rsidR="004151CC" w:rsidRPr="006B58A5">
        <w:rPr>
          <w:rFonts w:asciiTheme="minorHAnsi" w:eastAsia="Times New Roman" w:hAnsiTheme="minorHAnsi" w:cs="Arial"/>
        </w:rPr>
        <w:t xml:space="preserve"> </w:t>
      </w:r>
      <w:r w:rsidRPr="006B58A5">
        <w:rPr>
          <w:rFonts w:asciiTheme="minorHAnsi" w:eastAsia="Times New Roman" w:hAnsiTheme="minorHAnsi" w:cs="Arial"/>
        </w:rPr>
        <w:t>of the involvement of Service Users,</w:t>
      </w:r>
      <w:r w:rsidR="00E84F77">
        <w:rPr>
          <w:rFonts w:asciiTheme="minorHAnsi" w:eastAsia="Times New Roman" w:hAnsiTheme="minorHAnsi" w:cs="Arial"/>
        </w:rPr>
        <w:t xml:space="preserve"> Concerned Others,</w:t>
      </w:r>
      <w:r w:rsidRPr="006B58A5">
        <w:rPr>
          <w:rFonts w:asciiTheme="minorHAnsi" w:eastAsia="Times New Roman" w:hAnsiTheme="minorHAnsi" w:cs="Arial"/>
        </w:rPr>
        <w:t xml:space="preserve"> Carers and </w:t>
      </w:r>
      <w:r w:rsidR="005A4133">
        <w:rPr>
          <w:rFonts w:asciiTheme="minorHAnsi" w:eastAsia="Times New Roman" w:hAnsiTheme="minorHAnsi" w:cs="Arial"/>
        </w:rPr>
        <w:t>Provider Personnel</w:t>
      </w:r>
      <w:r w:rsidRPr="006B58A5">
        <w:rPr>
          <w:rFonts w:asciiTheme="minorHAnsi" w:eastAsia="Times New Roman" w:hAnsiTheme="minorHAnsi" w:cs="Arial"/>
        </w:rPr>
        <w:t xml:space="preserve"> in the development and delivery of the Services.</w:t>
      </w:r>
    </w:p>
    <w:p w:rsidR="00755EC1" w:rsidRPr="006B58A5" w:rsidRDefault="00755EC1" w:rsidP="00562AB8">
      <w:pPr>
        <w:pStyle w:val="HeadingLevel2"/>
        <w:rPr>
          <w:rFonts w:asciiTheme="minorHAnsi" w:eastAsia="Times New Roman" w:hAnsiTheme="minorHAnsi" w:cs="Arial"/>
        </w:rPr>
      </w:pPr>
      <w:r w:rsidRPr="006B58A5">
        <w:rPr>
          <w:rFonts w:asciiTheme="minorHAnsi" w:eastAsia="Times New Roman" w:hAnsiTheme="minorHAnsi" w:cs="Arial"/>
        </w:rPr>
        <w:t>The Provider must carry out Service User</w:t>
      </w:r>
      <w:r w:rsidR="00E84F77">
        <w:rPr>
          <w:rFonts w:asciiTheme="minorHAnsi" w:eastAsia="Times New Roman" w:hAnsiTheme="minorHAnsi" w:cs="Arial"/>
        </w:rPr>
        <w:t xml:space="preserve">, Concerned Others </w:t>
      </w:r>
      <w:r w:rsidRPr="006B58A5">
        <w:rPr>
          <w:rFonts w:asciiTheme="minorHAnsi" w:eastAsia="Times New Roman" w:hAnsiTheme="minorHAnsi" w:cs="Arial"/>
        </w:rPr>
        <w:t xml:space="preserve">surveys (and Carer surveys) and shall carry out any other surveys reasonably required by the </w:t>
      </w:r>
      <w:r w:rsidR="00EE2605" w:rsidRPr="006B58A5">
        <w:rPr>
          <w:rFonts w:asciiTheme="minorHAnsi" w:eastAsia="Times New Roman" w:hAnsiTheme="minorHAnsi" w:cs="Arial"/>
        </w:rPr>
        <w:t xml:space="preserve">Council </w:t>
      </w:r>
      <w:r w:rsidRPr="006B58A5">
        <w:rPr>
          <w:rFonts w:asciiTheme="minorHAnsi" w:eastAsia="Times New Roman" w:hAnsiTheme="minorHAnsi" w:cs="Arial"/>
        </w:rPr>
        <w:t xml:space="preserve">in relation to the Services. The form (if any), frequency and method of reporting such surveys must comply with the requirements set out in </w:t>
      </w:r>
      <w:r w:rsidR="003A3002">
        <w:rPr>
          <w:rFonts w:asciiTheme="minorHAnsi" w:eastAsia="Times New Roman" w:hAnsiTheme="minorHAnsi" w:cs="Arial"/>
        </w:rPr>
        <w:t xml:space="preserve">Schedule </w:t>
      </w:r>
      <w:r w:rsidR="00124749">
        <w:rPr>
          <w:rFonts w:asciiTheme="minorHAnsi" w:eastAsia="Times New Roman" w:hAnsiTheme="minorHAnsi" w:cs="Arial"/>
        </w:rPr>
        <w:t>7</w:t>
      </w:r>
      <w:r w:rsidR="00534A60">
        <w:rPr>
          <w:rFonts w:asciiTheme="minorHAnsi" w:eastAsia="Times New Roman" w:hAnsiTheme="minorHAnsi" w:cs="Arial"/>
        </w:rPr>
        <w:t xml:space="preserve"> </w:t>
      </w:r>
      <w:r w:rsidR="003A3002" w:rsidRPr="00534A60">
        <w:rPr>
          <w:rFonts w:asciiTheme="minorHAnsi" w:eastAsia="Times New Roman" w:hAnsiTheme="minorHAnsi" w:cs="Arial"/>
          <w:i/>
        </w:rPr>
        <w:t>(</w:t>
      </w:r>
      <w:r w:rsidRPr="00534A60">
        <w:rPr>
          <w:rFonts w:asciiTheme="minorHAnsi" w:eastAsia="Times New Roman" w:hAnsiTheme="minorHAnsi" w:cs="Arial"/>
          <w:i/>
        </w:rPr>
        <w:t xml:space="preserve">Service User, </w:t>
      </w:r>
      <w:r w:rsidR="00E84F77">
        <w:rPr>
          <w:rFonts w:asciiTheme="minorHAnsi" w:eastAsia="Times New Roman" w:hAnsiTheme="minorHAnsi" w:cs="Arial"/>
          <w:i/>
        </w:rPr>
        <w:t xml:space="preserve">Concerned Others, </w:t>
      </w:r>
      <w:r w:rsidRPr="00534A60">
        <w:rPr>
          <w:rFonts w:asciiTheme="minorHAnsi" w:eastAsia="Times New Roman" w:hAnsiTheme="minorHAnsi" w:cs="Arial"/>
          <w:i/>
        </w:rPr>
        <w:t xml:space="preserve">Carer and </w:t>
      </w:r>
      <w:r w:rsidR="005A4133" w:rsidRPr="00534A60">
        <w:rPr>
          <w:rFonts w:asciiTheme="minorHAnsi" w:eastAsia="Times New Roman" w:hAnsiTheme="minorHAnsi" w:cs="Arial"/>
          <w:i/>
        </w:rPr>
        <w:t>Provider Personnel</w:t>
      </w:r>
      <w:r w:rsidRPr="00534A60">
        <w:rPr>
          <w:rFonts w:asciiTheme="minorHAnsi" w:eastAsia="Times New Roman" w:hAnsiTheme="minorHAnsi" w:cs="Arial"/>
          <w:i/>
        </w:rPr>
        <w:t xml:space="preserve"> Surveys</w:t>
      </w:r>
      <w:r w:rsidR="003A3002" w:rsidRPr="00534A60">
        <w:rPr>
          <w:rFonts w:asciiTheme="minorHAnsi" w:eastAsia="Times New Roman" w:hAnsiTheme="minorHAnsi" w:cs="Arial"/>
          <w:i/>
        </w:rPr>
        <w:t>)</w:t>
      </w:r>
      <w:r w:rsidR="00EE2605" w:rsidRPr="006B58A5">
        <w:rPr>
          <w:rFonts w:asciiTheme="minorHAnsi" w:eastAsia="Times New Roman" w:hAnsiTheme="minorHAnsi" w:cs="Arial"/>
        </w:rPr>
        <w:t xml:space="preserve"> </w:t>
      </w:r>
      <w:r w:rsidRPr="006B58A5">
        <w:rPr>
          <w:rFonts w:asciiTheme="minorHAnsi" w:eastAsia="Times New Roman" w:hAnsiTheme="minorHAnsi" w:cs="Arial"/>
        </w:rPr>
        <w:t>or as otherwise agreed between the Parties in writing from time to time.</w:t>
      </w:r>
    </w:p>
    <w:p w:rsidR="00755EC1" w:rsidRDefault="00755EC1" w:rsidP="00EE2605">
      <w:pPr>
        <w:pStyle w:val="HeadingLevel2"/>
        <w:rPr>
          <w:rFonts w:asciiTheme="minorHAnsi" w:hAnsiTheme="minorHAnsi" w:cs="Arial"/>
        </w:rPr>
      </w:pPr>
      <w:r w:rsidRPr="006B58A5">
        <w:rPr>
          <w:rFonts w:asciiTheme="minorHAnsi" w:eastAsia="Times New Roman" w:hAnsiTheme="minorHAnsi" w:cs="Arial"/>
        </w:rPr>
        <w:t xml:space="preserve">The Provider must review and provide a written report to the </w:t>
      </w:r>
      <w:r w:rsidR="00EE2605" w:rsidRPr="006B58A5">
        <w:rPr>
          <w:rFonts w:asciiTheme="minorHAnsi" w:eastAsia="Times New Roman" w:hAnsiTheme="minorHAnsi" w:cs="Arial"/>
        </w:rPr>
        <w:t>Council</w:t>
      </w:r>
      <w:r w:rsidRPr="006B58A5">
        <w:rPr>
          <w:rFonts w:asciiTheme="minorHAnsi" w:eastAsia="Times New Roman" w:hAnsiTheme="minorHAnsi" w:cs="Arial"/>
        </w:rPr>
        <w:t xml:space="preserve"> on the results of each survey carried out under </w:t>
      </w:r>
      <w:r w:rsidR="00EE2605" w:rsidRPr="006B58A5">
        <w:rPr>
          <w:rFonts w:asciiTheme="minorHAnsi" w:eastAsia="Times New Roman" w:hAnsiTheme="minorHAnsi" w:cs="Arial"/>
        </w:rPr>
        <w:t>this provision</w:t>
      </w:r>
      <w:r w:rsidRPr="006B58A5">
        <w:rPr>
          <w:rFonts w:asciiTheme="minorHAnsi" w:eastAsia="Times New Roman" w:hAnsiTheme="minorHAnsi" w:cs="Arial"/>
        </w:rPr>
        <w:t xml:space="preserve"> and identify any actions reasonably required to be taken by the Provider in response to the surveys. The Provider must implement such actions as soon as practicable. If required by the </w:t>
      </w:r>
      <w:r w:rsidR="000A1272" w:rsidRPr="006B58A5">
        <w:rPr>
          <w:rFonts w:asciiTheme="minorHAnsi" w:eastAsia="Times New Roman" w:hAnsiTheme="minorHAnsi" w:cs="Arial"/>
        </w:rPr>
        <w:t>Council</w:t>
      </w:r>
      <w:r w:rsidRPr="006B58A5">
        <w:rPr>
          <w:rFonts w:asciiTheme="minorHAnsi" w:eastAsia="Times New Roman" w:hAnsiTheme="minorHAnsi" w:cs="Arial"/>
        </w:rPr>
        <w:t>, the Provider must publish the outcomes and actions taken in relation to such surveys</w:t>
      </w:r>
      <w:r w:rsidRPr="006B58A5">
        <w:rPr>
          <w:rFonts w:asciiTheme="minorHAnsi" w:hAnsiTheme="minorHAnsi" w:cs="Arial"/>
        </w:rPr>
        <w:t xml:space="preserve">. </w:t>
      </w:r>
    </w:p>
    <w:p w:rsidR="004F5897" w:rsidRPr="006B58A5" w:rsidRDefault="004F5897" w:rsidP="00966338">
      <w:pPr>
        <w:pStyle w:val="HeadingLevel1"/>
        <w:ind w:left="851" w:hanging="851"/>
        <w:rPr>
          <w:rFonts w:asciiTheme="minorHAnsi" w:hAnsiTheme="minorHAnsi"/>
        </w:rPr>
      </w:pPr>
      <w:bookmarkStart w:id="9" w:name="_Toc413062026"/>
      <w:bookmarkStart w:id="10" w:name="_Toc536788899"/>
      <w:r w:rsidRPr="006B58A5">
        <w:rPr>
          <w:rFonts w:asciiTheme="minorHAnsi" w:hAnsiTheme="minorHAnsi"/>
        </w:rPr>
        <w:t>Standard of Performance</w:t>
      </w:r>
      <w:bookmarkEnd w:id="9"/>
      <w:bookmarkEnd w:id="10"/>
    </w:p>
    <w:p w:rsidR="004F5897" w:rsidRPr="00942F22" w:rsidRDefault="004543EA" w:rsidP="00942F22">
      <w:pPr>
        <w:pStyle w:val="HeadingLevel2"/>
        <w:ind w:hanging="721"/>
        <w:rPr>
          <w:rFonts w:asciiTheme="minorHAnsi" w:hAnsiTheme="minorHAnsi"/>
        </w:rPr>
      </w:pPr>
      <w:r w:rsidRPr="006B58A5">
        <w:rPr>
          <w:rFonts w:asciiTheme="minorHAnsi" w:hAnsiTheme="minorHAnsi"/>
        </w:rPr>
        <w:t xml:space="preserve">Without prejudice to the generality of clause </w:t>
      </w:r>
      <w:r w:rsidRPr="006B58A5">
        <w:rPr>
          <w:rFonts w:asciiTheme="minorHAnsi" w:hAnsiTheme="minorHAnsi"/>
        </w:rPr>
        <w:fldChar w:fldCharType="begin"/>
      </w:r>
      <w:r w:rsidRPr="006B58A5">
        <w:rPr>
          <w:rFonts w:asciiTheme="minorHAnsi" w:hAnsiTheme="minorHAnsi"/>
        </w:rPr>
        <w:instrText xml:space="preserve"> REF _Ref420499130 \r \h </w:instrText>
      </w:r>
      <w:r w:rsidR="006126B9" w:rsidRPr="006B58A5">
        <w:rPr>
          <w:rFonts w:asciiTheme="minorHAnsi" w:hAnsiTheme="minorHAnsi"/>
        </w:rPr>
        <w:instrText xml:space="preserve">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4.3</w:t>
      </w:r>
      <w:r w:rsidRPr="006B58A5">
        <w:rPr>
          <w:rFonts w:asciiTheme="minorHAnsi" w:hAnsiTheme="minorHAnsi"/>
        </w:rPr>
        <w:fldChar w:fldCharType="end"/>
      </w:r>
      <w:r w:rsidRPr="006B58A5">
        <w:rPr>
          <w:rFonts w:asciiTheme="minorHAnsi" w:hAnsiTheme="minorHAnsi"/>
        </w:rPr>
        <w:t xml:space="preserve"> t</w:t>
      </w:r>
      <w:r w:rsidR="004F5897" w:rsidRPr="006B58A5">
        <w:rPr>
          <w:rFonts w:asciiTheme="minorHAnsi" w:hAnsiTheme="minorHAnsi"/>
        </w:rPr>
        <w:t xml:space="preserve">he </w:t>
      </w:r>
      <w:r w:rsidR="00450E1D" w:rsidRPr="006B58A5">
        <w:rPr>
          <w:rFonts w:asciiTheme="minorHAnsi" w:hAnsiTheme="minorHAnsi"/>
        </w:rPr>
        <w:t>Provider</w:t>
      </w:r>
      <w:r w:rsidR="004F5897" w:rsidRPr="006B58A5">
        <w:rPr>
          <w:rFonts w:asciiTheme="minorHAnsi" w:hAnsiTheme="minorHAnsi"/>
        </w:rPr>
        <w:t xml:space="preserve"> will at all times ensure that the Services comply with and meet all the requirement</w:t>
      </w:r>
      <w:r w:rsidR="00BA5681" w:rsidRPr="006B58A5">
        <w:rPr>
          <w:rFonts w:asciiTheme="minorHAnsi" w:hAnsiTheme="minorHAnsi"/>
        </w:rPr>
        <w:t>s of this Contract, the Service</w:t>
      </w:r>
      <w:r w:rsidR="004F5897" w:rsidRPr="006B58A5">
        <w:rPr>
          <w:rFonts w:asciiTheme="minorHAnsi" w:hAnsiTheme="minorHAnsi"/>
        </w:rPr>
        <w:t xml:space="preserve"> Specification, the Service Delivery Proposals, Good Industry Practice, Guidance, and </w:t>
      </w:r>
      <w:r w:rsidR="00A64B73">
        <w:rPr>
          <w:rFonts w:asciiTheme="minorHAnsi" w:hAnsiTheme="minorHAnsi"/>
        </w:rPr>
        <w:t xml:space="preserve">the </w:t>
      </w:r>
      <w:r w:rsidR="004F5897" w:rsidRPr="006B58A5">
        <w:rPr>
          <w:rFonts w:asciiTheme="minorHAnsi" w:hAnsiTheme="minorHAnsi"/>
        </w:rPr>
        <w:t>Law</w:t>
      </w:r>
      <w:r w:rsidR="00942F22">
        <w:rPr>
          <w:rFonts w:asciiTheme="minorHAnsi" w:hAnsiTheme="minorHAnsi"/>
        </w:rPr>
        <w:t>.</w:t>
      </w:r>
      <w:r w:rsidR="004F5897" w:rsidRPr="006B58A5">
        <w:rPr>
          <w:rFonts w:asciiTheme="minorHAnsi" w:hAnsiTheme="minorHAnsi"/>
        </w:rPr>
        <w:t xml:space="preserve"> </w:t>
      </w:r>
    </w:p>
    <w:p w:rsidR="004F5897" w:rsidRPr="006B58A5" w:rsidRDefault="004F5897" w:rsidP="004F5897">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will at all times ensure that the Services are performed by appropriately qualified and trained personnel.</w:t>
      </w:r>
    </w:p>
    <w:p w:rsidR="00A64B73" w:rsidRDefault="004543EA" w:rsidP="00A64B73">
      <w:pPr>
        <w:pStyle w:val="HeadingLevel2"/>
        <w:rPr>
          <w:rFonts w:asciiTheme="minorHAnsi" w:hAnsiTheme="minorHAnsi"/>
        </w:rPr>
      </w:pPr>
      <w:bookmarkStart w:id="11" w:name="_Ref420499130"/>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w:t>
      </w:r>
      <w:r w:rsidR="00A64B73">
        <w:rPr>
          <w:rFonts w:asciiTheme="minorHAnsi" w:hAnsiTheme="minorHAnsi"/>
        </w:rPr>
        <w:t xml:space="preserve">and Council </w:t>
      </w:r>
      <w:r w:rsidRPr="006B58A5">
        <w:rPr>
          <w:rFonts w:asciiTheme="minorHAnsi" w:hAnsiTheme="minorHAnsi"/>
        </w:rPr>
        <w:t>shall</w:t>
      </w:r>
      <w:r w:rsidR="00A64B73">
        <w:rPr>
          <w:rFonts w:asciiTheme="minorHAnsi" w:hAnsiTheme="minorHAnsi"/>
        </w:rPr>
        <w:t xml:space="preserve"> co-operate fully and share information with each other and with any other commissioner or provider of health or social care in respect of a Service User in order to:</w:t>
      </w:r>
    </w:p>
    <w:p w:rsidR="00A64B73" w:rsidRDefault="00A64B73" w:rsidP="009D61B5">
      <w:pPr>
        <w:pStyle w:val="HeadingLevel3"/>
        <w:ind w:left="2268" w:hanging="850"/>
      </w:pPr>
      <w:r>
        <w:t xml:space="preserve">ensure that a consistently high standard of care for the Service User is maintained at all times; </w:t>
      </w:r>
    </w:p>
    <w:p w:rsidR="00A64B73" w:rsidRDefault="00A64B73" w:rsidP="009D61B5">
      <w:pPr>
        <w:pStyle w:val="HeadingLevel3"/>
        <w:ind w:left="2268" w:hanging="850"/>
      </w:pPr>
      <w:r>
        <w:lastRenderedPageBreak/>
        <w:t>ensure that a co-ordinated and integrated approach is take</w:t>
      </w:r>
      <w:r w:rsidR="00551AA9">
        <w:t>n</w:t>
      </w:r>
      <w:r>
        <w:t xml:space="preserve"> to promoting the quality of care for the Service User across all relevant pathways;</w:t>
      </w:r>
    </w:p>
    <w:p w:rsidR="00A64B73" w:rsidRDefault="00A64B73" w:rsidP="009D61B5">
      <w:pPr>
        <w:pStyle w:val="HeadingLevel3"/>
        <w:ind w:left="2268" w:hanging="850"/>
      </w:pPr>
      <w:r>
        <w:t>achieve continuity of service that avoids inconvenience to, or</w:t>
      </w:r>
      <w:r w:rsidR="00FD1C32">
        <w:t xml:space="preserve"> </w:t>
      </w:r>
      <w:r>
        <w:t xml:space="preserve">risk to the health and safety of the Service User or members of the public; </w:t>
      </w:r>
    </w:p>
    <w:p w:rsidR="002A1DD7" w:rsidRDefault="00A64B73" w:rsidP="009D61B5">
      <w:pPr>
        <w:pStyle w:val="HeadingLevel3"/>
        <w:ind w:left="2268" w:hanging="850"/>
      </w:pPr>
      <w:r>
        <w:t>seek to ensure that the Services and other health and social care services delivered to the Service User are delivered in such a way as to maximise value for public money</w:t>
      </w:r>
      <w:r w:rsidR="002A1DD7">
        <w:t>; and</w:t>
      </w:r>
    </w:p>
    <w:p w:rsidR="00A64B73" w:rsidRPr="002A1DD7" w:rsidRDefault="002A1DD7" w:rsidP="009D61B5">
      <w:pPr>
        <w:pStyle w:val="HeadingLevel3"/>
        <w:ind w:left="2268" w:hanging="850"/>
      </w:pPr>
      <w:r>
        <w:t>seek to ensure that the provision of the Services does not hinder or adversely affect its delivery of the Services or its performance of this Contract</w:t>
      </w:r>
      <w:r w:rsidR="00A64B73">
        <w:t>.</w:t>
      </w:r>
    </w:p>
    <w:bookmarkEnd w:id="11"/>
    <w:p w:rsidR="00C41650" w:rsidRDefault="00C41650" w:rsidP="00FB22A5">
      <w:pPr>
        <w:keepLines/>
        <w:ind w:left="720" w:hanging="720"/>
        <w:rPr>
          <w:rFonts w:cs="Arial"/>
          <w:b/>
          <w:szCs w:val="22"/>
        </w:rPr>
      </w:pPr>
    </w:p>
    <w:p w:rsidR="00FB22A5" w:rsidRPr="006B58A5" w:rsidRDefault="00FB22A5" w:rsidP="00FB22A5">
      <w:pPr>
        <w:keepLines/>
        <w:ind w:left="720" w:hanging="720"/>
        <w:rPr>
          <w:rFonts w:cs="Arial"/>
          <w:b/>
          <w:szCs w:val="22"/>
        </w:rPr>
      </w:pPr>
      <w:r w:rsidRPr="006B58A5">
        <w:rPr>
          <w:rFonts w:cs="Arial"/>
          <w:b/>
          <w:szCs w:val="22"/>
        </w:rPr>
        <w:t>C</w:t>
      </w:r>
      <w:r w:rsidR="00EE2605" w:rsidRPr="006B58A5">
        <w:rPr>
          <w:rFonts w:cs="Arial"/>
          <w:b/>
          <w:szCs w:val="22"/>
        </w:rPr>
        <w:t>omplaints</w:t>
      </w:r>
      <w:r w:rsidRPr="006B58A5">
        <w:rPr>
          <w:rFonts w:cs="Arial"/>
          <w:b/>
          <w:szCs w:val="22"/>
        </w:rPr>
        <w:t xml:space="preserve"> </w:t>
      </w:r>
    </w:p>
    <w:p w:rsidR="00FB22A5" w:rsidRPr="006B58A5" w:rsidRDefault="00FB22A5" w:rsidP="00FB22A5">
      <w:pPr>
        <w:keepLines/>
        <w:ind w:left="720" w:hanging="720"/>
        <w:rPr>
          <w:rFonts w:cs="Arial"/>
          <w:b/>
          <w:szCs w:val="22"/>
        </w:rPr>
      </w:pPr>
    </w:p>
    <w:p w:rsidR="00FB22A5" w:rsidRPr="00C2034B" w:rsidRDefault="00FB22A5" w:rsidP="00C2034B">
      <w:pPr>
        <w:pStyle w:val="HeadingLevel2"/>
        <w:rPr>
          <w:rFonts w:asciiTheme="minorHAnsi" w:hAnsiTheme="minorHAnsi"/>
        </w:rPr>
      </w:pPr>
      <w:r w:rsidRPr="00C2034B">
        <w:rPr>
          <w:rFonts w:asciiTheme="minorHAnsi" w:hAnsiTheme="minorHAnsi"/>
        </w:rPr>
        <w:t>The Provider must at all times comply with the relevant regulations for complaints relating to the provision of the Services and shall include:</w:t>
      </w:r>
    </w:p>
    <w:p w:rsidR="00FB22A5" w:rsidRPr="00C2034B" w:rsidRDefault="00FB22A5" w:rsidP="00C2034B">
      <w:pPr>
        <w:pStyle w:val="HeadingLevel3"/>
        <w:ind w:left="2268" w:hanging="850"/>
      </w:pPr>
      <w:r w:rsidRPr="00C2034B">
        <w:t>publicising the complaints procedure;</w:t>
      </w:r>
    </w:p>
    <w:p w:rsidR="00FB22A5" w:rsidRPr="00C2034B" w:rsidRDefault="00FB22A5" w:rsidP="00BC5C22">
      <w:pPr>
        <w:pStyle w:val="HeadingLevel3"/>
        <w:tabs>
          <w:tab w:val="left" w:pos="709"/>
        </w:tabs>
        <w:ind w:left="2268" w:hanging="850"/>
      </w:pPr>
      <w:r w:rsidRPr="00C2034B">
        <w:t>deal</w:t>
      </w:r>
      <w:r w:rsidR="005A06D8" w:rsidRPr="00C2034B">
        <w:t>ing with any complaints promptly</w:t>
      </w:r>
      <w:r w:rsidRPr="00C2034B">
        <w:t>; and</w:t>
      </w:r>
    </w:p>
    <w:p w:rsidR="00FB22A5" w:rsidRPr="00C2034B" w:rsidRDefault="00FB22A5" w:rsidP="00BC5C22">
      <w:pPr>
        <w:pStyle w:val="HeadingLevel3"/>
        <w:tabs>
          <w:tab w:val="left" w:pos="709"/>
        </w:tabs>
        <w:ind w:left="2268" w:hanging="850"/>
      </w:pPr>
      <w:r w:rsidRPr="00C2034B">
        <w:t xml:space="preserve">informing any complainant who is not happy with the response that they have the right to refer the complaint to the </w:t>
      </w:r>
      <w:r w:rsidR="00EE2605" w:rsidRPr="00C2034B">
        <w:t>Council</w:t>
      </w:r>
      <w:r w:rsidRPr="00C2034B">
        <w:t>, or the CQC or other Regulatory Body or relevant ombudsman.</w:t>
      </w:r>
    </w:p>
    <w:p w:rsidR="00FB22A5" w:rsidRPr="006B58A5" w:rsidRDefault="00FB22A5" w:rsidP="000A1272">
      <w:pPr>
        <w:pStyle w:val="HeadingLevel2"/>
        <w:rPr>
          <w:rFonts w:asciiTheme="minorHAnsi" w:hAnsiTheme="minorHAnsi" w:cs="Arial"/>
        </w:rPr>
      </w:pPr>
      <w:r w:rsidRPr="006B58A5">
        <w:rPr>
          <w:rFonts w:asciiTheme="minorHAnsi" w:hAnsiTheme="minorHAnsi" w:cs="Arial"/>
        </w:rPr>
        <w:t xml:space="preserve">If a complaint is received about the standard of the provision of the Services or about the manner in which any of the Services have been supplied or work has been performed or about the materials or procedures used or about any other matter connected with the performance of the Provider’s obligations under this Contract, then the </w:t>
      </w:r>
      <w:r w:rsidR="00EE2605" w:rsidRPr="006B58A5">
        <w:rPr>
          <w:rFonts w:asciiTheme="minorHAnsi" w:hAnsiTheme="minorHAnsi" w:cs="Arial"/>
        </w:rPr>
        <w:t>Council</w:t>
      </w:r>
      <w:r w:rsidRPr="006B58A5">
        <w:rPr>
          <w:rFonts w:asciiTheme="minorHAnsi" w:hAnsiTheme="minorHAnsi" w:cs="Arial"/>
        </w:rPr>
        <w:t xml:space="preserve"> may take any steps it considers reasonable in relation to that complaint, including investigating the complaint and discussing the complaint with the Provider, CQC or/and any Regulatory Body. Without prejudice to any other rights the </w:t>
      </w:r>
      <w:r w:rsidR="00EE2605" w:rsidRPr="006B58A5">
        <w:rPr>
          <w:rFonts w:asciiTheme="minorHAnsi" w:hAnsiTheme="minorHAnsi" w:cs="Arial"/>
        </w:rPr>
        <w:t>Council</w:t>
      </w:r>
      <w:r w:rsidRPr="006B58A5">
        <w:rPr>
          <w:rFonts w:asciiTheme="minorHAnsi" w:hAnsiTheme="minorHAnsi" w:cs="Arial"/>
        </w:rPr>
        <w:t xml:space="preserve"> may have under this Contract, the </w:t>
      </w:r>
      <w:r w:rsidR="00EE2605" w:rsidRPr="006B58A5">
        <w:rPr>
          <w:rFonts w:asciiTheme="minorHAnsi" w:hAnsiTheme="minorHAnsi" w:cs="Arial"/>
        </w:rPr>
        <w:t>Council</w:t>
      </w:r>
      <w:r w:rsidRPr="006B58A5">
        <w:rPr>
          <w:rFonts w:asciiTheme="minorHAnsi" w:hAnsiTheme="minorHAnsi" w:cs="Arial"/>
        </w:rPr>
        <w:t xml:space="preserve"> may, in its sole discretion, uphold the complaint and take any action specified in clause </w:t>
      </w:r>
      <w:r w:rsidR="000A1272" w:rsidRPr="006B58A5">
        <w:rPr>
          <w:rFonts w:asciiTheme="minorHAnsi" w:hAnsiTheme="minorHAnsi" w:cs="Arial"/>
        </w:rPr>
        <w:t>7</w:t>
      </w:r>
      <w:r w:rsidRPr="006B58A5">
        <w:rPr>
          <w:rFonts w:asciiTheme="minorHAnsi" w:hAnsiTheme="minorHAnsi" w:cs="Arial"/>
        </w:rPr>
        <w:t xml:space="preserve"> (</w:t>
      </w:r>
      <w:r w:rsidR="000A1272" w:rsidRPr="006B58A5">
        <w:rPr>
          <w:rFonts w:asciiTheme="minorHAnsi" w:hAnsiTheme="minorHAnsi" w:cs="Arial"/>
          <w:i/>
        </w:rPr>
        <w:t>Failure in Service Standards)</w:t>
      </w:r>
      <w:r w:rsidRPr="006B58A5">
        <w:rPr>
          <w:rFonts w:asciiTheme="minorHAnsi" w:hAnsiTheme="minorHAnsi" w:cs="Arial"/>
        </w:rPr>
        <w:t>.</w:t>
      </w:r>
    </w:p>
    <w:p w:rsidR="00FB22A5" w:rsidRDefault="00FB22A5" w:rsidP="000A1272">
      <w:pPr>
        <w:pStyle w:val="HeadingLevel2"/>
        <w:rPr>
          <w:rFonts w:asciiTheme="minorHAnsi" w:hAnsiTheme="minorHAnsi" w:cs="Arial"/>
        </w:rPr>
      </w:pPr>
      <w:r w:rsidRPr="006B58A5">
        <w:rPr>
          <w:rFonts w:asciiTheme="minorHAnsi" w:hAnsiTheme="minorHAnsi" w:cs="Arial"/>
        </w:rPr>
        <w:t xml:space="preserve">The Provider undertakes to co-operate with the </w:t>
      </w:r>
      <w:r w:rsidR="00EE2605" w:rsidRPr="006B58A5">
        <w:rPr>
          <w:rFonts w:asciiTheme="minorHAnsi" w:hAnsiTheme="minorHAnsi" w:cs="Arial"/>
        </w:rPr>
        <w:t>Council</w:t>
      </w:r>
      <w:r w:rsidRPr="006B58A5">
        <w:rPr>
          <w:rFonts w:asciiTheme="minorHAnsi" w:hAnsiTheme="minorHAnsi" w:cs="Arial"/>
        </w:rPr>
        <w:t xml:space="preserve"> with any investigation into a complaint including providing such information that is reasonably necessary.</w:t>
      </w:r>
    </w:p>
    <w:p w:rsidR="008D2237" w:rsidRPr="006B58A5" w:rsidRDefault="008D2237" w:rsidP="000A1272">
      <w:pPr>
        <w:pStyle w:val="HeadingLevel2"/>
        <w:numPr>
          <w:ilvl w:val="0"/>
          <w:numId w:val="0"/>
        </w:numPr>
        <w:rPr>
          <w:rFonts w:asciiTheme="minorHAnsi" w:hAnsiTheme="minorHAnsi"/>
          <w:b/>
        </w:rPr>
      </w:pPr>
      <w:r w:rsidRPr="006B58A5">
        <w:rPr>
          <w:rFonts w:asciiTheme="minorHAnsi" w:hAnsiTheme="minorHAnsi"/>
          <w:b/>
        </w:rPr>
        <w:t>Service User Health Records</w:t>
      </w:r>
    </w:p>
    <w:p w:rsidR="004543EA" w:rsidRPr="006B58A5" w:rsidRDefault="008D2237" w:rsidP="000A1272">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must create, maintain, store and retain Service User health records for all Service Users. The </w:t>
      </w:r>
      <w:r w:rsidR="00450E1D" w:rsidRPr="006B58A5">
        <w:rPr>
          <w:rFonts w:asciiTheme="minorHAnsi" w:hAnsiTheme="minorHAnsi"/>
        </w:rPr>
        <w:t>Provider</w:t>
      </w:r>
      <w:r w:rsidRPr="006B58A5">
        <w:rPr>
          <w:rFonts w:asciiTheme="minorHAnsi" w:hAnsiTheme="minorHAnsi"/>
        </w:rPr>
        <w:t xml:space="preserve"> must retain Service User health records for the periods of time required by Law and securely destroy them thereafter in accordance with any applicable Guidance.  For the avoidance of doubt this obligation to retain is not dependent on the expiry or termination of this Contract.</w:t>
      </w:r>
    </w:p>
    <w:p w:rsidR="008D2237" w:rsidRPr="006B58A5" w:rsidRDefault="008D2237" w:rsidP="000A1272">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00512373">
        <w:rPr>
          <w:rFonts w:asciiTheme="minorHAnsi" w:hAnsiTheme="minorHAnsi"/>
        </w:rPr>
        <w:t xml:space="preserve"> must subject to capacity and consent</w:t>
      </w:r>
      <w:r w:rsidRPr="006B58A5">
        <w:rPr>
          <w:rFonts w:asciiTheme="minorHAnsi" w:hAnsiTheme="minorHAnsi"/>
        </w:rPr>
        <w:t>:</w:t>
      </w:r>
    </w:p>
    <w:p w:rsidR="008D2237" w:rsidRPr="00BC5C22" w:rsidRDefault="008D2237" w:rsidP="00AC2A1A">
      <w:pPr>
        <w:pStyle w:val="HeadingLevel3"/>
        <w:tabs>
          <w:tab w:val="left" w:pos="709"/>
        </w:tabs>
        <w:ind w:left="2268" w:hanging="850"/>
      </w:pPr>
      <w:r w:rsidRPr="00BC5C22">
        <w:lastRenderedPageBreak/>
        <w:t xml:space="preserve">use Service User health records solely for the execution of the </w:t>
      </w:r>
      <w:r w:rsidR="00450E1D" w:rsidRPr="00BC5C22">
        <w:t>Provider</w:t>
      </w:r>
      <w:r w:rsidRPr="00BC5C22">
        <w:t>’s obligations under this Contract; and</w:t>
      </w:r>
    </w:p>
    <w:p w:rsidR="008D2237" w:rsidRPr="00BC5C22" w:rsidRDefault="008D2237" w:rsidP="00AC2A1A">
      <w:pPr>
        <w:pStyle w:val="HeadingLevel3"/>
        <w:tabs>
          <w:tab w:val="left" w:pos="709"/>
        </w:tabs>
        <w:ind w:left="2268" w:hanging="850"/>
      </w:pPr>
      <w:r w:rsidRPr="00BC5C22">
        <w:t>give each Service User (or as applicable Carer and/or Legal Guardian) full and accurate information regarding his/her treatment and Services received.</w:t>
      </w:r>
    </w:p>
    <w:p w:rsidR="00F57A68" w:rsidRPr="006B58A5" w:rsidRDefault="00F57A68" w:rsidP="000A1272">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must at all times during the term of this Contract have a Caldicott Guardian and shall notify the Council of their identity and contact details prior to the Service Commencement Date. If the </w:t>
      </w:r>
      <w:r w:rsidR="00450E1D" w:rsidRPr="006B58A5">
        <w:rPr>
          <w:rFonts w:asciiTheme="minorHAnsi" w:hAnsiTheme="minorHAnsi"/>
        </w:rPr>
        <w:t>Provider</w:t>
      </w:r>
      <w:r w:rsidRPr="006B58A5">
        <w:rPr>
          <w:rFonts w:asciiTheme="minorHAnsi" w:hAnsiTheme="minorHAnsi"/>
        </w:rPr>
        <w:t xml:space="preserve"> replaces its Caldicott Guardian at any time during the term of this Contract, it shall promptly notify the Council of the identity and contact details of such replacements.</w:t>
      </w:r>
    </w:p>
    <w:p w:rsidR="00FB22A5" w:rsidRPr="006B58A5" w:rsidRDefault="000A1272" w:rsidP="00FB22A5">
      <w:pPr>
        <w:keepNext/>
        <w:keepLines/>
        <w:suppressAutoHyphens/>
        <w:rPr>
          <w:rFonts w:eastAsia="Times New Roman" w:cs="Arial"/>
          <w:b/>
          <w:szCs w:val="22"/>
        </w:rPr>
      </w:pPr>
      <w:r w:rsidRPr="006B58A5">
        <w:rPr>
          <w:rFonts w:eastAsia="Times New Roman" w:cs="Arial"/>
          <w:b/>
          <w:szCs w:val="22"/>
        </w:rPr>
        <w:t xml:space="preserve">Information </w:t>
      </w:r>
      <w:r w:rsidR="00F125B0" w:rsidRPr="006B58A5">
        <w:rPr>
          <w:rFonts w:eastAsia="Times New Roman" w:cs="Arial"/>
          <w:b/>
          <w:szCs w:val="22"/>
        </w:rPr>
        <w:t>and</w:t>
      </w:r>
      <w:r w:rsidRPr="006B58A5">
        <w:rPr>
          <w:rFonts w:eastAsia="Times New Roman" w:cs="Arial"/>
          <w:b/>
          <w:szCs w:val="22"/>
        </w:rPr>
        <w:t xml:space="preserve"> Data Quality Plan</w:t>
      </w:r>
    </w:p>
    <w:p w:rsidR="00FB22A5" w:rsidRPr="006B58A5" w:rsidRDefault="00FB22A5" w:rsidP="00FB22A5">
      <w:pPr>
        <w:keepLines/>
        <w:suppressAutoHyphens/>
        <w:rPr>
          <w:rFonts w:eastAsia="Times New Roman" w:cs="Arial"/>
          <w:b/>
          <w:szCs w:val="22"/>
        </w:rPr>
      </w:pPr>
    </w:p>
    <w:p w:rsidR="00FB22A5" w:rsidRPr="006B58A5" w:rsidRDefault="00FB22A5" w:rsidP="000A1272">
      <w:pPr>
        <w:pStyle w:val="HeadingLevel2"/>
        <w:rPr>
          <w:rFonts w:asciiTheme="minorHAnsi" w:eastAsia="Times New Roman" w:hAnsiTheme="minorHAnsi" w:cs="Arial"/>
        </w:rPr>
      </w:pPr>
      <w:r w:rsidRPr="006B58A5">
        <w:rPr>
          <w:rFonts w:asciiTheme="minorHAnsi" w:eastAsia="Times New Roman" w:hAnsiTheme="minorHAnsi" w:cs="Arial"/>
        </w:rPr>
        <w:t xml:space="preserve">The Provider must provide the </w:t>
      </w:r>
      <w:r w:rsidR="00EE2605" w:rsidRPr="006B58A5">
        <w:rPr>
          <w:rFonts w:asciiTheme="minorHAnsi" w:eastAsia="Times New Roman" w:hAnsiTheme="minorHAnsi" w:cs="Arial"/>
        </w:rPr>
        <w:t>Council</w:t>
      </w:r>
      <w:r w:rsidRPr="006B58A5">
        <w:rPr>
          <w:rFonts w:asciiTheme="minorHAnsi" w:eastAsia="Times New Roman" w:hAnsiTheme="minorHAnsi" w:cs="Arial"/>
        </w:rPr>
        <w:t xml:space="preserve"> with the information specified in </w:t>
      </w:r>
      <w:r w:rsidR="004B590D">
        <w:rPr>
          <w:rFonts w:asciiTheme="minorHAnsi" w:eastAsia="Times New Roman" w:hAnsiTheme="minorHAnsi" w:cs="Arial"/>
        </w:rPr>
        <w:t xml:space="preserve">Schedule </w:t>
      </w:r>
      <w:r w:rsidR="00DF0332">
        <w:rPr>
          <w:rFonts w:asciiTheme="minorHAnsi" w:eastAsia="Times New Roman" w:hAnsiTheme="minorHAnsi" w:cs="Arial"/>
        </w:rPr>
        <w:t>8</w:t>
      </w:r>
      <w:r w:rsidRPr="006B58A5">
        <w:rPr>
          <w:rFonts w:asciiTheme="minorHAnsi" w:eastAsia="Times New Roman" w:hAnsiTheme="minorHAnsi" w:cs="Arial"/>
        </w:rPr>
        <w:t xml:space="preserve"> (</w:t>
      </w:r>
      <w:r w:rsidRPr="006B58A5">
        <w:rPr>
          <w:rFonts w:asciiTheme="minorHAnsi" w:eastAsia="Times New Roman" w:hAnsiTheme="minorHAnsi" w:cs="Arial"/>
          <w:i/>
        </w:rPr>
        <w:t>Information Provision and Data Quality Improvement Plan</w:t>
      </w:r>
      <w:r w:rsidRPr="006B58A5">
        <w:rPr>
          <w:rFonts w:asciiTheme="minorHAnsi" w:eastAsia="Times New Roman" w:hAnsiTheme="minorHAnsi" w:cs="Arial"/>
        </w:rPr>
        <w:t>) to measure the quality, quantity or otherwise of the Services.</w:t>
      </w:r>
    </w:p>
    <w:p w:rsidR="00FB22A5" w:rsidRPr="006B58A5" w:rsidRDefault="00FB22A5" w:rsidP="000A1272">
      <w:pPr>
        <w:pStyle w:val="HeadingLevel2"/>
        <w:rPr>
          <w:rFonts w:asciiTheme="minorHAnsi" w:eastAsia="Times New Roman" w:hAnsiTheme="minorHAnsi" w:cs="Arial"/>
        </w:rPr>
      </w:pPr>
      <w:r w:rsidRPr="006B58A5">
        <w:rPr>
          <w:rFonts w:asciiTheme="minorHAnsi" w:eastAsia="Times New Roman" w:hAnsiTheme="minorHAnsi" w:cs="Arial"/>
        </w:rPr>
        <w:t>The Provider must deliver the information required under clause 4.1</w:t>
      </w:r>
      <w:r w:rsidR="00823063">
        <w:rPr>
          <w:rFonts w:asciiTheme="minorHAnsi" w:eastAsia="Times New Roman" w:hAnsiTheme="minorHAnsi" w:cs="Arial"/>
        </w:rPr>
        <w:t>0</w:t>
      </w:r>
      <w:r w:rsidRPr="006B58A5">
        <w:rPr>
          <w:rFonts w:asciiTheme="minorHAnsi" w:eastAsia="Times New Roman" w:hAnsiTheme="minorHAnsi" w:cs="Arial"/>
        </w:rPr>
        <w:t xml:space="preserve"> in the format, manner, frequency and timescales specified in</w:t>
      </w:r>
      <w:r w:rsidR="00562AB8" w:rsidRPr="006B58A5">
        <w:rPr>
          <w:rFonts w:asciiTheme="minorHAnsi" w:eastAsia="Times New Roman" w:hAnsiTheme="minorHAnsi" w:cs="Arial"/>
        </w:rPr>
        <w:t xml:space="preserve"> </w:t>
      </w:r>
      <w:r w:rsidR="003A3002" w:rsidRPr="007A4FFA">
        <w:rPr>
          <w:rFonts w:asciiTheme="minorHAnsi" w:eastAsia="Times New Roman" w:hAnsiTheme="minorHAnsi" w:cs="Arial"/>
        </w:rPr>
        <w:t xml:space="preserve">Schedule </w:t>
      </w:r>
      <w:r w:rsidR="00C71B1B">
        <w:rPr>
          <w:rFonts w:asciiTheme="minorHAnsi" w:eastAsia="Times New Roman" w:hAnsiTheme="minorHAnsi" w:cs="Arial"/>
        </w:rPr>
        <w:t xml:space="preserve">8 </w:t>
      </w:r>
      <w:r w:rsidR="003A3002" w:rsidRPr="007A4FFA">
        <w:rPr>
          <w:rFonts w:asciiTheme="minorHAnsi" w:eastAsia="Times New Roman" w:hAnsiTheme="minorHAnsi" w:cs="Arial"/>
          <w:i/>
        </w:rPr>
        <w:t>(</w:t>
      </w:r>
      <w:r w:rsidR="00562AB8" w:rsidRPr="007A4FFA">
        <w:rPr>
          <w:rFonts w:asciiTheme="minorHAnsi" w:eastAsia="Times New Roman" w:hAnsiTheme="minorHAnsi" w:cs="Arial"/>
          <w:i/>
        </w:rPr>
        <w:t>Information Provision and Data Quality Improvement</w:t>
      </w:r>
      <w:r w:rsidR="007A4FFA">
        <w:rPr>
          <w:rFonts w:asciiTheme="minorHAnsi" w:eastAsia="Times New Roman" w:hAnsiTheme="minorHAnsi" w:cs="Arial"/>
          <w:i/>
        </w:rPr>
        <w:t>)</w:t>
      </w:r>
      <w:r w:rsidR="00562AB8" w:rsidRPr="006B58A5">
        <w:rPr>
          <w:rFonts w:asciiTheme="minorHAnsi" w:eastAsia="Times New Roman" w:hAnsiTheme="minorHAnsi" w:cs="Arial"/>
        </w:rPr>
        <w:t xml:space="preserve"> </w:t>
      </w:r>
      <w:r w:rsidRPr="006B58A5">
        <w:rPr>
          <w:rFonts w:asciiTheme="minorHAnsi" w:eastAsia="Times New Roman" w:hAnsiTheme="minorHAnsi" w:cs="Arial"/>
        </w:rPr>
        <w:t>and must ensure that the information is accurate and complete.</w:t>
      </w:r>
    </w:p>
    <w:p w:rsidR="00FB22A5" w:rsidRPr="006B58A5" w:rsidRDefault="00FB22A5" w:rsidP="000A1272">
      <w:pPr>
        <w:pStyle w:val="HeadingLevel2"/>
        <w:rPr>
          <w:rFonts w:asciiTheme="minorHAnsi" w:eastAsia="Times New Roman" w:hAnsiTheme="minorHAnsi" w:cs="Arial"/>
        </w:rPr>
      </w:pPr>
      <w:r w:rsidRPr="006B58A5">
        <w:rPr>
          <w:rFonts w:asciiTheme="minorHAnsi" w:eastAsia="Times New Roman" w:hAnsiTheme="minorHAnsi" w:cs="Arial"/>
        </w:rPr>
        <w:t>If the Provider fails to comply with any of</w:t>
      </w:r>
      <w:r w:rsidR="004B590D">
        <w:rPr>
          <w:rFonts w:asciiTheme="minorHAnsi" w:eastAsia="Times New Roman" w:hAnsiTheme="minorHAnsi" w:cs="Arial"/>
        </w:rPr>
        <w:t xml:space="preserve"> the obligations in this clause 4</w:t>
      </w:r>
      <w:r w:rsidRPr="006B58A5">
        <w:rPr>
          <w:rFonts w:asciiTheme="minorHAnsi" w:eastAsia="Times New Roman" w:hAnsiTheme="minorHAnsi" w:cs="Arial"/>
        </w:rPr>
        <w:t xml:space="preserve"> and/or </w:t>
      </w:r>
      <w:r w:rsidR="004B590D">
        <w:rPr>
          <w:rFonts w:asciiTheme="minorHAnsi" w:eastAsia="Times New Roman" w:hAnsiTheme="minorHAnsi" w:cs="Arial"/>
        </w:rPr>
        <w:t xml:space="preserve">Schedule </w:t>
      </w:r>
      <w:r w:rsidR="00C71B1B">
        <w:rPr>
          <w:rFonts w:asciiTheme="minorHAnsi" w:eastAsia="Times New Roman" w:hAnsiTheme="minorHAnsi" w:cs="Arial"/>
        </w:rPr>
        <w:t>8</w:t>
      </w:r>
      <w:r w:rsidRPr="006B58A5">
        <w:rPr>
          <w:rFonts w:asciiTheme="minorHAnsi" w:eastAsia="Times New Roman" w:hAnsiTheme="minorHAnsi" w:cs="Arial"/>
        </w:rPr>
        <w:t xml:space="preserve"> (</w:t>
      </w:r>
      <w:r w:rsidRPr="006B58A5">
        <w:rPr>
          <w:rFonts w:asciiTheme="minorHAnsi" w:eastAsia="Times New Roman" w:hAnsiTheme="minorHAnsi" w:cs="Arial"/>
          <w:i/>
        </w:rPr>
        <w:t>Information Provision and Data Quality Improvement Plan</w:t>
      </w:r>
      <w:r w:rsidRPr="006B58A5">
        <w:rPr>
          <w:rFonts w:asciiTheme="minorHAnsi" w:eastAsia="Times New Roman" w:hAnsiTheme="minorHAnsi" w:cs="Arial"/>
        </w:rPr>
        <w:t xml:space="preserve">), the </w:t>
      </w:r>
      <w:r w:rsidR="00EE2605" w:rsidRPr="006B58A5">
        <w:rPr>
          <w:rFonts w:asciiTheme="minorHAnsi" w:eastAsia="Times New Roman" w:hAnsiTheme="minorHAnsi" w:cs="Arial"/>
        </w:rPr>
        <w:t>Council</w:t>
      </w:r>
      <w:r w:rsidRPr="006B58A5">
        <w:rPr>
          <w:rFonts w:asciiTheme="minorHAnsi" w:eastAsia="Times New Roman" w:hAnsiTheme="minorHAnsi" w:cs="Arial"/>
        </w:rPr>
        <w:t xml:space="preserve"> may (without prejudice to any other rights it may have under this Contract) issue a Contract Query Notice or exercise its rights under clause </w:t>
      </w:r>
      <w:r w:rsidR="00EE2605" w:rsidRPr="006B58A5">
        <w:rPr>
          <w:rFonts w:asciiTheme="minorHAnsi" w:eastAsia="Times New Roman" w:hAnsiTheme="minorHAnsi" w:cs="Arial"/>
        </w:rPr>
        <w:t>7 (Failure in Service</w:t>
      </w:r>
      <w:r w:rsidR="003F39B4" w:rsidRPr="006B58A5">
        <w:rPr>
          <w:rFonts w:asciiTheme="minorHAnsi" w:eastAsia="Times New Roman" w:hAnsiTheme="minorHAnsi" w:cs="Arial"/>
        </w:rPr>
        <w:t xml:space="preserve"> Standards</w:t>
      </w:r>
      <w:r w:rsidRPr="006B58A5">
        <w:rPr>
          <w:rFonts w:asciiTheme="minorHAnsi" w:eastAsia="Times New Roman" w:hAnsiTheme="minorHAnsi" w:cs="Arial"/>
        </w:rPr>
        <w:t xml:space="preserve">) for failing to satisfy the relevant obligation specified in </w:t>
      </w:r>
      <w:r w:rsidR="004B590D">
        <w:rPr>
          <w:rFonts w:asciiTheme="minorHAnsi" w:eastAsia="Times New Roman" w:hAnsiTheme="minorHAnsi" w:cs="Arial"/>
        </w:rPr>
        <w:t xml:space="preserve">Schedule </w:t>
      </w:r>
      <w:r w:rsidR="00C71B1B">
        <w:rPr>
          <w:rFonts w:asciiTheme="minorHAnsi" w:eastAsia="Times New Roman" w:hAnsiTheme="minorHAnsi" w:cs="Arial"/>
        </w:rPr>
        <w:t>8</w:t>
      </w:r>
      <w:r w:rsidRPr="006B58A5">
        <w:rPr>
          <w:rFonts w:asciiTheme="minorHAnsi" w:eastAsia="Times New Roman" w:hAnsiTheme="minorHAnsi" w:cs="Arial"/>
        </w:rPr>
        <w:t xml:space="preserve"> (</w:t>
      </w:r>
      <w:r w:rsidRPr="006B58A5">
        <w:rPr>
          <w:rFonts w:asciiTheme="minorHAnsi" w:eastAsia="Times New Roman" w:hAnsiTheme="minorHAnsi" w:cs="Arial"/>
          <w:i/>
        </w:rPr>
        <w:t>Information Provision and Data Quality Improvement Plan</w:t>
      </w:r>
      <w:r w:rsidRPr="006B58A5">
        <w:rPr>
          <w:rFonts w:asciiTheme="minorHAnsi" w:eastAsia="Times New Roman" w:hAnsiTheme="minorHAnsi" w:cs="Arial"/>
        </w:rPr>
        <w:t>).</w:t>
      </w:r>
    </w:p>
    <w:p w:rsidR="00FB22A5" w:rsidRPr="006B58A5" w:rsidRDefault="003F39B4" w:rsidP="000A1272">
      <w:pPr>
        <w:pStyle w:val="HeadingLevel2"/>
        <w:rPr>
          <w:rFonts w:asciiTheme="minorHAnsi" w:eastAsia="Times New Roman" w:hAnsiTheme="minorHAnsi" w:cs="Arial"/>
          <w:b/>
        </w:rPr>
      </w:pPr>
      <w:r w:rsidRPr="006B58A5">
        <w:rPr>
          <w:rFonts w:asciiTheme="minorHAnsi" w:eastAsia="Times New Roman" w:hAnsiTheme="minorHAnsi" w:cs="Arial"/>
        </w:rPr>
        <w:t>I</w:t>
      </w:r>
      <w:r w:rsidR="00FB22A5" w:rsidRPr="006B58A5">
        <w:rPr>
          <w:rFonts w:asciiTheme="minorHAnsi" w:eastAsia="Times New Roman" w:hAnsiTheme="minorHAnsi" w:cs="Arial"/>
        </w:rPr>
        <w:t xml:space="preserve">n addition to the information required under clause </w:t>
      </w:r>
      <w:r w:rsidR="00654F95">
        <w:rPr>
          <w:rFonts w:asciiTheme="minorHAnsi" w:eastAsia="Times New Roman" w:hAnsiTheme="minorHAnsi" w:cs="Arial"/>
        </w:rPr>
        <w:t>4.10</w:t>
      </w:r>
      <w:r w:rsidR="00FB22A5" w:rsidRPr="006B58A5">
        <w:rPr>
          <w:rFonts w:asciiTheme="minorHAnsi" w:eastAsia="Times New Roman" w:hAnsiTheme="minorHAnsi" w:cs="Arial"/>
        </w:rPr>
        <w:t xml:space="preserve">, the </w:t>
      </w:r>
      <w:r w:rsidR="00EE2605" w:rsidRPr="006B58A5">
        <w:rPr>
          <w:rFonts w:asciiTheme="minorHAnsi" w:eastAsia="Times New Roman" w:hAnsiTheme="minorHAnsi" w:cs="Arial"/>
        </w:rPr>
        <w:t>Council</w:t>
      </w:r>
      <w:r w:rsidR="00FB22A5" w:rsidRPr="006B58A5">
        <w:rPr>
          <w:rFonts w:asciiTheme="minorHAnsi" w:eastAsia="Times New Roman" w:hAnsiTheme="minorHAnsi" w:cs="Arial"/>
        </w:rPr>
        <w:t xml:space="preserve"> may request from the Provider any other information it reasonably requires in relation to this Contract and the Provider must deliver such requested information in a timely manner.</w:t>
      </w:r>
    </w:p>
    <w:p w:rsidR="00FB22A5" w:rsidRPr="006B58A5" w:rsidRDefault="00FB22A5" w:rsidP="00FB22A5">
      <w:pPr>
        <w:keepLines/>
        <w:suppressAutoHyphens/>
        <w:rPr>
          <w:rFonts w:eastAsia="Times New Roman" w:cs="Arial"/>
          <w:b/>
          <w:szCs w:val="22"/>
        </w:rPr>
      </w:pPr>
      <w:r w:rsidRPr="006B58A5">
        <w:rPr>
          <w:rFonts w:eastAsia="Times New Roman" w:cs="Arial"/>
          <w:b/>
          <w:szCs w:val="22"/>
        </w:rPr>
        <w:t>Information Governance</w:t>
      </w:r>
    </w:p>
    <w:p w:rsidR="00FB22A5" w:rsidRPr="006B58A5" w:rsidRDefault="00FB22A5" w:rsidP="00FB22A5">
      <w:pPr>
        <w:keepLines/>
        <w:suppressAutoHyphens/>
        <w:rPr>
          <w:rFonts w:eastAsia="Times New Roman" w:cs="Arial"/>
          <w:szCs w:val="22"/>
        </w:rPr>
      </w:pPr>
    </w:p>
    <w:p w:rsidR="00FB22A5" w:rsidRPr="006B58A5" w:rsidRDefault="00FB22A5" w:rsidP="003F39B4">
      <w:pPr>
        <w:pStyle w:val="HeadingLevel2"/>
        <w:rPr>
          <w:rFonts w:asciiTheme="minorHAnsi" w:eastAsia="Times New Roman" w:hAnsiTheme="minorHAnsi" w:cs="Arial"/>
        </w:rPr>
      </w:pPr>
      <w:r w:rsidRPr="006B58A5">
        <w:rPr>
          <w:rFonts w:asciiTheme="minorHAnsi" w:eastAsia="Times New Roman" w:hAnsiTheme="minorHAnsi" w:cs="Arial"/>
        </w:rPr>
        <w:t>Information governance is the management of all information by an organisation in order to meet its immediate and future regulatory, legal, risk and environmental obligations under this Contract.</w:t>
      </w:r>
    </w:p>
    <w:p w:rsidR="00FB22A5" w:rsidRPr="006B58A5" w:rsidRDefault="00FB22A5" w:rsidP="003F39B4">
      <w:pPr>
        <w:pStyle w:val="HeadingLevel2"/>
        <w:rPr>
          <w:rFonts w:asciiTheme="minorHAnsi" w:eastAsia="Times New Roman" w:hAnsiTheme="minorHAnsi" w:cs="Arial"/>
        </w:rPr>
      </w:pPr>
      <w:r w:rsidRPr="006B58A5">
        <w:rPr>
          <w:rFonts w:asciiTheme="minorHAnsi" w:eastAsia="Times New Roman" w:hAnsiTheme="minorHAnsi" w:cs="Arial"/>
        </w:rPr>
        <w:t xml:space="preserve">The Provider shall ensure that in order to discharge its obligations under this Contract especially those in relation to information that its information governance meets all reasonable standards under Law, Good Clinical Practice, National Standards, Guidance or as directed by the </w:t>
      </w:r>
      <w:r w:rsidR="00EE2605" w:rsidRPr="006B58A5">
        <w:rPr>
          <w:rFonts w:asciiTheme="minorHAnsi" w:eastAsia="Times New Roman" w:hAnsiTheme="minorHAnsi" w:cs="Arial"/>
        </w:rPr>
        <w:t>Council</w:t>
      </w:r>
      <w:r w:rsidRPr="006B58A5">
        <w:rPr>
          <w:rFonts w:asciiTheme="minorHAnsi" w:eastAsia="Times New Roman" w:hAnsiTheme="minorHAnsi" w:cs="Arial"/>
        </w:rPr>
        <w:t xml:space="preserve"> or any Regulatory Body or CQC as applicable to the Provider and/or the Services.</w:t>
      </w:r>
    </w:p>
    <w:p w:rsidR="007A4FFA" w:rsidRDefault="007A4FFA" w:rsidP="00FB22A5">
      <w:pPr>
        <w:keepLines/>
        <w:suppressAutoHyphens/>
        <w:rPr>
          <w:rFonts w:eastAsia="Times New Roman" w:cs="Arial"/>
          <w:b/>
          <w:szCs w:val="22"/>
        </w:rPr>
      </w:pPr>
    </w:p>
    <w:p w:rsidR="007A4FFA" w:rsidRDefault="007A4FFA" w:rsidP="00FB22A5">
      <w:pPr>
        <w:keepLines/>
        <w:suppressAutoHyphens/>
        <w:rPr>
          <w:rFonts w:eastAsia="Times New Roman" w:cs="Arial"/>
          <w:b/>
          <w:szCs w:val="22"/>
        </w:rPr>
      </w:pPr>
    </w:p>
    <w:p w:rsidR="00FB22A5" w:rsidRPr="006B58A5" w:rsidRDefault="00FB22A5" w:rsidP="00FB22A5">
      <w:pPr>
        <w:keepLines/>
        <w:suppressAutoHyphens/>
        <w:rPr>
          <w:rFonts w:eastAsia="Times New Roman" w:cs="Arial"/>
          <w:b/>
          <w:szCs w:val="22"/>
        </w:rPr>
      </w:pPr>
      <w:r w:rsidRPr="006B58A5">
        <w:rPr>
          <w:rFonts w:eastAsia="Times New Roman" w:cs="Arial"/>
          <w:b/>
          <w:szCs w:val="22"/>
        </w:rPr>
        <w:t>Data Quality Improvement Plan</w:t>
      </w:r>
    </w:p>
    <w:p w:rsidR="00FB22A5" w:rsidRPr="006B58A5" w:rsidRDefault="00FB22A5" w:rsidP="00FB22A5">
      <w:pPr>
        <w:keepLines/>
        <w:suppressAutoHyphens/>
        <w:rPr>
          <w:rFonts w:eastAsia="Times New Roman" w:cs="Arial"/>
          <w:b/>
          <w:szCs w:val="22"/>
        </w:rPr>
      </w:pPr>
    </w:p>
    <w:p w:rsidR="00FB22A5" w:rsidRPr="006B58A5" w:rsidRDefault="00FB22A5" w:rsidP="003F39B4">
      <w:pPr>
        <w:pStyle w:val="HeadingLevel2"/>
        <w:rPr>
          <w:rFonts w:asciiTheme="minorHAnsi" w:eastAsia="Times New Roman" w:hAnsiTheme="minorHAnsi" w:cs="Arial"/>
        </w:rPr>
      </w:pPr>
      <w:r w:rsidRPr="006B58A5">
        <w:rPr>
          <w:rFonts w:asciiTheme="minorHAnsi" w:eastAsia="Times New Roman" w:hAnsiTheme="minorHAnsi" w:cs="Arial"/>
        </w:rPr>
        <w:lastRenderedPageBreak/>
        <w:t>With</w:t>
      </w:r>
      <w:r w:rsidR="003F39B4" w:rsidRPr="006B58A5">
        <w:rPr>
          <w:rFonts w:asciiTheme="minorHAnsi" w:eastAsia="Times New Roman" w:hAnsiTheme="minorHAnsi" w:cs="Arial"/>
        </w:rPr>
        <w:t>out</w:t>
      </w:r>
      <w:r w:rsidRPr="006B58A5">
        <w:rPr>
          <w:rFonts w:asciiTheme="minorHAnsi" w:eastAsia="Times New Roman" w:hAnsiTheme="minorHAnsi" w:cs="Arial"/>
        </w:rPr>
        <w:t xml:space="preserve"> prejudice to any other rights contained in this Contract, where directed by the </w:t>
      </w:r>
      <w:r w:rsidR="00EE2605" w:rsidRPr="006B58A5">
        <w:rPr>
          <w:rFonts w:asciiTheme="minorHAnsi" w:eastAsia="Times New Roman" w:hAnsiTheme="minorHAnsi" w:cs="Arial"/>
        </w:rPr>
        <w:t>Council</w:t>
      </w:r>
      <w:r w:rsidRPr="006B58A5">
        <w:rPr>
          <w:rFonts w:asciiTheme="minorHAnsi" w:eastAsia="Times New Roman" w:hAnsiTheme="minorHAnsi" w:cs="Arial"/>
        </w:rPr>
        <w:t xml:space="preserve"> in its absolute discretion, the Provider shall prepare and agree a Data Quality Improvement Plan with the </w:t>
      </w:r>
      <w:r w:rsidR="00EE2605" w:rsidRPr="006B58A5">
        <w:rPr>
          <w:rFonts w:asciiTheme="minorHAnsi" w:eastAsia="Times New Roman" w:hAnsiTheme="minorHAnsi" w:cs="Arial"/>
        </w:rPr>
        <w:t>Council</w:t>
      </w:r>
      <w:r w:rsidRPr="006B58A5">
        <w:rPr>
          <w:rFonts w:asciiTheme="minorHAnsi" w:eastAsia="Times New Roman" w:hAnsiTheme="minorHAnsi" w:cs="Arial"/>
        </w:rPr>
        <w:t>.</w:t>
      </w:r>
    </w:p>
    <w:p w:rsidR="00FB22A5" w:rsidRPr="006B58A5" w:rsidRDefault="00FB22A5" w:rsidP="003F39B4">
      <w:pPr>
        <w:pStyle w:val="HeadingLevel2"/>
        <w:rPr>
          <w:rFonts w:asciiTheme="minorHAnsi" w:eastAsia="Times New Roman" w:hAnsiTheme="minorHAnsi" w:cs="Arial"/>
        </w:rPr>
      </w:pPr>
      <w:r w:rsidRPr="006B58A5">
        <w:rPr>
          <w:rFonts w:asciiTheme="minorHAnsi" w:eastAsia="Times New Roman" w:hAnsiTheme="minorHAnsi" w:cs="Arial"/>
        </w:rPr>
        <w:t>Any Data Quality Improvement Plan must set out the milestones to be met</w:t>
      </w:r>
      <w:r w:rsidR="00F26985">
        <w:rPr>
          <w:rFonts w:asciiTheme="minorHAnsi" w:eastAsia="Times New Roman" w:hAnsiTheme="minorHAnsi" w:cs="Arial"/>
        </w:rPr>
        <w:t>.</w:t>
      </w:r>
      <w:r w:rsidRPr="006B58A5">
        <w:rPr>
          <w:rFonts w:asciiTheme="minorHAnsi" w:eastAsia="Times New Roman" w:hAnsiTheme="minorHAnsi" w:cs="Arial"/>
        </w:rPr>
        <w:t xml:space="preserve"> </w:t>
      </w:r>
      <w:r w:rsidR="0001199E">
        <w:rPr>
          <w:rFonts w:asciiTheme="minorHAnsi" w:eastAsia="Times New Roman" w:hAnsiTheme="minorHAnsi" w:cs="Arial"/>
        </w:rPr>
        <w:t>Where applicable i</w:t>
      </w:r>
      <w:r w:rsidRPr="006B58A5">
        <w:rPr>
          <w:rFonts w:asciiTheme="minorHAnsi" w:eastAsia="Times New Roman" w:hAnsiTheme="minorHAnsi" w:cs="Arial"/>
        </w:rPr>
        <w:t xml:space="preserve">f the Provider fails to meet a milestone by the agreed date, the </w:t>
      </w:r>
      <w:r w:rsidR="00EE2605" w:rsidRPr="006B58A5">
        <w:rPr>
          <w:rFonts w:asciiTheme="minorHAnsi" w:eastAsia="Times New Roman" w:hAnsiTheme="minorHAnsi" w:cs="Arial"/>
        </w:rPr>
        <w:t>Council</w:t>
      </w:r>
      <w:r w:rsidRPr="006B58A5">
        <w:rPr>
          <w:rFonts w:asciiTheme="minorHAnsi" w:eastAsia="Times New Roman" w:hAnsiTheme="minorHAnsi" w:cs="Arial"/>
        </w:rPr>
        <w:t xml:space="preserve"> may exercise the relevant agreed consequence.</w:t>
      </w:r>
    </w:p>
    <w:p w:rsidR="009B6541" w:rsidRPr="006B58A5" w:rsidRDefault="009B6541" w:rsidP="009B6541">
      <w:pPr>
        <w:pStyle w:val="HeadingLevel1"/>
        <w:rPr>
          <w:rFonts w:asciiTheme="minorHAnsi" w:hAnsiTheme="minorHAnsi"/>
        </w:rPr>
      </w:pPr>
      <w:bookmarkStart w:id="12" w:name="_Toc536788900"/>
      <w:r w:rsidRPr="006B58A5">
        <w:rPr>
          <w:rFonts w:asciiTheme="minorHAnsi" w:hAnsiTheme="minorHAnsi"/>
        </w:rPr>
        <w:t>Charges</w:t>
      </w:r>
      <w:bookmarkEnd w:id="12"/>
    </w:p>
    <w:p w:rsidR="009B6541" w:rsidRDefault="009B6541" w:rsidP="009C6B20">
      <w:pPr>
        <w:pStyle w:val="HeadingLevel2"/>
        <w:ind w:left="1440"/>
        <w:rPr>
          <w:b/>
          <w:color w:val="0070C0"/>
        </w:rPr>
      </w:pPr>
      <w:r w:rsidRPr="006B58A5">
        <w:rPr>
          <w:rFonts w:asciiTheme="minorHAnsi" w:hAnsiTheme="minorHAnsi"/>
        </w:rPr>
        <w:t xml:space="preserve">In consideration </w:t>
      </w:r>
      <w:r w:rsidR="00B863B0" w:rsidRPr="006B58A5">
        <w:rPr>
          <w:rFonts w:asciiTheme="minorHAnsi" w:hAnsiTheme="minorHAnsi"/>
        </w:rPr>
        <w:t xml:space="preserve">for the </w:t>
      </w:r>
      <w:r w:rsidR="00450E1D" w:rsidRPr="006B58A5">
        <w:rPr>
          <w:rFonts w:asciiTheme="minorHAnsi" w:hAnsiTheme="minorHAnsi"/>
        </w:rPr>
        <w:t>Provider</w:t>
      </w:r>
      <w:r w:rsidR="00B863B0" w:rsidRPr="006B58A5">
        <w:rPr>
          <w:rFonts w:asciiTheme="minorHAnsi" w:hAnsiTheme="minorHAnsi"/>
        </w:rPr>
        <w:t xml:space="preserve">’s compliance with its obligations under this Contract </w:t>
      </w:r>
      <w:r w:rsidRPr="006B58A5">
        <w:rPr>
          <w:rFonts w:asciiTheme="minorHAnsi" w:hAnsiTheme="minorHAnsi"/>
        </w:rPr>
        <w:t xml:space="preserve">the Council shall pay to the </w:t>
      </w:r>
      <w:r w:rsidR="00450E1D" w:rsidRPr="006B58A5">
        <w:rPr>
          <w:rFonts w:asciiTheme="minorHAnsi" w:hAnsiTheme="minorHAnsi"/>
        </w:rPr>
        <w:t>Provider</w:t>
      </w:r>
      <w:r w:rsidRPr="006B58A5">
        <w:rPr>
          <w:rFonts w:asciiTheme="minorHAnsi" w:hAnsiTheme="minorHAnsi"/>
        </w:rPr>
        <w:t xml:space="preserve"> the Charges calculated in accordance with </w:t>
      </w:r>
      <w:r w:rsidR="007B28E2">
        <w:rPr>
          <w:rFonts w:asciiTheme="minorHAnsi" w:hAnsiTheme="minorHAnsi"/>
        </w:rPr>
        <w:t>Schedule 2 (</w:t>
      </w:r>
      <w:r w:rsidR="007B28E2">
        <w:rPr>
          <w:rFonts w:asciiTheme="minorHAnsi" w:hAnsiTheme="minorHAnsi"/>
          <w:i/>
        </w:rPr>
        <w:t xml:space="preserve">Payment </w:t>
      </w:r>
      <w:r w:rsidR="00967039" w:rsidRPr="007B28E2">
        <w:rPr>
          <w:rFonts w:asciiTheme="minorHAnsi" w:hAnsiTheme="minorHAnsi"/>
          <w:i/>
        </w:rPr>
        <w:t>Arrangement</w:t>
      </w:r>
      <w:r w:rsidR="008F17A0">
        <w:rPr>
          <w:rFonts w:asciiTheme="minorHAnsi" w:hAnsiTheme="minorHAnsi"/>
          <w:i/>
        </w:rPr>
        <w:t>s</w:t>
      </w:r>
      <w:r w:rsidR="007B28E2" w:rsidRPr="007B28E2">
        <w:rPr>
          <w:rFonts w:asciiTheme="minorHAnsi" w:hAnsiTheme="minorHAnsi"/>
          <w:i/>
        </w:rPr>
        <w:t>).</w:t>
      </w:r>
      <w:r w:rsidR="009C6B20">
        <w:rPr>
          <w:rFonts w:asciiTheme="minorHAnsi" w:hAnsiTheme="minorHAnsi"/>
        </w:rPr>
        <w:t xml:space="preserve"> </w:t>
      </w:r>
    </w:p>
    <w:p w:rsidR="00A54A53" w:rsidRPr="00A54A53" w:rsidRDefault="008C66FA" w:rsidP="00A54A53">
      <w:pPr>
        <w:pStyle w:val="HeadingLevel2"/>
        <w:rPr>
          <w:rFonts w:asciiTheme="minorHAnsi" w:hAnsiTheme="minorHAnsi"/>
        </w:rPr>
      </w:pPr>
      <w:r w:rsidRPr="006B58A5">
        <w:rPr>
          <w:rFonts w:asciiTheme="minorHAnsi" w:hAnsiTheme="minorHAnsi"/>
        </w:rPr>
        <w:t xml:space="preserve">All costs associated with the delivery of this Contract will remain fixed for the </w:t>
      </w:r>
      <w:r w:rsidR="00B71DDC" w:rsidRPr="006B58A5">
        <w:rPr>
          <w:rFonts w:asciiTheme="minorHAnsi" w:hAnsiTheme="minorHAnsi"/>
        </w:rPr>
        <w:t>C</w:t>
      </w:r>
      <w:r w:rsidRPr="006B58A5">
        <w:rPr>
          <w:rFonts w:asciiTheme="minorHAnsi" w:hAnsiTheme="minorHAnsi"/>
        </w:rPr>
        <w:t>ontract duration and not subject to any escalation formulae or indexation.</w:t>
      </w:r>
    </w:p>
    <w:p w:rsidR="00A54A53" w:rsidRPr="007A2923" w:rsidRDefault="00250AB8" w:rsidP="007A2923">
      <w:pPr>
        <w:pStyle w:val="HeadingLevel2"/>
        <w:rPr>
          <w:rFonts w:asciiTheme="minorHAnsi" w:hAnsiTheme="minorHAnsi"/>
        </w:rPr>
      </w:pPr>
      <w:r w:rsidRPr="007A2923">
        <w:rPr>
          <w:rFonts w:asciiTheme="minorHAnsi" w:hAnsiTheme="minorHAnsi"/>
        </w:rPr>
        <w:t>The Charges exclude</w:t>
      </w:r>
      <w:r w:rsidR="00C65CCE" w:rsidRPr="007A2923">
        <w:rPr>
          <w:rFonts w:asciiTheme="minorHAnsi" w:hAnsiTheme="minorHAnsi"/>
        </w:rPr>
        <w:t xml:space="preserve"> </w:t>
      </w:r>
      <w:r w:rsidRPr="007A2923">
        <w:rPr>
          <w:rFonts w:asciiTheme="minorHAnsi" w:hAnsiTheme="minorHAnsi"/>
        </w:rPr>
        <w:t>any amount in respect of VAT and the Council shall, upon receipt of a valid VAT invoice, pay such additional amounts in respect of VAT as are chargeable on the value of the Services.</w:t>
      </w:r>
      <w:r w:rsidR="00A54A53" w:rsidRPr="007A2923">
        <w:rPr>
          <w:rFonts w:asciiTheme="minorHAnsi" w:hAnsiTheme="minorHAnsi"/>
        </w:rPr>
        <w:t xml:space="preserve"> </w:t>
      </w:r>
    </w:p>
    <w:p w:rsidR="008F17A0" w:rsidRDefault="008F17A0" w:rsidP="008F17A0">
      <w:pPr>
        <w:pStyle w:val="HeadingLevel2"/>
      </w:pPr>
      <w:r w:rsidRPr="003A1250">
        <w:t>The Charges shall be paid by the Council</w:t>
      </w:r>
      <w:r>
        <w:t xml:space="preserve"> as follows:</w:t>
      </w:r>
    </w:p>
    <w:p w:rsidR="008F17A0" w:rsidRDefault="008F17A0" w:rsidP="008F17A0">
      <w:pPr>
        <w:pStyle w:val="HeadingLevel3"/>
        <w:ind w:left="2160"/>
      </w:pPr>
      <w:r w:rsidRPr="00DE3BC8">
        <w:t xml:space="preserve">The </w:t>
      </w:r>
      <w:r>
        <w:t>Council</w:t>
      </w:r>
      <w:r w:rsidRPr="00DE3BC8">
        <w:t xml:space="preserve"> shall pay all sums properly due and payable to the </w:t>
      </w:r>
      <w:r>
        <w:t>Provider</w:t>
      </w:r>
      <w:r w:rsidRPr="00DE3BC8">
        <w:t xml:space="preserve"> in cleared funds within t</w:t>
      </w:r>
      <w:r>
        <w:t>hirty (30) days of receipt of an undisputed invoice;</w:t>
      </w:r>
    </w:p>
    <w:p w:rsidR="008F17A0" w:rsidRDefault="008F17A0" w:rsidP="008F17A0">
      <w:pPr>
        <w:pStyle w:val="HeadingLevel3"/>
        <w:ind w:left="2160"/>
      </w:pPr>
      <w:r w:rsidRPr="00DE3BC8">
        <w:t xml:space="preserve">Where the </w:t>
      </w:r>
      <w:r>
        <w:t>Provider</w:t>
      </w:r>
      <w:r w:rsidRPr="00DE3BC8">
        <w:t xml:space="preserve"> enters into a</w:t>
      </w:r>
      <w:r>
        <w:t>n agreed</w:t>
      </w:r>
      <w:r w:rsidRPr="00DE3BC8">
        <w:t xml:space="preserve"> Sub-Contract for the purpose of performing its obligations under </w:t>
      </w:r>
      <w:r>
        <w:t>this</w:t>
      </w:r>
      <w:r w:rsidRPr="00DE3BC8">
        <w:t xml:space="preserve"> Contract, the </w:t>
      </w:r>
      <w:r>
        <w:t>Provider</w:t>
      </w:r>
      <w:r w:rsidRPr="00DE3BC8">
        <w:t xml:space="preserve"> shall ensure that a provision is included in such Sub-Contract which requires payment to be made of all sums due by the </w:t>
      </w:r>
      <w:r>
        <w:t>Provider</w:t>
      </w:r>
      <w:r w:rsidRPr="00DE3BC8">
        <w:t xml:space="preserve"> to the </w:t>
      </w:r>
      <w:r>
        <w:t>Sub-Contractor</w:t>
      </w:r>
      <w:r w:rsidRPr="00DE3BC8">
        <w:t xml:space="preserve"> within a specified period not exceedin</w:t>
      </w:r>
      <w:r>
        <w:t xml:space="preserve">g 30 days from the receipt of an undisputed </w:t>
      </w:r>
      <w:r w:rsidRPr="00DE3BC8">
        <w:t>invoice</w:t>
      </w:r>
      <w:r>
        <w:t>; and</w:t>
      </w:r>
    </w:p>
    <w:p w:rsidR="000F57B7" w:rsidRPr="008F17A0" w:rsidRDefault="008F17A0" w:rsidP="008F17A0">
      <w:pPr>
        <w:pStyle w:val="HeadingLevel3"/>
        <w:ind w:left="2160"/>
      </w:pPr>
      <w:r w:rsidRPr="00BA2917">
        <w:t>Notwithstanding any</w:t>
      </w:r>
      <w:r>
        <w:t xml:space="preserve"> other</w:t>
      </w:r>
      <w:r w:rsidRPr="00BA2917">
        <w:t xml:space="preserve"> provision of </w:t>
      </w:r>
      <w:r>
        <w:t>this Contract</w:t>
      </w:r>
      <w:r w:rsidRPr="00BA2917">
        <w:t>,</w:t>
      </w:r>
      <w:r>
        <w:t xml:space="preserve"> </w:t>
      </w:r>
      <w:r w:rsidRPr="00B7667C">
        <w:t xml:space="preserve">if the </w:t>
      </w:r>
      <w:r>
        <w:t>Provider</w:t>
      </w:r>
      <w:r w:rsidRPr="00B7667C">
        <w:t xml:space="preserve"> notifies the </w:t>
      </w:r>
      <w:r>
        <w:t>Council</w:t>
      </w:r>
      <w:r w:rsidRPr="00B7667C">
        <w:t xml:space="preserve"> that the </w:t>
      </w:r>
      <w:r>
        <w:t>Provider</w:t>
      </w:r>
      <w:r w:rsidRPr="00B7667C">
        <w:t xml:space="preserve"> has failed to pay an undisputed </w:t>
      </w:r>
      <w:r>
        <w:t>Sub-Contractor</w:t>
      </w:r>
      <w:r w:rsidRPr="00B7667C">
        <w:t xml:space="preserve">’s invoice within thirty (30) days of receipt, or the </w:t>
      </w:r>
      <w:r>
        <w:t>Council</w:t>
      </w:r>
      <w:r w:rsidRPr="00B7667C">
        <w:t xml:space="preserve"> otherwise discovers the same, the </w:t>
      </w:r>
      <w:r>
        <w:t>Council</w:t>
      </w:r>
      <w:r w:rsidRPr="00B7667C">
        <w:t xml:space="preserve"> shall be entitled to publish the details of the late </w:t>
      </w:r>
      <w:r>
        <w:t xml:space="preserve">payment </w:t>
      </w:r>
      <w:r w:rsidRPr="00B7667C">
        <w:t>or non-payment (including on government websites and in the press).</w:t>
      </w:r>
    </w:p>
    <w:p w:rsidR="00B30C41" w:rsidRDefault="004510D3" w:rsidP="00B30C41">
      <w:pPr>
        <w:pStyle w:val="HeadingLevel1"/>
        <w:rPr>
          <w:rFonts w:asciiTheme="minorHAnsi" w:hAnsiTheme="minorHAnsi"/>
        </w:rPr>
      </w:pPr>
      <w:bookmarkStart w:id="13" w:name="_Toc536788901"/>
      <w:r w:rsidRPr="006B58A5">
        <w:rPr>
          <w:rFonts w:asciiTheme="minorHAnsi" w:hAnsiTheme="minorHAnsi"/>
        </w:rPr>
        <w:t>Charges</w:t>
      </w:r>
      <w:r w:rsidR="00B30C41" w:rsidRPr="006B58A5">
        <w:rPr>
          <w:rFonts w:asciiTheme="minorHAnsi" w:hAnsiTheme="minorHAnsi"/>
        </w:rPr>
        <w:t xml:space="preserve"> adjustment extension</w:t>
      </w:r>
      <w:bookmarkEnd w:id="13"/>
    </w:p>
    <w:p w:rsidR="00B30C41" w:rsidRPr="006B58A5" w:rsidRDefault="00B30C41" w:rsidP="00B30C41">
      <w:pPr>
        <w:pStyle w:val="HeadingLevel2"/>
        <w:rPr>
          <w:rFonts w:asciiTheme="minorHAnsi" w:hAnsiTheme="minorHAnsi"/>
        </w:rPr>
      </w:pPr>
      <w:r w:rsidRPr="006B58A5">
        <w:rPr>
          <w:rFonts w:asciiTheme="minorHAnsi" w:hAnsiTheme="minorHAnsi"/>
        </w:rPr>
        <w:t>The Council may</w:t>
      </w:r>
      <w:r w:rsidRPr="00A01880">
        <w:rPr>
          <w:rFonts w:asciiTheme="minorHAnsi" w:hAnsiTheme="minorHAnsi"/>
        </w:rPr>
        <w:t xml:space="preserve">, </w:t>
      </w:r>
      <w:r w:rsidRPr="006B58A5">
        <w:rPr>
          <w:rFonts w:asciiTheme="minorHAnsi" w:hAnsiTheme="minorHAnsi"/>
        </w:rPr>
        <w:t xml:space="preserve">require the </w:t>
      </w:r>
      <w:r w:rsidR="00450E1D" w:rsidRPr="006B58A5">
        <w:rPr>
          <w:rFonts w:asciiTheme="minorHAnsi" w:hAnsiTheme="minorHAnsi"/>
        </w:rPr>
        <w:t>Provider</w:t>
      </w:r>
      <w:r w:rsidR="0034770D" w:rsidRPr="006B58A5">
        <w:rPr>
          <w:rFonts w:asciiTheme="minorHAnsi" w:hAnsiTheme="minorHAnsi"/>
        </w:rPr>
        <w:t xml:space="preserve"> to meet </w:t>
      </w:r>
      <w:r w:rsidRPr="006B58A5">
        <w:rPr>
          <w:rFonts w:asciiTheme="minorHAnsi" w:hAnsiTheme="minorHAnsi"/>
        </w:rPr>
        <w:t>three months prior to the start of any Extension Period to review and</w:t>
      </w:r>
      <w:r w:rsidR="007E4E51">
        <w:rPr>
          <w:rFonts w:asciiTheme="minorHAnsi" w:hAnsiTheme="minorHAnsi"/>
        </w:rPr>
        <w:t xml:space="preserve"> as soon as reasonably possible within this three month period consider </w:t>
      </w:r>
      <w:r w:rsidRPr="006B58A5">
        <w:rPr>
          <w:rFonts w:asciiTheme="minorHAnsi" w:hAnsiTheme="minorHAnsi"/>
        </w:rPr>
        <w:t xml:space="preserve">changes to </w:t>
      </w:r>
      <w:r w:rsidR="007E4E51">
        <w:rPr>
          <w:rFonts w:asciiTheme="minorHAnsi" w:hAnsiTheme="minorHAnsi"/>
        </w:rPr>
        <w:t xml:space="preserve">Service provision and </w:t>
      </w:r>
      <w:r w:rsidRPr="006B58A5">
        <w:rPr>
          <w:rFonts w:asciiTheme="minorHAnsi" w:hAnsiTheme="minorHAnsi"/>
        </w:rPr>
        <w:t>the</w:t>
      </w:r>
      <w:r w:rsidR="007E4E51" w:rsidRPr="007E4E51">
        <w:rPr>
          <w:rFonts w:asciiTheme="minorHAnsi" w:hAnsiTheme="minorHAnsi"/>
        </w:rPr>
        <w:t xml:space="preserve"> </w:t>
      </w:r>
      <w:r w:rsidR="007E4E51">
        <w:rPr>
          <w:rFonts w:asciiTheme="minorHAnsi" w:hAnsiTheme="minorHAnsi"/>
        </w:rPr>
        <w:t>related</w:t>
      </w:r>
      <w:r w:rsidRPr="006B58A5">
        <w:rPr>
          <w:rFonts w:asciiTheme="minorHAnsi" w:hAnsiTheme="minorHAnsi"/>
        </w:rPr>
        <w:t xml:space="preserve"> Charges</w:t>
      </w:r>
      <w:r w:rsidR="007E4E51">
        <w:rPr>
          <w:rFonts w:asciiTheme="minorHAnsi" w:hAnsiTheme="minorHAnsi"/>
        </w:rPr>
        <w:t xml:space="preserve"> </w:t>
      </w:r>
      <w:r w:rsidRPr="006B58A5">
        <w:rPr>
          <w:rFonts w:asciiTheme="minorHAnsi" w:hAnsiTheme="minorHAnsi"/>
        </w:rPr>
        <w:t>paid by the Council for the Services (“</w:t>
      </w:r>
      <w:r w:rsidRPr="006B58A5">
        <w:rPr>
          <w:rFonts w:asciiTheme="minorHAnsi" w:hAnsiTheme="minorHAnsi"/>
          <w:b/>
        </w:rPr>
        <w:t>Charges</w:t>
      </w:r>
      <w:r w:rsidRPr="006B58A5">
        <w:rPr>
          <w:rFonts w:asciiTheme="minorHAnsi" w:hAnsiTheme="minorHAnsi"/>
          <w:b/>
          <w:bCs/>
        </w:rPr>
        <w:t xml:space="preserve"> Review</w:t>
      </w:r>
      <w:r w:rsidRPr="006B58A5">
        <w:rPr>
          <w:rFonts w:asciiTheme="minorHAnsi" w:hAnsiTheme="minorHAnsi"/>
          <w:bCs/>
        </w:rPr>
        <w:t>”</w:t>
      </w:r>
      <w:r w:rsidRPr="006B58A5">
        <w:rPr>
          <w:rFonts w:asciiTheme="minorHAnsi" w:hAnsiTheme="minorHAnsi"/>
        </w:rPr>
        <w:t xml:space="preserve">). Agreed changes shall take effect on the first day of the Extension Period immediately following the Charges Review if the Charges are agreed prior to the start of the Extension Period immediately following the Council’s request for a Charges Review. If the Charges are not agreed prior to the start of the Extension Period immediately following the Council’s request for a Charges Review, the provisions of clause </w:t>
      </w:r>
      <w:r w:rsidR="00FF45F4">
        <w:rPr>
          <w:rFonts w:asciiTheme="minorHAnsi" w:hAnsiTheme="minorHAnsi"/>
        </w:rPr>
        <w:t>6.4</w:t>
      </w:r>
      <w:r w:rsidRPr="006B58A5">
        <w:rPr>
          <w:rFonts w:asciiTheme="minorHAnsi" w:hAnsiTheme="minorHAnsi"/>
        </w:rPr>
        <w:t xml:space="preserve"> below shall apply. </w:t>
      </w:r>
    </w:p>
    <w:p w:rsidR="00B30C41" w:rsidRPr="006B58A5" w:rsidRDefault="00B30C41" w:rsidP="00B30C41">
      <w:pPr>
        <w:pStyle w:val="HeadingLevel2"/>
        <w:rPr>
          <w:rFonts w:asciiTheme="minorHAnsi" w:hAnsiTheme="minorHAnsi"/>
        </w:rPr>
      </w:pPr>
      <w:r w:rsidRPr="006B58A5">
        <w:rPr>
          <w:rFonts w:asciiTheme="minorHAnsi" w:hAnsiTheme="minorHAnsi"/>
        </w:rPr>
        <w:lastRenderedPageBreak/>
        <w:t xml:space="preserve">In agreeing Charges for </w:t>
      </w:r>
      <w:r w:rsidR="00C242FF" w:rsidRPr="006B58A5">
        <w:rPr>
          <w:rFonts w:asciiTheme="minorHAnsi" w:hAnsiTheme="minorHAnsi"/>
        </w:rPr>
        <w:t>an Extension Period</w:t>
      </w:r>
      <w:r w:rsidRPr="006B58A5">
        <w:rPr>
          <w:rFonts w:asciiTheme="minorHAnsi" w:hAnsiTheme="minorHAnsi"/>
        </w:rPr>
        <w:t>, the Parties shall have regard to the following factors:</w:t>
      </w:r>
    </w:p>
    <w:p w:rsidR="00B30C41" w:rsidRPr="0001409F" w:rsidRDefault="00B30C41" w:rsidP="0001409F">
      <w:pPr>
        <w:pStyle w:val="HeadingLevel3"/>
        <w:tabs>
          <w:tab w:val="left" w:pos="709"/>
        </w:tabs>
        <w:ind w:left="2268" w:hanging="850"/>
      </w:pPr>
      <w:r w:rsidRPr="0001409F">
        <w:t xml:space="preserve">changes to the </w:t>
      </w:r>
      <w:r w:rsidR="00450E1D" w:rsidRPr="0001409F">
        <w:t>Provider</w:t>
      </w:r>
      <w:r w:rsidRPr="0001409F">
        <w:t xml:space="preserve">’s </w:t>
      </w:r>
      <w:r w:rsidR="004510D3" w:rsidRPr="0001409F">
        <w:t>costs of providing the Services;</w:t>
      </w:r>
      <w:r w:rsidRPr="0001409F">
        <w:tab/>
      </w:r>
    </w:p>
    <w:p w:rsidR="00B30C41" w:rsidRPr="0001409F" w:rsidRDefault="00B30C41" w:rsidP="0001409F">
      <w:pPr>
        <w:pStyle w:val="HeadingLevel3"/>
        <w:tabs>
          <w:tab w:val="left" w:pos="709"/>
        </w:tabs>
        <w:ind w:left="2268" w:hanging="850"/>
      </w:pPr>
      <w:r w:rsidRPr="0001409F">
        <w:t>whether there are additional Services which the Council re</w:t>
      </w:r>
      <w:r w:rsidR="004510D3" w:rsidRPr="0001409F">
        <w:t xml:space="preserve">quires the </w:t>
      </w:r>
      <w:r w:rsidR="00450E1D" w:rsidRPr="0001409F">
        <w:t>Provider</w:t>
      </w:r>
      <w:r w:rsidR="004510D3" w:rsidRPr="0001409F">
        <w:t xml:space="preserve"> to supply;</w:t>
      </w:r>
    </w:p>
    <w:p w:rsidR="00B30C41" w:rsidRPr="0001409F" w:rsidRDefault="00B30C41" w:rsidP="0001409F">
      <w:pPr>
        <w:pStyle w:val="HeadingLevel3"/>
        <w:tabs>
          <w:tab w:val="left" w:pos="709"/>
        </w:tabs>
        <w:ind w:left="2268" w:hanging="850"/>
      </w:pPr>
      <w:r w:rsidRPr="0001409F">
        <w:t xml:space="preserve">any cost reductions achieved by the </w:t>
      </w:r>
      <w:r w:rsidR="00450E1D" w:rsidRPr="0001409F">
        <w:t>Provider</w:t>
      </w:r>
      <w:r w:rsidRPr="0001409F">
        <w:t xml:space="preserve"> since the last Charges Review (to the extent that they have not already been taken into account in the Charges).</w:t>
      </w:r>
    </w:p>
    <w:p w:rsidR="00B30C41" w:rsidRPr="006B58A5" w:rsidRDefault="00B30C41" w:rsidP="004F07D5">
      <w:pPr>
        <w:pStyle w:val="HeadingLevel2"/>
        <w:ind w:left="1418" w:hanging="709"/>
        <w:rPr>
          <w:rFonts w:asciiTheme="minorHAnsi" w:hAnsiTheme="minorHAnsi"/>
        </w:rPr>
      </w:pPr>
      <w:bookmarkStart w:id="14" w:name="_Ref413054379"/>
      <w:r w:rsidRPr="006B58A5">
        <w:rPr>
          <w:rFonts w:asciiTheme="minorHAnsi" w:hAnsiTheme="minorHAnsi"/>
        </w:rPr>
        <w:t xml:space="preserve">If within </w:t>
      </w:r>
      <w:r w:rsidR="005D78B4" w:rsidRPr="006B58A5">
        <w:rPr>
          <w:rFonts w:asciiTheme="minorHAnsi" w:hAnsiTheme="minorHAnsi"/>
        </w:rPr>
        <w:t>one</w:t>
      </w:r>
      <w:r w:rsidRPr="006B58A5">
        <w:rPr>
          <w:rFonts w:asciiTheme="minorHAnsi" w:hAnsiTheme="minorHAnsi"/>
        </w:rPr>
        <w:t xml:space="preserve"> month of beginning a Charges Review the Parties cannot agree the Charges for the following year, the dispute resolution procedure set out in clause</w:t>
      </w:r>
      <w:r w:rsidR="005D78B4" w:rsidRPr="006B58A5">
        <w:rPr>
          <w:rFonts w:asciiTheme="minorHAnsi" w:hAnsiTheme="minorHAnsi"/>
        </w:rPr>
        <w:t xml:space="preserve"> 57</w:t>
      </w:r>
      <w:r w:rsidRPr="006B58A5">
        <w:rPr>
          <w:rFonts w:asciiTheme="minorHAnsi" w:hAnsiTheme="minorHAnsi"/>
        </w:rPr>
        <w:t xml:space="preserve"> shall apply.</w:t>
      </w:r>
      <w:bookmarkEnd w:id="14"/>
    </w:p>
    <w:p w:rsidR="00B30C41" w:rsidRDefault="00B30C41" w:rsidP="00AE0107">
      <w:pPr>
        <w:pStyle w:val="HeadingLevel2"/>
        <w:ind w:left="1418" w:hanging="698"/>
        <w:rPr>
          <w:rFonts w:asciiTheme="minorHAnsi" w:hAnsiTheme="minorHAnsi"/>
        </w:rPr>
      </w:pPr>
      <w:r w:rsidRPr="006B58A5">
        <w:rPr>
          <w:rFonts w:asciiTheme="minorHAnsi" w:hAnsiTheme="minorHAnsi"/>
        </w:rPr>
        <w:t xml:space="preserve">If the Charges for a year are not agreed or determined by the first day of the Extension Period immediately following the Council’s request for a Charges Review, the Charges in force during the previous year shall apply until the new Charges are agreed or otherwise determined in accordance with </w:t>
      </w:r>
      <w:r w:rsidR="000646C0">
        <w:rPr>
          <w:rFonts w:asciiTheme="minorHAnsi" w:hAnsiTheme="minorHAnsi"/>
        </w:rPr>
        <w:t>clause 12 or</w:t>
      </w:r>
      <w:r w:rsidR="00A01880">
        <w:rPr>
          <w:rFonts w:asciiTheme="minorHAnsi" w:hAnsiTheme="minorHAnsi"/>
        </w:rPr>
        <w:t xml:space="preserve"> </w:t>
      </w:r>
      <w:r w:rsidRPr="006B58A5">
        <w:rPr>
          <w:rFonts w:asciiTheme="minorHAnsi" w:hAnsiTheme="minorHAnsi"/>
        </w:rPr>
        <w:t xml:space="preserve">the dispute resolution procedure in clause </w:t>
      </w:r>
      <w:r w:rsidR="00A27445" w:rsidRPr="006B58A5">
        <w:rPr>
          <w:rFonts w:asciiTheme="minorHAnsi" w:hAnsiTheme="minorHAnsi"/>
        </w:rPr>
        <w:t>57</w:t>
      </w:r>
      <w:r w:rsidRPr="006B58A5">
        <w:rPr>
          <w:rFonts w:asciiTheme="minorHAnsi" w:hAnsiTheme="minorHAnsi"/>
        </w:rPr>
        <w:t>. Once the new Charges are agreed or determined, the</w:t>
      </w:r>
      <w:r w:rsidR="002557EF" w:rsidRPr="006B58A5">
        <w:rPr>
          <w:rFonts w:asciiTheme="minorHAnsi" w:hAnsiTheme="minorHAnsi"/>
        </w:rPr>
        <w:t xml:space="preserve">y shall apply with effect from </w:t>
      </w:r>
      <w:r w:rsidRPr="006B58A5">
        <w:rPr>
          <w:rFonts w:asciiTheme="minorHAnsi" w:hAnsiTheme="minorHAnsi"/>
        </w:rPr>
        <w:t>the date upon which the new Charges are agreed or determined</w:t>
      </w:r>
      <w:r w:rsidR="002557EF" w:rsidRPr="006B58A5">
        <w:rPr>
          <w:rFonts w:asciiTheme="minorHAnsi" w:hAnsiTheme="minorHAnsi"/>
        </w:rPr>
        <w:t>.</w:t>
      </w:r>
    </w:p>
    <w:p w:rsidR="00117B89" w:rsidRPr="006B58A5" w:rsidRDefault="00436677" w:rsidP="009E6D8B">
      <w:pPr>
        <w:pStyle w:val="HeadingLevel1"/>
        <w:rPr>
          <w:rFonts w:asciiTheme="minorHAnsi" w:hAnsiTheme="minorHAnsi"/>
        </w:rPr>
      </w:pPr>
      <w:r w:rsidRPr="004F07D5" w:rsidDel="00436677">
        <w:rPr>
          <w:b w:val="0"/>
          <w:color w:val="0070C0"/>
        </w:rPr>
        <w:t xml:space="preserve"> </w:t>
      </w:r>
      <w:bookmarkStart w:id="15" w:name="_Toc536788902"/>
      <w:r w:rsidR="009E6D8B" w:rsidRPr="006B58A5">
        <w:rPr>
          <w:rFonts w:asciiTheme="minorHAnsi" w:hAnsiTheme="minorHAnsi"/>
        </w:rPr>
        <w:t>Failure in Service standards</w:t>
      </w:r>
      <w:bookmarkEnd w:id="15"/>
      <w:r w:rsidR="00D63FB9">
        <w:rPr>
          <w:rFonts w:asciiTheme="minorHAnsi" w:hAnsiTheme="minorHAnsi"/>
        </w:rPr>
        <w:t xml:space="preserve"> </w:t>
      </w:r>
    </w:p>
    <w:p w:rsidR="009E6D8B" w:rsidRPr="006B58A5" w:rsidRDefault="009E6D8B" w:rsidP="009E6D8B">
      <w:pPr>
        <w:pStyle w:val="HeadingLevel2"/>
        <w:ind w:left="1418" w:hanging="698"/>
        <w:rPr>
          <w:rFonts w:asciiTheme="minorHAnsi" w:hAnsiTheme="minorHAnsi"/>
        </w:rPr>
      </w:pPr>
      <w:bookmarkStart w:id="16" w:name="_Ref329081108"/>
      <w:r w:rsidRPr="006B58A5">
        <w:rPr>
          <w:rFonts w:asciiTheme="minorHAnsi" w:hAnsiTheme="minorHAnsi"/>
        </w:rPr>
        <w:tab/>
        <w:t>In the event that the Council is of the reasonable opinion that there has been a material breach of this Contract by the Provider, then the Council may, without prejudice to any other rights or remedies it may have under this Contract including under clause 8 (Contract Management), consult with the Provider and then do any of the following:</w:t>
      </w:r>
      <w:bookmarkEnd w:id="16"/>
    </w:p>
    <w:p w:rsidR="009E6D8B" w:rsidRPr="0001409F" w:rsidRDefault="009E6D8B" w:rsidP="0001409F">
      <w:pPr>
        <w:pStyle w:val="HeadingLevel3"/>
        <w:tabs>
          <w:tab w:val="left" w:pos="709"/>
        </w:tabs>
        <w:ind w:left="2268" w:hanging="850"/>
      </w:pPr>
      <w:r w:rsidRPr="0001409F">
        <w:t xml:space="preserve">require the Provider to submit a report detailing why the material breach has occurred and a Performance Improvement Plan in accordance with clause </w:t>
      </w:r>
      <w:r w:rsidR="008630BA" w:rsidRPr="0001409F">
        <w:t>8</w:t>
      </w:r>
      <w:r w:rsidR="00383E2F" w:rsidRPr="0001409F">
        <w:t xml:space="preserve">.11 </w:t>
      </w:r>
      <w:r w:rsidRPr="0001409F">
        <w:t xml:space="preserve">(Performance Improvement Plan) and how it will be improved within ten (10) Business Days or such other period of time as the </w:t>
      </w:r>
      <w:r w:rsidR="001E3B20" w:rsidRPr="0001409F">
        <w:t>Council</w:t>
      </w:r>
      <w:r w:rsidRPr="0001409F">
        <w:t xml:space="preserve"> may direct;</w:t>
      </w:r>
    </w:p>
    <w:p w:rsidR="009E6D8B" w:rsidRPr="0001409F" w:rsidRDefault="009E6D8B" w:rsidP="0001409F">
      <w:pPr>
        <w:pStyle w:val="HeadingLevel3"/>
        <w:tabs>
          <w:tab w:val="left" w:pos="709"/>
        </w:tabs>
        <w:ind w:left="2268" w:hanging="850"/>
      </w:pPr>
      <w:r w:rsidRPr="0001409F">
        <w:t>without terminating this Contract, suspend the affected Service in accordance with the process set out in clause</w:t>
      </w:r>
      <w:r w:rsidR="005B4ED2" w:rsidRPr="0001409F">
        <w:t xml:space="preserve"> 16.</w:t>
      </w:r>
      <w:r w:rsidR="00295C5D" w:rsidRPr="0001409F">
        <w:t>6 – 16.8</w:t>
      </w:r>
      <w:r w:rsidRPr="0001409F">
        <w:t xml:space="preserve"> (Suspension and Consequences of Suspension); and/or</w:t>
      </w:r>
    </w:p>
    <w:p w:rsidR="009E6D8B" w:rsidRPr="0001409F" w:rsidRDefault="009E6D8B" w:rsidP="0001409F">
      <w:pPr>
        <w:pStyle w:val="HeadingLevel3"/>
        <w:tabs>
          <w:tab w:val="left" w:pos="709"/>
        </w:tabs>
        <w:ind w:left="2268" w:hanging="850"/>
      </w:pPr>
      <w:r w:rsidRPr="0001409F">
        <w:t xml:space="preserve">without terminating the whole of this Contract, terminate this Contract in respect of the affected part of the Services only in accordance with clause </w:t>
      </w:r>
      <w:r w:rsidR="003F39B4" w:rsidRPr="0001409F">
        <w:t>16</w:t>
      </w:r>
      <w:r w:rsidRPr="0001409F">
        <w:t xml:space="preserve"> (Termination) whereupon a corresponding reduction in the Charges shall be made and thereafter the </w:t>
      </w:r>
      <w:r w:rsidR="00EE2605" w:rsidRPr="0001409F">
        <w:t>Council</w:t>
      </w:r>
      <w:r w:rsidRPr="0001409F">
        <w:t xml:space="preserve"> may supply or procure a third party to supply such part of the Services.</w:t>
      </w:r>
    </w:p>
    <w:p w:rsidR="009E6D8B" w:rsidRPr="006B58A5" w:rsidRDefault="009E6D8B" w:rsidP="00F173E6">
      <w:pPr>
        <w:pStyle w:val="HeadingLevel2"/>
        <w:ind w:left="1418" w:hanging="698"/>
        <w:rPr>
          <w:rFonts w:asciiTheme="minorHAnsi" w:hAnsiTheme="minorHAnsi"/>
        </w:rPr>
      </w:pPr>
      <w:r w:rsidRPr="006B58A5">
        <w:rPr>
          <w:rFonts w:asciiTheme="minorHAnsi" w:hAnsiTheme="minorHAnsi"/>
        </w:rPr>
        <w:t xml:space="preserve">If the </w:t>
      </w:r>
      <w:r w:rsidR="001E3B20" w:rsidRPr="006B58A5">
        <w:rPr>
          <w:rFonts w:asciiTheme="minorHAnsi" w:hAnsiTheme="minorHAnsi"/>
        </w:rPr>
        <w:t xml:space="preserve">Council </w:t>
      </w:r>
      <w:r w:rsidRPr="006B58A5">
        <w:rPr>
          <w:rFonts w:asciiTheme="minorHAnsi" w:hAnsiTheme="minorHAnsi"/>
        </w:rPr>
        <w:t xml:space="preserve">exercises any of its rights under clause </w:t>
      </w:r>
      <w:r w:rsidR="001E3B20" w:rsidRPr="006B58A5">
        <w:rPr>
          <w:rFonts w:asciiTheme="minorHAnsi" w:hAnsiTheme="minorHAnsi"/>
        </w:rPr>
        <w:t>7.1 above</w:t>
      </w:r>
      <w:r w:rsidRPr="006B58A5">
        <w:rPr>
          <w:rFonts w:asciiTheme="minorHAnsi" w:hAnsiTheme="minorHAnsi"/>
        </w:rPr>
        <w:t xml:space="preserve">, the Provider must indemnify the </w:t>
      </w:r>
      <w:r w:rsidR="001E3B20" w:rsidRPr="006B58A5">
        <w:rPr>
          <w:rFonts w:asciiTheme="minorHAnsi" w:hAnsiTheme="minorHAnsi"/>
        </w:rPr>
        <w:t>Council</w:t>
      </w:r>
      <w:r w:rsidRPr="006B58A5">
        <w:rPr>
          <w:rFonts w:asciiTheme="minorHAnsi" w:hAnsiTheme="minorHAnsi"/>
        </w:rPr>
        <w:t xml:space="preserve"> for any </w:t>
      </w:r>
      <w:r w:rsidR="007F6C07">
        <w:rPr>
          <w:rFonts w:asciiTheme="minorHAnsi" w:hAnsiTheme="minorHAnsi"/>
        </w:rPr>
        <w:t>Losses</w:t>
      </w:r>
      <w:r w:rsidRPr="006B58A5">
        <w:rPr>
          <w:rFonts w:asciiTheme="minorHAnsi" w:hAnsiTheme="minorHAnsi"/>
        </w:rPr>
        <w:t xml:space="preserve"> reasonably incurred (including reasonable professional costs and any reasonable administration costs) in respect of the supply of any part of the Services by the </w:t>
      </w:r>
      <w:r w:rsidR="008630BA" w:rsidRPr="006B58A5">
        <w:rPr>
          <w:rFonts w:asciiTheme="minorHAnsi" w:hAnsiTheme="minorHAnsi"/>
        </w:rPr>
        <w:t>Council</w:t>
      </w:r>
      <w:r w:rsidRPr="006B58A5">
        <w:rPr>
          <w:rFonts w:asciiTheme="minorHAnsi" w:hAnsiTheme="minorHAnsi"/>
        </w:rPr>
        <w:t xml:space="preserve"> or a third party </w:t>
      </w:r>
      <w:r w:rsidR="00264E59">
        <w:rPr>
          <w:rFonts w:asciiTheme="minorHAnsi" w:hAnsiTheme="minorHAnsi"/>
        </w:rPr>
        <w:t xml:space="preserve">subject to the limitation of liability provisions </w:t>
      </w:r>
      <w:r w:rsidR="00587501">
        <w:rPr>
          <w:rFonts w:asciiTheme="minorHAnsi" w:hAnsiTheme="minorHAnsi"/>
        </w:rPr>
        <w:t>in clause 24</w:t>
      </w:r>
      <w:r w:rsidR="00264E59">
        <w:rPr>
          <w:rFonts w:asciiTheme="minorHAnsi" w:hAnsiTheme="minorHAnsi"/>
        </w:rPr>
        <w:t xml:space="preserve"> and </w:t>
      </w:r>
      <w:r w:rsidRPr="006B58A5">
        <w:rPr>
          <w:rFonts w:asciiTheme="minorHAnsi" w:hAnsiTheme="minorHAnsi"/>
        </w:rPr>
        <w:t>to the extent that such costs exceed</w:t>
      </w:r>
      <w:r w:rsidR="00264E59">
        <w:rPr>
          <w:rFonts w:asciiTheme="minorHAnsi" w:hAnsiTheme="minorHAnsi"/>
        </w:rPr>
        <w:t xml:space="preserve"> </w:t>
      </w:r>
      <w:r w:rsidRPr="006B58A5">
        <w:rPr>
          <w:rFonts w:asciiTheme="minorHAnsi" w:hAnsiTheme="minorHAnsi"/>
        </w:rPr>
        <w:t xml:space="preserve">the payment which would otherwise have been </w:t>
      </w:r>
      <w:r w:rsidRPr="006B58A5">
        <w:rPr>
          <w:rFonts w:asciiTheme="minorHAnsi" w:hAnsiTheme="minorHAnsi"/>
        </w:rPr>
        <w:lastRenderedPageBreak/>
        <w:t xml:space="preserve">payable to the Provider for such part of the Services and provided that the </w:t>
      </w:r>
      <w:r w:rsidR="001E3B20" w:rsidRPr="006B58A5">
        <w:rPr>
          <w:rFonts w:asciiTheme="minorHAnsi" w:hAnsiTheme="minorHAnsi"/>
        </w:rPr>
        <w:t>Council</w:t>
      </w:r>
      <w:r w:rsidRPr="006B58A5">
        <w:rPr>
          <w:rFonts w:asciiTheme="minorHAnsi" w:hAnsiTheme="minorHAnsi"/>
        </w:rPr>
        <w:t xml:space="preserve"> uses its reasonable endeavours to mitigate any additional expenditure in obtaining replacement Services</w:t>
      </w:r>
      <w:r w:rsidR="00F173E6">
        <w:rPr>
          <w:rFonts w:asciiTheme="minorHAnsi" w:hAnsiTheme="minorHAnsi"/>
        </w:rPr>
        <w:t xml:space="preserve"> </w:t>
      </w:r>
      <w:r w:rsidR="00587501">
        <w:rPr>
          <w:rFonts w:asciiTheme="minorHAnsi" w:hAnsiTheme="minorHAnsi"/>
        </w:rPr>
        <w:t>and the period of time for such replacement Servi</w:t>
      </w:r>
      <w:r w:rsidR="003C2573">
        <w:rPr>
          <w:rFonts w:asciiTheme="minorHAnsi" w:hAnsiTheme="minorHAnsi"/>
        </w:rPr>
        <w:t>c</w:t>
      </w:r>
      <w:r w:rsidR="00587501">
        <w:rPr>
          <w:rFonts w:asciiTheme="minorHAnsi" w:hAnsiTheme="minorHAnsi"/>
        </w:rPr>
        <w:t xml:space="preserve">es is limited to </w:t>
      </w:r>
      <w:r w:rsidR="00FD1C32">
        <w:rPr>
          <w:rFonts w:asciiTheme="minorHAnsi" w:hAnsiTheme="minorHAnsi"/>
        </w:rPr>
        <w:t>six</w:t>
      </w:r>
      <w:r w:rsidR="00587501">
        <w:rPr>
          <w:rFonts w:asciiTheme="minorHAnsi" w:hAnsiTheme="minorHAnsi"/>
        </w:rPr>
        <w:t xml:space="preserve"> months</w:t>
      </w:r>
      <w:r w:rsidR="00C32B51">
        <w:rPr>
          <w:rFonts w:asciiTheme="minorHAnsi" w:hAnsiTheme="minorHAnsi"/>
        </w:rPr>
        <w:t>.</w:t>
      </w:r>
    </w:p>
    <w:p w:rsidR="001E3B20" w:rsidRPr="006B58A5" w:rsidRDefault="0060344E" w:rsidP="001E3B20">
      <w:pPr>
        <w:pStyle w:val="HeadingLevel1"/>
        <w:rPr>
          <w:rFonts w:asciiTheme="minorHAnsi" w:eastAsia="Times New Roman" w:hAnsiTheme="minorHAnsi" w:cs="Arial"/>
        </w:rPr>
      </w:pPr>
      <w:bookmarkStart w:id="17" w:name="_Toc536788903"/>
      <w:r>
        <w:rPr>
          <w:rFonts w:asciiTheme="minorHAnsi" w:eastAsia="Times New Roman" w:hAnsiTheme="minorHAnsi" w:cs="Arial"/>
        </w:rPr>
        <w:t>Contract</w:t>
      </w:r>
      <w:r w:rsidR="001E3B20" w:rsidRPr="006B58A5">
        <w:rPr>
          <w:rFonts w:asciiTheme="minorHAnsi" w:eastAsia="Times New Roman" w:hAnsiTheme="minorHAnsi" w:cs="Arial"/>
        </w:rPr>
        <w:t xml:space="preserve"> M</w:t>
      </w:r>
      <w:r>
        <w:rPr>
          <w:rFonts w:asciiTheme="minorHAnsi" w:eastAsia="Times New Roman" w:hAnsiTheme="minorHAnsi" w:cs="Arial"/>
        </w:rPr>
        <w:t>anagement</w:t>
      </w:r>
      <w:bookmarkEnd w:id="17"/>
      <w:r w:rsidR="001E3B20" w:rsidRPr="006B58A5">
        <w:rPr>
          <w:rFonts w:asciiTheme="minorHAnsi" w:eastAsia="Times New Roman" w:hAnsiTheme="minorHAnsi" w:cs="Arial"/>
        </w:rPr>
        <w:t xml:space="preserve"> </w:t>
      </w:r>
    </w:p>
    <w:p w:rsidR="001E3B20" w:rsidRPr="006B58A5" w:rsidRDefault="001E3B20" w:rsidP="005F5D9A">
      <w:pPr>
        <w:pStyle w:val="HeadingLevel2"/>
        <w:rPr>
          <w:rFonts w:asciiTheme="minorHAnsi" w:hAnsiTheme="minorHAnsi"/>
          <w:b/>
        </w:rPr>
      </w:pPr>
      <w:r w:rsidRPr="006B58A5">
        <w:rPr>
          <w:rFonts w:asciiTheme="minorHAnsi" w:hAnsiTheme="minorHAnsi"/>
        </w:rPr>
        <w:t>If the Council decides to implement one or more of the consequences</w:t>
      </w:r>
      <w:r w:rsidR="00F173E6">
        <w:rPr>
          <w:rFonts w:asciiTheme="minorHAnsi" w:hAnsiTheme="minorHAnsi"/>
        </w:rPr>
        <w:t xml:space="preserve"> </w:t>
      </w:r>
      <w:r w:rsidRPr="006B58A5">
        <w:rPr>
          <w:rFonts w:asciiTheme="minorHAnsi" w:hAnsiTheme="minorHAnsi"/>
        </w:rPr>
        <w:t>in relation to the Provider failing to meet a KP</w:t>
      </w:r>
      <w:r w:rsidR="005F5D9A" w:rsidRPr="006B58A5">
        <w:rPr>
          <w:rFonts w:asciiTheme="minorHAnsi" w:hAnsiTheme="minorHAnsi"/>
        </w:rPr>
        <w:t>I</w:t>
      </w:r>
      <w:r w:rsidRPr="006B58A5">
        <w:rPr>
          <w:rFonts w:asciiTheme="minorHAnsi" w:hAnsiTheme="minorHAnsi"/>
        </w:rPr>
        <w:t>, the Council may exercise the agreed consequence immediately and without issuing a Contract Query, irrespective of any other rights the Council may have under this clause.</w:t>
      </w:r>
    </w:p>
    <w:p w:rsidR="001E3B20" w:rsidRPr="006B58A5" w:rsidRDefault="001E3B20" w:rsidP="005F5D9A">
      <w:pPr>
        <w:pStyle w:val="HeadingLevel2"/>
        <w:rPr>
          <w:rFonts w:asciiTheme="minorHAnsi" w:eastAsia="Times New Roman" w:hAnsiTheme="minorHAnsi" w:cs="Arial"/>
        </w:rPr>
      </w:pPr>
      <w:r w:rsidRPr="006B58A5">
        <w:rPr>
          <w:rFonts w:asciiTheme="minorHAnsi" w:eastAsia="Times New Roman" w:hAnsiTheme="minorHAnsi" w:cs="Arial"/>
        </w:rPr>
        <w:t xml:space="preserve">The </w:t>
      </w:r>
      <w:r w:rsidRPr="006B58A5">
        <w:rPr>
          <w:rFonts w:asciiTheme="minorHAnsi" w:hAnsiTheme="minorHAnsi"/>
        </w:rPr>
        <w:t>provisions</w:t>
      </w:r>
      <w:r w:rsidRPr="006B58A5">
        <w:rPr>
          <w:rFonts w:asciiTheme="minorHAnsi" w:eastAsia="Times New Roman" w:hAnsiTheme="minorHAnsi" w:cs="Arial"/>
        </w:rPr>
        <w:t xml:space="preserve"> of this clause </w:t>
      </w:r>
      <w:r w:rsidR="005F5D9A" w:rsidRPr="006B58A5">
        <w:rPr>
          <w:rFonts w:asciiTheme="minorHAnsi" w:eastAsia="Times New Roman" w:hAnsiTheme="minorHAnsi" w:cs="Arial"/>
        </w:rPr>
        <w:t>8</w:t>
      </w:r>
      <w:r w:rsidR="00F173E6">
        <w:rPr>
          <w:rFonts w:asciiTheme="minorHAnsi" w:eastAsia="Times New Roman" w:hAnsiTheme="minorHAnsi" w:cs="Arial"/>
        </w:rPr>
        <w:t xml:space="preserve"> </w:t>
      </w:r>
      <w:r w:rsidRPr="006B58A5">
        <w:rPr>
          <w:rFonts w:asciiTheme="minorHAnsi" w:eastAsia="Times New Roman" w:hAnsiTheme="minorHAnsi" w:cs="Arial"/>
        </w:rPr>
        <w:t>do not affect any other rights and obligations the Parties may have under this Contract.</w:t>
      </w:r>
    </w:p>
    <w:p w:rsidR="001E3B20" w:rsidRPr="006B58A5" w:rsidRDefault="001E3B20" w:rsidP="00FD0F81">
      <w:pPr>
        <w:keepLines/>
        <w:suppressAutoHyphens/>
        <w:ind w:left="273" w:hanging="273"/>
        <w:rPr>
          <w:rFonts w:eastAsia="Times New Roman" w:cs="Arial"/>
          <w:b/>
          <w:szCs w:val="22"/>
        </w:rPr>
      </w:pPr>
      <w:r w:rsidRPr="006B58A5">
        <w:rPr>
          <w:rFonts w:eastAsia="Times New Roman" w:cs="Arial"/>
          <w:b/>
          <w:szCs w:val="22"/>
        </w:rPr>
        <w:t xml:space="preserve">Contract Query </w:t>
      </w:r>
    </w:p>
    <w:p w:rsidR="001E3B20" w:rsidRPr="006B58A5" w:rsidRDefault="001E3B20" w:rsidP="001E3B20">
      <w:pPr>
        <w:suppressAutoHyphens/>
        <w:ind w:left="720" w:hanging="720"/>
        <w:rPr>
          <w:rFonts w:eastAsia="Times New Roman" w:cs="Arial"/>
          <w:b/>
          <w:szCs w:val="22"/>
        </w:rPr>
      </w:pPr>
    </w:p>
    <w:p w:rsidR="001E3B20" w:rsidRPr="006B58A5" w:rsidRDefault="005F5D9A" w:rsidP="005F5D9A">
      <w:pPr>
        <w:pStyle w:val="HeadingLevel2"/>
        <w:rPr>
          <w:rFonts w:asciiTheme="minorHAnsi" w:eastAsia="Times New Roman" w:hAnsiTheme="minorHAnsi" w:cs="Arial"/>
        </w:rPr>
      </w:pPr>
      <w:r w:rsidRPr="006B58A5">
        <w:rPr>
          <w:rFonts w:asciiTheme="minorHAnsi" w:eastAsia="Times New Roman" w:hAnsiTheme="minorHAnsi" w:cs="Arial"/>
        </w:rPr>
        <w:t>If the Council</w:t>
      </w:r>
      <w:r w:rsidR="001E3B20" w:rsidRPr="006B58A5">
        <w:rPr>
          <w:rFonts w:asciiTheme="minorHAnsi" w:eastAsia="Times New Roman" w:hAnsiTheme="minorHAnsi" w:cs="Arial"/>
        </w:rPr>
        <w:t xml:space="preserve"> seeks information in relation to the Provider failing to meet a KPI or any element of the Services, it may issue a </w:t>
      </w:r>
      <w:r w:rsidRPr="006B58A5">
        <w:rPr>
          <w:rFonts w:asciiTheme="minorHAnsi" w:eastAsia="Times New Roman" w:hAnsiTheme="minorHAnsi" w:cs="Arial"/>
        </w:rPr>
        <w:t>“</w:t>
      </w:r>
      <w:r w:rsidR="001E3B20" w:rsidRPr="006B58A5">
        <w:rPr>
          <w:rFonts w:asciiTheme="minorHAnsi" w:eastAsia="Times New Roman" w:hAnsiTheme="minorHAnsi" w:cs="Arial"/>
          <w:b/>
        </w:rPr>
        <w:t>Contract Query Notice</w:t>
      </w:r>
      <w:r w:rsidRPr="006B58A5">
        <w:rPr>
          <w:rFonts w:asciiTheme="minorHAnsi" w:eastAsia="Times New Roman" w:hAnsiTheme="minorHAnsi" w:cs="Arial"/>
        </w:rPr>
        <w:t>”</w:t>
      </w:r>
      <w:r w:rsidR="001E3B20" w:rsidRPr="006B58A5">
        <w:rPr>
          <w:rFonts w:asciiTheme="minorHAnsi" w:eastAsia="Times New Roman" w:hAnsiTheme="minorHAnsi" w:cs="Arial"/>
        </w:rPr>
        <w:t xml:space="preserve"> to the Provider.</w:t>
      </w:r>
    </w:p>
    <w:p w:rsidR="001E3B20" w:rsidRPr="006B58A5" w:rsidRDefault="001E3B20" w:rsidP="005F5D9A">
      <w:pPr>
        <w:pStyle w:val="HeadingLevel2"/>
        <w:rPr>
          <w:rFonts w:asciiTheme="minorHAnsi" w:eastAsia="Times New Roman" w:hAnsiTheme="minorHAnsi" w:cs="Arial"/>
        </w:rPr>
      </w:pPr>
      <w:r w:rsidRPr="006B58A5">
        <w:rPr>
          <w:rFonts w:asciiTheme="minorHAnsi" w:eastAsia="Times New Roman" w:hAnsiTheme="minorHAnsi" w:cs="Arial"/>
        </w:rPr>
        <w:t xml:space="preserve">If the Provider has a Contract Query it may issue a </w:t>
      </w:r>
      <w:r w:rsidR="005F5D9A" w:rsidRPr="006B58A5">
        <w:rPr>
          <w:rFonts w:asciiTheme="minorHAnsi" w:eastAsia="Times New Roman" w:hAnsiTheme="minorHAnsi" w:cs="Arial"/>
        </w:rPr>
        <w:t>“</w:t>
      </w:r>
      <w:r w:rsidRPr="006B58A5">
        <w:rPr>
          <w:rFonts w:asciiTheme="minorHAnsi" w:eastAsia="Times New Roman" w:hAnsiTheme="minorHAnsi" w:cs="Arial"/>
          <w:b/>
        </w:rPr>
        <w:t>Contract Query Notice</w:t>
      </w:r>
      <w:r w:rsidR="005F5D9A" w:rsidRPr="006B58A5">
        <w:rPr>
          <w:rFonts w:asciiTheme="minorHAnsi" w:eastAsia="Times New Roman" w:hAnsiTheme="minorHAnsi" w:cs="Arial"/>
        </w:rPr>
        <w:t>”</w:t>
      </w:r>
      <w:r w:rsidRPr="006B58A5">
        <w:rPr>
          <w:rFonts w:asciiTheme="minorHAnsi" w:eastAsia="Times New Roman" w:hAnsiTheme="minorHAnsi" w:cs="Arial"/>
        </w:rPr>
        <w:t xml:space="preserve"> to the </w:t>
      </w:r>
      <w:r w:rsidR="008630BA" w:rsidRPr="006B58A5">
        <w:rPr>
          <w:rFonts w:asciiTheme="minorHAnsi" w:eastAsia="Times New Roman" w:hAnsiTheme="minorHAnsi" w:cs="Arial"/>
        </w:rPr>
        <w:t>Council</w:t>
      </w:r>
      <w:r w:rsidRPr="006B58A5">
        <w:rPr>
          <w:rFonts w:asciiTheme="minorHAnsi" w:eastAsia="Times New Roman" w:hAnsiTheme="minorHAnsi" w:cs="Arial"/>
        </w:rPr>
        <w:t xml:space="preserve">. </w:t>
      </w:r>
    </w:p>
    <w:p w:rsidR="001E3B20" w:rsidRPr="006B58A5" w:rsidRDefault="001E3B20" w:rsidP="00FD0F81">
      <w:pPr>
        <w:suppressAutoHyphens/>
        <w:rPr>
          <w:rFonts w:eastAsia="Times New Roman" w:cs="Arial"/>
          <w:b/>
          <w:szCs w:val="22"/>
        </w:rPr>
      </w:pPr>
      <w:r w:rsidRPr="006B58A5">
        <w:rPr>
          <w:rFonts w:eastAsia="Times New Roman" w:cs="Arial"/>
          <w:b/>
          <w:szCs w:val="22"/>
        </w:rPr>
        <w:t>Excusing Note</w:t>
      </w:r>
    </w:p>
    <w:p w:rsidR="001E3B20" w:rsidRPr="006B58A5" w:rsidRDefault="005F5D9A" w:rsidP="001E3B20">
      <w:pPr>
        <w:suppressAutoHyphens/>
        <w:ind w:left="720"/>
        <w:rPr>
          <w:rFonts w:eastAsia="Times New Roman" w:cs="Arial"/>
          <w:szCs w:val="22"/>
        </w:rPr>
      </w:pPr>
      <w:r w:rsidRPr="006B58A5">
        <w:rPr>
          <w:rFonts w:eastAsia="Times New Roman" w:cs="Arial"/>
          <w:szCs w:val="22"/>
        </w:rPr>
        <w:t xml:space="preserve"> </w:t>
      </w:r>
    </w:p>
    <w:p w:rsidR="001E3B20" w:rsidRPr="006B58A5" w:rsidRDefault="005F5D9A" w:rsidP="005F5D9A">
      <w:pPr>
        <w:pStyle w:val="HeadingLevel2"/>
        <w:rPr>
          <w:rFonts w:asciiTheme="minorHAnsi" w:eastAsia="Times New Roman" w:hAnsiTheme="minorHAnsi" w:cs="Arial"/>
        </w:rPr>
      </w:pPr>
      <w:r w:rsidRPr="006B58A5">
        <w:rPr>
          <w:rFonts w:asciiTheme="minorHAnsi" w:eastAsia="Times New Roman" w:hAnsiTheme="minorHAnsi" w:cs="Arial"/>
        </w:rPr>
        <w:t>A r</w:t>
      </w:r>
      <w:r w:rsidR="001E3B20" w:rsidRPr="006B58A5">
        <w:rPr>
          <w:rFonts w:asciiTheme="minorHAnsi" w:eastAsia="Times New Roman" w:hAnsiTheme="minorHAnsi" w:cs="Arial"/>
        </w:rPr>
        <w:t xml:space="preserve">eceiving Party </w:t>
      </w:r>
      <w:r w:rsidRPr="006B58A5">
        <w:rPr>
          <w:rFonts w:asciiTheme="minorHAnsi" w:eastAsia="Times New Roman" w:hAnsiTheme="minorHAnsi" w:cs="Arial"/>
        </w:rPr>
        <w:t>(“</w:t>
      </w:r>
      <w:r w:rsidRPr="006B58A5">
        <w:rPr>
          <w:rFonts w:asciiTheme="minorHAnsi" w:eastAsia="Times New Roman" w:hAnsiTheme="minorHAnsi" w:cs="Arial"/>
          <w:b/>
        </w:rPr>
        <w:t>Receiving Party</w:t>
      </w:r>
      <w:r w:rsidRPr="006B58A5">
        <w:rPr>
          <w:rFonts w:asciiTheme="minorHAnsi" w:eastAsia="Times New Roman" w:hAnsiTheme="minorHAnsi" w:cs="Arial"/>
        </w:rPr>
        <w:t xml:space="preserve">”) </w:t>
      </w:r>
      <w:r w:rsidR="001E3B20" w:rsidRPr="006B58A5">
        <w:rPr>
          <w:rFonts w:asciiTheme="minorHAnsi" w:eastAsia="Times New Roman" w:hAnsiTheme="minorHAnsi" w:cs="Arial"/>
        </w:rPr>
        <w:t xml:space="preserve">may </w:t>
      </w:r>
      <w:r w:rsidRPr="006B58A5">
        <w:rPr>
          <w:rFonts w:asciiTheme="minorHAnsi" w:eastAsia="Times New Roman" w:hAnsiTheme="minorHAnsi" w:cs="Arial"/>
        </w:rPr>
        <w:t>issue an Excusing Notice to the i</w:t>
      </w:r>
      <w:r w:rsidR="001E3B20" w:rsidRPr="006B58A5">
        <w:rPr>
          <w:rFonts w:asciiTheme="minorHAnsi" w:eastAsia="Times New Roman" w:hAnsiTheme="minorHAnsi" w:cs="Arial"/>
        </w:rPr>
        <w:t xml:space="preserve">ssuing Party </w:t>
      </w:r>
      <w:r w:rsidRPr="006B58A5">
        <w:rPr>
          <w:rFonts w:asciiTheme="minorHAnsi" w:eastAsia="Times New Roman" w:hAnsiTheme="minorHAnsi" w:cs="Arial"/>
        </w:rPr>
        <w:t>(“</w:t>
      </w:r>
      <w:r w:rsidRPr="006B58A5">
        <w:rPr>
          <w:rFonts w:asciiTheme="minorHAnsi" w:eastAsia="Times New Roman" w:hAnsiTheme="minorHAnsi" w:cs="Arial"/>
          <w:b/>
        </w:rPr>
        <w:t>Issuing Party</w:t>
      </w:r>
      <w:r w:rsidRPr="006B58A5">
        <w:rPr>
          <w:rFonts w:asciiTheme="minorHAnsi" w:eastAsia="Times New Roman" w:hAnsiTheme="minorHAnsi" w:cs="Arial"/>
        </w:rPr>
        <w:t xml:space="preserve">”) </w:t>
      </w:r>
      <w:r w:rsidR="001E3B20" w:rsidRPr="006B58A5">
        <w:rPr>
          <w:rFonts w:asciiTheme="minorHAnsi" w:eastAsia="Times New Roman" w:hAnsiTheme="minorHAnsi" w:cs="Arial"/>
        </w:rPr>
        <w:t>within five (5)</w:t>
      </w:r>
      <w:r w:rsidR="008630BA" w:rsidRPr="006B58A5">
        <w:rPr>
          <w:rFonts w:asciiTheme="minorHAnsi" w:eastAsia="Times New Roman" w:hAnsiTheme="minorHAnsi" w:cs="Arial"/>
        </w:rPr>
        <w:t xml:space="preserve"> </w:t>
      </w:r>
      <w:r w:rsidR="001E3B20" w:rsidRPr="006B58A5">
        <w:rPr>
          <w:rFonts w:asciiTheme="minorHAnsi" w:eastAsia="Times New Roman" w:hAnsiTheme="minorHAnsi" w:cs="Arial"/>
        </w:rPr>
        <w:t>Business Days of the date of the Contract Query Notice.</w:t>
      </w:r>
    </w:p>
    <w:p w:rsidR="001E3B20" w:rsidRPr="006B58A5" w:rsidRDefault="001E3B20" w:rsidP="005F5D9A">
      <w:pPr>
        <w:pStyle w:val="HeadingLevel2"/>
        <w:rPr>
          <w:rFonts w:asciiTheme="minorHAnsi" w:eastAsia="Times New Roman" w:hAnsiTheme="minorHAnsi" w:cs="Arial"/>
        </w:rPr>
      </w:pPr>
      <w:r w:rsidRPr="006B58A5">
        <w:rPr>
          <w:rFonts w:asciiTheme="minorHAnsi" w:eastAsia="Times New Roman" w:hAnsiTheme="minorHAnsi" w:cs="Arial"/>
        </w:rPr>
        <w:t>If the Issuing Party accepts the explanation set out in the Excusing Notice, it must withdraw the Contract Query Notice in writing within five (5) Business Days following the date of the Contract Query Notice.</w:t>
      </w:r>
    </w:p>
    <w:p w:rsidR="001E3B20" w:rsidRPr="006B58A5" w:rsidRDefault="001E3B20" w:rsidP="00FD0F81">
      <w:pPr>
        <w:ind w:firstLine="11"/>
        <w:rPr>
          <w:rFonts w:eastAsia="Times New Roman" w:cs="Arial"/>
          <w:b/>
          <w:szCs w:val="22"/>
        </w:rPr>
      </w:pPr>
      <w:r w:rsidRPr="006B58A5">
        <w:rPr>
          <w:rFonts w:eastAsia="Times New Roman" w:cs="Arial"/>
          <w:b/>
          <w:szCs w:val="22"/>
        </w:rPr>
        <w:t xml:space="preserve">Contract Management Meeting </w:t>
      </w:r>
    </w:p>
    <w:p w:rsidR="001E3B20" w:rsidRPr="006B58A5" w:rsidRDefault="001E3B20" w:rsidP="001E3B20">
      <w:pPr>
        <w:suppressAutoHyphens/>
        <w:rPr>
          <w:rFonts w:eastAsia="Times New Roman" w:cs="Arial"/>
          <w:szCs w:val="22"/>
        </w:rPr>
      </w:pPr>
    </w:p>
    <w:p w:rsidR="001E3B20" w:rsidRPr="006B58A5" w:rsidRDefault="001E3B20" w:rsidP="005F5D9A">
      <w:pPr>
        <w:pStyle w:val="HeadingLevel2"/>
        <w:rPr>
          <w:rFonts w:asciiTheme="minorHAnsi" w:eastAsia="Times New Roman" w:hAnsiTheme="minorHAnsi" w:cs="Arial"/>
        </w:rPr>
      </w:pPr>
      <w:r w:rsidRPr="006B58A5">
        <w:rPr>
          <w:rFonts w:asciiTheme="minorHAnsi" w:eastAsia="Times New Roman" w:hAnsiTheme="minorHAnsi" w:cs="Arial"/>
        </w:rPr>
        <w:t>Unless the Contract Query Notice has been withdrawn, then within</w:t>
      </w:r>
      <w:r w:rsidR="005F5D9A" w:rsidRPr="006B58A5">
        <w:rPr>
          <w:rFonts w:asciiTheme="minorHAnsi" w:eastAsia="Times New Roman" w:hAnsiTheme="minorHAnsi" w:cs="Arial"/>
        </w:rPr>
        <w:t xml:space="preserve"> the discretion of the Council, the Council</w:t>
      </w:r>
      <w:r w:rsidRPr="006B58A5">
        <w:rPr>
          <w:rFonts w:asciiTheme="minorHAnsi" w:eastAsia="Times New Roman" w:hAnsiTheme="minorHAnsi" w:cs="Arial"/>
        </w:rPr>
        <w:t xml:space="preserve"> shall decide to: </w:t>
      </w:r>
    </w:p>
    <w:p w:rsidR="001E3B20" w:rsidRPr="006476C8" w:rsidRDefault="001E3B20" w:rsidP="006476C8">
      <w:pPr>
        <w:pStyle w:val="HeadingLevel3"/>
        <w:tabs>
          <w:tab w:val="left" w:pos="709"/>
        </w:tabs>
        <w:ind w:left="2268" w:hanging="850"/>
      </w:pPr>
      <w:r w:rsidRPr="006476C8">
        <w:t>withdraw the Contract Query Notice; or</w:t>
      </w:r>
    </w:p>
    <w:p w:rsidR="001E3B20" w:rsidRPr="006476C8" w:rsidRDefault="001E3B20" w:rsidP="006476C8">
      <w:pPr>
        <w:pStyle w:val="HeadingLevel3"/>
        <w:tabs>
          <w:tab w:val="left" w:pos="709"/>
        </w:tabs>
        <w:ind w:left="2268" w:hanging="850"/>
      </w:pPr>
      <w:r w:rsidRPr="006476C8">
        <w:t>prepare and implement an appropriate Performance Improvement Plan; or</w:t>
      </w:r>
    </w:p>
    <w:p w:rsidR="001E3B20" w:rsidRPr="006476C8" w:rsidRDefault="001E3B20" w:rsidP="006476C8">
      <w:pPr>
        <w:pStyle w:val="HeadingLevel3"/>
        <w:tabs>
          <w:tab w:val="left" w:pos="709"/>
        </w:tabs>
        <w:ind w:left="2268" w:hanging="850"/>
      </w:pPr>
      <w:r w:rsidRPr="006476C8">
        <w:t xml:space="preserve">conduct a Joint Investigation. </w:t>
      </w:r>
    </w:p>
    <w:p w:rsidR="001E3B20" w:rsidRPr="006B58A5" w:rsidRDefault="001E3B20" w:rsidP="00FD0F81">
      <w:pPr>
        <w:keepLines/>
        <w:suppressAutoHyphens/>
        <w:ind w:firstLine="11"/>
        <w:rPr>
          <w:rFonts w:eastAsia="Times New Roman" w:cs="Arial"/>
          <w:szCs w:val="22"/>
        </w:rPr>
      </w:pPr>
      <w:r w:rsidRPr="006B58A5">
        <w:rPr>
          <w:rFonts w:eastAsia="Times New Roman" w:cs="Arial"/>
          <w:b/>
          <w:szCs w:val="22"/>
        </w:rPr>
        <w:t xml:space="preserve">Joint Investigation </w:t>
      </w:r>
    </w:p>
    <w:p w:rsidR="001E3B20" w:rsidRPr="006B58A5" w:rsidRDefault="001E3B20" w:rsidP="001E3B20">
      <w:pPr>
        <w:suppressAutoHyphens/>
        <w:rPr>
          <w:rFonts w:eastAsia="Times New Roman" w:cs="Arial"/>
          <w:szCs w:val="22"/>
        </w:rPr>
      </w:pPr>
    </w:p>
    <w:p w:rsidR="001E3B20" w:rsidRPr="006B58A5" w:rsidRDefault="001E3B20" w:rsidP="0085673D">
      <w:pPr>
        <w:pStyle w:val="HeadingLevel2"/>
        <w:rPr>
          <w:rFonts w:asciiTheme="minorHAnsi" w:eastAsia="Times New Roman" w:hAnsiTheme="minorHAnsi" w:cs="Arial"/>
        </w:rPr>
      </w:pPr>
      <w:r w:rsidRPr="006B58A5">
        <w:rPr>
          <w:rFonts w:asciiTheme="minorHAnsi" w:eastAsia="Times New Roman" w:hAnsiTheme="minorHAnsi" w:cs="Arial"/>
        </w:rPr>
        <w:t>If a Joi</w:t>
      </w:r>
      <w:r w:rsidR="0085673D" w:rsidRPr="006B58A5">
        <w:rPr>
          <w:rFonts w:asciiTheme="minorHAnsi" w:eastAsia="Times New Roman" w:hAnsiTheme="minorHAnsi" w:cs="Arial"/>
        </w:rPr>
        <w:t>nt</w:t>
      </w:r>
      <w:r w:rsidRPr="006B58A5">
        <w:rPr>
          <w:rFonts w:asciiTheme="minorHAnsi" w:eastAsia="Times New Roman" w:hAnsiTheme="minorHAnsi" w:cs="Arial"/>
        </w:rPr>
        <w:t xml:space="preserve"> Investigation is to be undertaken:</w:t>
      </w:r>
    </w:p>
    <w:p w:rsidR="001E3B20" w:rsidRPr="006476C8" w:rsidRDefault="001E3B20" w:rsidP="006476C8">
      <w:pPr>
        <w:pStyle w:val="HeadingLevel3"/>
        <w:tabs>
          <w:tab w:val="left" w:pos="709"/>
        </w:tabs>
        <w:ind w:left="2268" w:hanging="850"/>
      </w:pPr>
      <w:r w:rsidRPr="006476C8">
        <w:t xml:space="preserve">the </w:t>
      </w:r>
      <w:r w:rsidR="005F5D9A" w:rsidRPr="006476C8">
        <w:t>Council</w:t>
      </w:r>
      <w:r w:rsidRPr="006476C8">
        <w:t>, in discussion with and the Provider must agree the terms of reference and timescale for the Joint Investigation (being no longer than 4 weeks) and the appropriate clinical and/or non-clinical representatives from each Party to participate in the Joint Investigation.</w:t>
      </w:r>
    </w:p>
    <w:p w:rsidR="001E3B20" w:rsidRPr="006476C8" w:rsidRDefault="001F4980" w:rsidP="006476C8">
      <w:pPr>
        <w:pStyle w:val="HeadingLevel3"/>
        <w:tabs>
          <w:tab w:val="left" w:pos="709"/>
        </w:tabs>
        <w:ind w:left="2268" w:hanging="850"/>
      </w:pPr>
      <w:r w:rsidRPr="006476C8">
        <w:lastRenderedPageBreak/>
        <w:t>t</w:t>
      </w:r>
      <w:r w:rsidR="001E3B20" w:rsidRPr="006476C8">
        <w:t xml:space="preserve">he </w:t>
      </w:r>
      <w:r w:rsidR="0085673D" w:rsidRPr="006476C8">
        <w:t>Council</w:t>
      </w:r>
      <w:r w:rsidR="001E3B20" w:rsidRPr="006476C8">
        <w:t>, in discussion with and the Provider may agree an Immediate Action Plan concurrently with the Joint Investigation.</w:t>
      </w:r>
    </w:p>
    <w:p w:rsidR="001E3B20" w:rsidRPr="006B58A5" w:rsidRDefault="001E3B20" w:rsidP="0085673D">
      <w:pPr>
        <w:pStyle w:val="HeadingLevel2"/>
        <w:rPr>
          <w:rFonts w:asciiTheme="minorHAnsi" w:eastAsia="Times New Roman" w:hAnsiTheme="minorHAnsi" w:cs="Arial"/>
        </w:rPr>
      </w:pPr>
      <w:r w:rsidRPr="006B58A5">
        <w:rPr>
          <w:rFonts w:asciiTheme="minorHAnsi" w:eastAsia="Times New Roman" w:hAnsiTheme="minorHAnsi" w:cs="Arial"/>
        </w:rPr>
        <w:t xml:space="preserve">On completion of a Joint Investigation, the </w:t>
      </w:r>
      <w:r w:rsidR="00EE2605" w:rsidRPr="006B58A5">
        <w:rPr>
          <w:rFonts w:asciiTheme="minorHAnsi" w:eastAsia="Times New Roman" w:hAnsiTheme="minorHAnsi" w:cs="Arial"/>
        </w:rPr>
        <w:t>Council</w:t>
      </w:r>
      <w:r w:rsidRPr="006B58A5">
        <w:rPr>
          <w:rFonts w:asciiTheme="minorHAnsi" w:eastAsia="Times New Roman" w:hAnsiTheme="minorHAnsi" w:cs="Arial"/>
        </w:rPr>
        <w:t xml:space="preserve"> and the Provider must produce and agree a </w:t>
      </w:r>
      <w:r w:rsidR="0026093F">
        <w:rPr>
          <w:rFonts w:asciiTheme="minorHAnsi" w:eastAsia="Times New Roman" w:hAnsiTheme="minorHAnsi" w:cs="Arial"/>
        </w:rPr>
        <w:t>(</w:t>
      </w:r>
      <w:r w:rsidR="0085673D" w:rsidRPr="006B58A5">
        <w:rPr>
          <w:rFonts w:asciiTheme="minorHAnsi" w:eastAsia="Times New Roman" w:hAnsiTheme="minorHAnsi" w:cs="Arial"/>
        </w:rPr>
        <w:t>“</w:t>
      </w:r>
      <w:r w:rsidRPr="006B58A5">
        <w:rPr>
          <w:rFonts w:asciiTheme="minorHAnsi" w:eastAsia="Times New Roman" w:hAnsiTheme="minorHAnsi" w:cs="Arial"/>
          <w:b/>
        </w:rPr>
        <w:t>JI Report</w:t>
      </w:r>
      <w:r w:rsidR="0085673D" w:rsidRPr="006B58A5">
        <w:rPr>
          <w:rFonts w:asciiTheme="minorHAnsi" w:eastAsia="Times New Roman" w:hAnsiTheme="minorHAnsi" w:cs="Arial"/>
        </w:rPr>
        <w:t>”</w:t>
      </w:r>
      <w:r w:rsidR="0026093F">
        <w:rPr>
          <w:rFonts w:asciiTheme="minorHAnsi" w:eastAsia="Times New Roman" w:hAnsiTheme="minorHAnsi" w:cs="Arial"/>
        </w:rPr>
        <w:t>)</w:t>
      </w:r>
      <w:r w:rsidRPr="006B58A5">
        <w:rPr>
          <w:rFonts w:asciiTheme="minorHAnsi" w:eastAsia="Times New Roman" w:hAnsiTheme="minorHAnsi" w:cs="Arial"/>
        </w:rPr>
        <w:t>. The JI Report must include (without limitation) a recommendation to be considered at the next Review Meeting that either:</w:t>
      </w:r>
    </w:p>
    <w:p w:rsidR="001E3B20" w:rsidRPr="006B58A5" w:rsidRDefault="001E3B20" w:rsidP="00BE19A5">
      <w:pPr>
        <w:pStyle w:val="HeadingLevel3"/>
        <w:ind w:left="2268" w:hanging="708"/>
        <w:rPr>
          <w:rFonts w:asciiTheme="minorHAnsi" w:hAnsiTheme="minorHAnsi"/>
        </w:rPr>
      </w:pPr>
      <w:r w:rsidRPr="006B58A5">
        <w:rPr>
          <w:rFonts w:asciiTheme="minorHAnsi" w:hAnsiTheme="minorHAnsi"/>
        </w:rPr>
        <w:t>the Contract Query be closed; or</w:t>
      </w:r>
    </w:p>
    <w:p w:rsidR="001E3B20" w:rsidRPr="006B58A5" w:rsidRDefault="001E3B20" w:rsidP="00DE09D5">
      <w:pPr>
        <w:pStyle w:val="HeadingLevel3"/>
        <w:ind w:left="2268" w:hanging="708"/>
        <w:rPr>
          <w:rFonts w:asciiTheme="minorHAnsi" w:hAnsiTheme="minorHAnsi"/>
        </w:rPr>
      </w:pPr>
      <w:r w:rsidRPr="006B58A5">
        <w:rPr>
          <w:rFonts w:asciiTheme="minorHAnsi" w:hAnsiTheme="minorHAnsi"/>
        </w:rPr>
        <w:t>a Performance Improvement Plan be agreed and implemented.</w:t>
      </w:r>
      <w:r w:rsidRPr="006B58A5">
        <w:rPr>
          <w:rFonts w:asciiTheme="minorHAnsi" w:hAnsiTheme="minorHAnsi"/>
        </w:rPr>
        <w:tab/>
      </w:r>
    </w:p>
    <w:p w:rsidR="001E3B20" w:rsidRPr="006B58A5" w:rsidRDefault="001E3B20" w:rsidP="0085673D">
      <w:pPr>
        <w:pStyle w:val="HeadingLevel2"/>
        <w:rPr>
          <w:rFonts w:asciiTheme="minorHAnsi" w:eastAsia="Times New Roman" w:hAnsiTheme="minorHAnsi" w:cs="Arial"/>
        </w:rPr>
      </w:pPr>
      <w:r w:rsidRPr="006B58A5">
        <w:rPr>
          <w:rFonts w:asciiTheme="minorHAnsi" w:eastAsia="Times New Roman" w:hAnsiTheme="minorHAnsi" w:cs="Arial"/>
        </w:rPr>
        <w:t xml:space="preserve">Either the </w:t>
      </w:r>
      <w:r w:rsidR="0085673D" w:rsidRPr="006B58A5">
        <w:rPr>
          <w:rFonts w:asciiTheme="minorHAnsi" w:eastAsia="Times New Roman" w:hAnsiTheme="minorHAnsi" w:cs="Arial"/>
        </w:rPr>
        <w:t>Council</w:t>
      </w:r>
      <w:r w:rsidRPr="006B58A5">
        <w:rPr>
          <w:rFonts w:asciiTheme="minorHAnsi" w:eastAsia="Times New Roman" w:hAnsiTheme="minorHAnsi" w:cs="Arial"/>
        </w:rPr>
        <w:t xml:space="preserve"> or the Provider may require a Review Meeting to be held at short notice in accordance with the provisions of this Contract to consider a JI Report.</w:t>
      </w:r>
    </w:p>
    <w:p w:rsidR="001E3B20" w:rsidRPr="006B58A5" w:rsidRDefault="001E3B20" w:rsidP="00FD0F81">
      <w:pPr>
        <w:suppressAutoHyphens/>
        <w:rPr>
          <w:rFonts w:eastAsia="Times New Roman" w:cs="Arial"/>
          <w:b/>
          <w:szCs w:val="22"/>
        </w:rPr>
      </w:pPr>
      <w:r w:rsidRPr="006B58A5">
        <w:rPr>
          <w:rFonts w:eastAsia="Times New Roman" w:cs="Arial"/>
          <w:b/>
          <w:szCs w:val="22"/>
        </w:rPr>
        <w:t xml:space="preserve">Performance Improvement Plan </w:t>
      </w:r>
    </w:p>
    <w:p w:rsidR="001E3B20" w:rsidRPr="006B58A5" w:rsidRDefault="001E3B20" w:rsidP="001E3B20">
      <w:pPr>
        <w:suppressAutoHyphens/>
        <w:ind w:left="720"/>
        <w:rPr>
          <w:rFonts w:eastAsia="Times New Roman" w:cs="Arial"/>
          <w:szCs w:val="22"/>
        </w:rPr>
      </w:pPr>
    </w:p>
    <w:p w:rsidR="001E3B20" w:rsidRPr="006B58A5" w:rsidRDefault="001E3B20" w:rsidP="005B1A00">
      <w:pPr>
        <w:pStyle w:val="HeadingLevel2"/>
        <w:rPr>
          <w:rFonts w:asciiTheme="minorHAnsi" w:eastAsia="Times New Roman" w:hAnsiTheme="minorHAnsi" w:cs="Arial"/>
        </w:rPr>
      </w:pPr>
      <w:r w:rsidRPr="006B58A5">
        <w:rPr>
          <w:rFonts w:asciiTheme="minorHAnsi" w:eastAsia="Times New Roman" w:hAnsiTheme="minorHAnsi" w:cs="Arial"/>
        </w:rPr>
        <w:t>If a Performance Improvement Plan is to be implemented</w:t>
      </w:r>
      <w:r w:rsidR="008E0243">
        <w:rPr>
          <w:rFonts w:asciiTheme="minorHAnsi" w:eastAsia="Times New Roman" w:hAnsiTheme="minorHAnsi" w:cs="Arial"/>
        </w:rPr>
        <w:t xml:space="preserve"> </w:t>
      </w:r>
      <w:r w:rsidRPr="006B58A5">
        <w:rPr>
          <w:rFonts w:asciiTheme="minorHAnsi" w:eastAsia="Times New Roman" w:hAnsiTheme="minorHAnsi" w:cs="Arial"/>
        </w:rPr>
        <w:t xml:space="preserve">then the </w:t>
      </w:r>
      <w:r w:rsidR="005B1A00" w:rsidRPr="006B58A5">
        <w:rPr>
          <w:rFonts w:asciiTheme="minorHAnsi" w:eastAsia="Times New Roman" w:hAnsiTheme="minorHAnsi" w:cs="Arial"/>
        </w:rPr>
        <w:t>Council</w:t>
      </w:r>
      <w:r w:rsidRPr="006B58A5">
        <w:rPr>
          <w:rFonts w:asciiTheme="minorHAnsi" w:eastAsia="Times New Roman" w:hAnsiTheme="minorHAnsi" w:cs="Arial"/>
        </w:rPr>
        <w:t xml:space="preserve"> shall prepare and issue a Performance Improvement Plan within ten (10) Business Days and where relevant discuss the contents of the same with the Provider.</w:t>
      </w:r>
    </w:p>
    <w:p w:rsidR="001E3B20" w:rsidRPr="006B58A5" w:rsidRDefault="001E3B20" w:rsidP="00DE09D5">
      <w:pPr>
        <w:pStyle w:val="HeadingLevel2"/>
        <w:ind w:hanging="721"/>
        <w:rPr>
          <w:rFonts w:asciiTheme="minorHAnsi" w:eastAsia="Times New Roman" w:hAnsiTheme="minorHAnsi" w:cs="Arial"/>
        </w:rPr>
      </w:pPr>
      <w:r w:rsidRPr="006B58A5">
        <w:rPr>
          <w:rFonts w:asciiTheme="minorHAnsi" w:eastAsia="Times New Roman" w:hAnsiTheme="minorHAnsi" w:cs="Arial"/>
        </w:rPr>
        <w:t>The Performance Improvement Plan must set out:</w:t>
      </w:r>
    </w:p>
    <w:p w:rsidR="001E3B20" w:rsidRPr="006B58A5" w:rsidRDefault="001E3B20" w:rsidP="00BE19A5">
      <w:pPr>
        <w:pStyle w:val="HeadingLevel3"/>
        <w:ind w:left="2268" w:hanging="708"/>
        <w:rPr>
          <w:rFonts w:asciiTheme="minorHAnsi" w:hAnsiTheme="minorHAnsi"/>
        </w:rPr>
      </w:pPr>
      <w:r w:rsidRPr="006B58A5">
        <w:rPr>
          <w:rFonts w:asciiTheme="minorHAnsi" w:hAnsiTheme="minorHAnsi"/>
        </w:rPr>
        <w:t>milestones for performance to be remedied;</w:t>
      </w:r>
    </w:p>
    <w:p w:rsidR="001E3B20" w:rsidRPr="006B58A5" w:rsidRDefault="001E3B20" w:rsidP="00BE19A5">
      <w:pPr>
        <w:pStyle w:val="HeadingLevel3"/>
        <w:ind w:left="2268" w:hanging="708"/>
        <w:rPr>
          <w:rFonts w:asciiTheme="minorHAnsi" w:hAnsiTheme="minorHAnsi"/>
        </w:rPr>
      </w:pPr>
      <w:r w:rsidRPr="006B58A5">
        <w:rPr>
          <w:rFonts w:asciiTheme="minorHAnsi" w:hAnsiTheme="minorHAnsi"/>
        </w:rPr>
        <w:t>the date by which each m</w:t>
      </w:r>
      <w:r w:rsidR="001F4980" w:rsidRPr="006B58A5">
        <w:rPr>
          <w:rFonts w:asciiTheme="minorHAnsi" w:hAnsiTheme="minorHAnsi"/>
        </w:rPr>
        <w:t>ilestone must be completed; and</w:t>
      </w:r>
    </w:p>
    <w:p w:rsidR="001E3B20" w:rsidRPr="006B58A5" w:rsidRDefault="001E3B20" w:rsidP="009B01AF">
      <w:pPr>
        <w:pStyle w:val="HeadingLevel3"/>
        <w:tabs>
          <w:tab w:val="left" w:pos="709"/>
        </w:tabs>
        <w:ind w:left="2268" w:hanging="708"/>
        <w:rPr>
          <w:rFonts w:asciiTheme="minorHAnsi" w:hAnsiTheme="minorHAnsi"/>
        </w:rPr>
      </w:pPr>
      <w:r w:rsidRPr="006B58A5">
        <w:rPr>
          <w:rFonts w:asciiTheme="minorHAnsi" w:hAnsiTheme="minorHAnsi"/>
        </w:rPr>
        <w:t>the consequences for failing to meet each milestone by the specified date.</w:t>
      </w:r>
    </w:p>
    <w:p w:rsidR="001E3B20" w:rsidRPr="006B58A5" w:rsidRDefault="001E3B20" w:rsidP="009B01AF">
      <w:pPr>
        <w:pStyle w:val="HeadingLevel2"/>
        <w:rPr>
          <w:rFonts w:asciiTheme="minorHAnsi" w:eastAsia="Times New Roman" w:hAnsiTheme="minorHAnsi" w:cs="Arial"/>
        </w:rPr>
      </w:pPr>
      <w:r w:rsidRPr="006B58A5">
        <w:rPr>
          <w:rFonts w:asciiTheme="minorHAnsi" w:eastAsia="Times New Roman" w:hAnsiTheme="minorHAnsi" w:cs="Arial"/>
        </w:rPr>
        <w:t>The</w:t>
      </w:r>
      <w:r w:rsidR="005B1A00" w:rsidRPr="006B58A5">
        <w:rPr>
          <w:rFonts w:asciiTheme="minorHAnsi" w:eastAsia="Times New Roman" w:hAnsiTheme="minorHAnsi" w:cs="Arial"/>
        </w:rPr>
        <w:t xml:space="preserve"> Council and the Provider</w:t>
      </w:r>
      <w:r w:rsidRPr="006B58A5">
        <w:rPr>
          <w:rFonts w:asciiTheme="minorHAnsi" w:eastAsia="Times New Roman" w:hAnsiTheme="minorHAnsi" w:cs="Arial"/>
        </w:rPr>
        <w:t xml:space="preserve"> must implement or meet the milestones applicable to it within the timescales set out in the Performance Improvement Plan.</w:t>
      </w:r>
    </w:p>
    <w:p w:rsidR="001E3B20" w:rsidRPr="006B58A5" w:rsidRDefault="001E3B20" w:rsidP="009B01AF">
      <w:pPr>
        <w:pStyle w:val="HeadingLevel2"/>
        <w:rPr>
          <w:rFonts w:asciiTheme="minorHAnsi" w:eastAsia="Times New Roman" w:hAnsiTheme="minorHAnsi" w:cs="Arial"/>
        </w:rPr>
      </w:pPr>
      <w:r w:rsidRPr="006B58A5">
        <w:rPr>
          <w:rFonts w:asciiTheme="minorHAnsi" w:eastAsia="Times New Roman" w:hAnsiTheme="minorHAnsi" w:cs="Arial"/>
        </w:rPr>
        <w:t xml:space="preserve">The </w:t>
      </w:r>
      <w:r w:rsidR="005B1A00" w:rsidRPr="006B58A5">
        <w:rPr>
          <w:rFonts w:asciiTheme="minorHAnsi" w:eastAsia="Times New Roman" w:hAnsiTheme="minorHAnsi" w:cs="Arial"/>
        </w:rPr>
        <w:t>Council</w:t>
      </w:r>
      <w:r w:rsidRPr="006B58A5">
        <w:rPr>
          <w:rFonts w:asciiTheme="minorHAnsi" w:eastAsia="Times New Roman" w:hAnsiTheme="minorHAnsi" w:cs="Arial"/>
        </w:rPr>
        <w:t xml:space="preserve"> and the Provider must record on an on</w:t>
      </w:r>
      <w:r w:rsidR="005B1A00" w:rsidRPr="006B58A5">
        <w:rPr>
          <w:rFonts w:asciiTheme="minorHAnsi" w:eastAsia="Times New Roman" w:hAnsiTheme="minorHAnsi" w:cs="Arial"/>
        </w:rPr>
        <w:t>-</w:t>
      </w:r>
      <w:r w:rsidRPr="006B58A5">
        <w:rPr>
          <w:rFonts w:asciiTheme="minorHAnsi" w:eastAsia="Times New Roman" w:hAnsiTheme="minorHAnsi" w:cs="Arial"/>
        </w:rPr>
        <w:t>going basis progress made or developments under the Performance Improvement Plan in</w:t>
      </w:r>
      <w:r w:rsidR="005B1A00" w:rsidRPr="006B58A5">
        <w:rPr>
          <w:rFonts w:asciiTheme="minorHAnsi" w:eastAsia="Times New Roman" w:hAnsiTheme="minorHAnsi" w:cs="Arial"/>
        </w:rPr>
        <w:t xml:space="preserve"> accordance with its terms. The Council </w:t>
      </w:r>
      <w:r w:rsidRPr="006B58A5">
        <w:rPr>
          <w:rFonts w:asciiTheme="minorHAnsi" w:eastAsia="Times New Roman" w:hAnsiTheme="minorHAnsi" w:cs="Arial"/>
        </w:rPr>
        <w:t>and the Provider must review and consider that progress and in any event at the next Review Meeting.</w:t>
      </w:r>
    </w:p>
    <w:p w:rsidR="001E3B20" w:rsidRPr="006B58A5" w:rsidRDefault="001E3B20" w:rsidP="009B01AF">
      <w:pPr>
        <w:pStyle w:val="HeadingLevel2"/>
        <w:rPr>
          <w:rFonts w:asciiTheme="minorHAnsi" w:eastAsia="Times New Roman" w:hAnsiTheme="minorHAnsi" w:cs="Arial"/>
        </w:rPr>
      </w:pPr>
      <w:r w:rsidRPr="006B58A5">
        <w:rPr>
          <w:rFonts w:asciiTheme="minorHAnsi" w:eastAsia="Times New Roman" w:hAnsiTheme="minorHAnsi" w:cs="Arial"/>
        </w:rPr>
        <w:t>If following implementation of a Performance Improvement Plan:</w:t>
      </w:r>
    </w:p>
    <w:p w:rsidR="001E3B20" w:rsidRPr="009B01AF" w:rsidRDefault="001E3B20" w:rsidP="00077FEB">
      <w:pPr>
        <w:pStyle w:val="HeadingLevel3"/>
        <w:ind w:left="2268"/>
      </w:pPr>
      <w:r w:rsidRPr="009B01AF">
        <w:t xml:space="preserve">the matters that gave rise to the relevant Contract Query Notice have been </w:t>
      </w:r>
      <w:r w:rsidRPr="006B58A5">
        <w:t>resolved</w:t>
      </w:r>
      <w:r w:rsidRPr="009B01AF">
        <w:t xml:space="preserve">, it must be noted in the next Review Meeting that the Performance Improvement Plan has been completed; </w:t>
      </w:r>
    </w:p>
    <w:p w:rsidR="001E3B20" w:rsidRPr="006B58A5" w:rsidRDefault="001E3B20" w:rsidP="009577CA">
      <w:pPr>
        <w:pStyle w:val="HeadingLevel3"/>
        <w:ind w:left="2268" w:hanging="708"/>
        <w:rPr>
          <w:rFonts w:asciiTheme="minorHAnsi" w:hAnsiTheme="minorHAnsi"/>
        </w:rPr>
      </w:pPr>
      <w:r w:rsidRPr="006B58A5">
        <w:rPr>
          <w:rFonts w:asciiTheme="minorHAnsi" w:hAnsiTheme="minorHAnsi"/>
        </w:rPr>
        <w:t>any matter that gave rise to the relevant Contract Query Notice remains in the reas</w:t>
      </w:r>
      <w:r w:rsidR="005B1A00" w:rsidRPr="006B58A5">
        <w:rPr>
          <w:rFonts w:asciiTheme="minorHAnsi" w:hAnsiTheme="minorHAnsi"/>
        </w:rPr>
        <w:t>onable opinion of the Council incomplete under the</w:t>
      </w:r>
      <w:r w:rsidRPr="006B58A5">
        <w:rPr>
          <w:rFonts w:asciiTheme="minorHAnsi" w:hAnsiTheme="minorHAnsi"/>
        </w:rPr>
        <w:t xml:space="preserve"> Performance Improvement Plan</w:t>
      </w:r>
      <w:r w:rsidR="005B1A00" w:rsidRPr="006B58A5">
        <w:rPr>
          <w:rFonts w:asciiTheme="minorHAnsi" w:hAnsiTheme="minorHAnsi"/>
        </w:rPr>
        <w:t>,</w:t>
      </w:r>
      <w:r w:rsidRPr="006B58A5">
        <w:rPr>
          <w:rFonts w:asciiTheme="minorHAnsi" w:hAnsiTheme="minorHAnsi"/>
        </w:rPr>
        <w:t xml:space="preserve"> then this shall be treated as a material breach </w:t>
      </w:r>
      <w:r w:rsidR="005B1A00" w:rsidRPr="006B58A5">
        <w:rPr>
          <w:rFonts w:asciiTheme="minorHAnsi" w:hAnsiTheme="minorHAnsi"/>
        </w:rPr>
        <w:t>and</w:t>
      </w:r>
      <w:r w:rsidRPr="006B58A5">
        <w:rPr>
          <w:rFonts w:asciiTheme="minorHAnsi" w:hAnsiTheme="minorHAnsi"/>
        </w:rPr>
        <w:t xml:space="preserve"> for the avoidance of doubt a further Performance Improvement Plan is an option within the absolute discretion of the </w:t>
      </w:r>
      <w:r w:rsidR="006A08D7" w:rsidRPr="006B58A5">
        <w:rPr>
          <w:rFonts w:asciiTheme="minorHAnsi" w:hAnsiTheme="minorHAnsi"/>
        </w:rPr>
        <w:t>Council</w:t>
      </w:r>
      <w:r w:rsidRPr="006B58A5">
        <w:rPr>
          <w:rFonts w:asciiTheme="minorHAnsi" w:hAnsiTheme="minorHAnsi"/>
        </w:rPr>
        <w:t>; or</w:t>
      </w:r>
    </w:p>
    <w:p w:rsidR="001E3B20" w:rsidRPr="006B58A5" w:rsidRDefault="001E3B20" w:rsidP="002419A2">
      <w:pPr>
        <w:pStyle w:val="HeadingLevel3"/>
        <w:tabs>
          <w:tab w:val="left" w:pos="709"/>
        </w:tabs>
        <w:ind w:left="2268" w:hanging="708"/>
        <w:rPr>
          <w:rFonts w:asciiTheme="minorHAnsi" w:hAnsiTheme="minorHAnsi"/>
        </w:rPr>
      </w:pPr>
      <w:r w:rsidRPr="006B58A5">
        <w:rPr>
          <w:rFonts w:asciiTheme="minorHAnsi" w:hAnsiTheme="minorHAnsi"/>
        </w:rPr>
        <w:lastRenderedPageBreak/>
        <w:t xml:space="preserve">any matter that gave rise to the relevant Contract Query Notice remains in the reasonable opinion of the </w:t>
      </w:r>
      <w:r w:rsidR="00EE2605" w:rsidRPr="006B58A5">
        <w:rPr>
          <w:rFonts w:asciiTheme="minorHAnsi" w:hAnsiTheme="minorHAnsi"/>
        </w:rPr>
        <w:t>Council</w:t>
      </w:r>
      <w:r w:rsidRPr="006B58A5">
        <w:rPr>
          <w:rFonts w:asciiTheme="minorHAnsi" w:hAnsiTheme="minorHAnsi"/>
        </w:rPr>
        <w:t xml:space="preserve"> unresolved and not due to the fault of the Provider then a further Performance Improvement Plan may be agree</w:t>
      </w:r>
      <w:r w:rsidR="00A80D1E">
        <w:rPr>
          <w:rFonts w:asciiTheme="minorHAnsi" w:hAnsiTheme="minorHAnsi"/>
        </w:rPr>
        <w:t>d in accordance with clauses 8.11 and 8</w:t>
      </w:r>
      <w:r w:rsidRPr="006B58A5">
        <w:rPr>
          <w:rFonts w:asciiTheme="minorHAnsi" w:hAnsiTheme="minorHAnsi"/>
        </w:rPr>
        <w:t>.12.</w:t>
      </w:r>
    </w:p>
    <w:p w:rsidR="001E3B20" w:rsidRPr="006B58A5" w:rsidRDefault="001E3B20" w:rsidP="00FD0F81">
      <w:pPr>
        <w:keepLines/>
        <w:suppressAutoHyphens/>
        <w:jc w:val="left"/>
        <w:rPr>
          <w:rFonts w:eastAsia="Times New Roman" w:cs="Arial"/>
          <w:b/>
          <w:szCs w:val="22"/>
        </w:rPr>
      </w:pPr>
      <w:r w:rsidRPr="006B58A5">
        <w:rPr>
          <w:rFonts w:eastAsia="Times New Roman" w:cs="Arial"/>
          <w:b/>
          <w:szCs w:val="22"/>
        </w:rPr>
        <w:t>Withholding Payment for Failure to Agree Performance Improvement Plan</w:t>
      </w:r>
    </w:p>
    <w:p w:rsidR="001E3B20" w:rsidRPr="006B58A5" w:rsidRDefault="001E3B20" w:rsidP="001E3B20">
      <w:pPr>
        <w:keepLines/>
        <w:suppressAutoHyphens/>
        <w:jc w:val="left"/>
        <w:rPr>
          <w:rFonts w:eastAsia="Times New Roman" w:cs="Arial"/>
          <w:b/>
          <w:szCs w:val="22"/>
        </w:rPr>
      </w:pPr>
    </w:p>
    <w:p w:rsidR="001E3B20" w:rsidRPr="006B58A5" w:rsidRDefault="001E3B20" w:rsidP="00B22BFE">
      <w:pPr>
        <w:pStyle w:val="HeadingLevel2"/>
        <w:ind w:left="1560" w:hanging="851"/>
        <w:rPr>
          <w:rFonts w:asciiTheme="minorHAnsi" w:eastAsia="Times New Roman" w:hAnsiTheme="minorHAnsi"/>
        </w:rPr>
      </w:pPr>
      <w:r w:rsidRPr="006B58A5">
        <w:rPr>
          <w:rFonts w:asciiTheme="minorHAnsi" w:eastAsia="Times New Roman" w:hAnsiTheme="minorHAnsi"/>
        </w:rPr>
        <w:t xml:space="preserve">If the </w:t>
      </w:r>
      <w:r w:rsidR="00EE2605" w:rsidRPr="006B58A5">
        <w:rPr>
          <w:rFonts w:asciiTheme="minorHAnsi" w:eastAsia="Times New Roman" w:hAnsiTheme="minorHAnsi"/>
        </w:rPr>
        <w:t>Council</w:t>
      </w:r>
      <w:r w:rsidRPr="006B58A5">
        <w:rPr>
          <w:rFonts w:asciiTheme="minorHAnsi" w:eastAsia="Times New Roman" w:hAnsiTheme="minorHAnsi"/>
        </w:rPr>
        <w:t xml:space="preserve"> and the Provider cannot agree a Performance Improvement Plan within the relevant period specified </w:t>
      </w:r>
      <w:r w:rsidR="00FD0F81" w:rsidRPr="006B58A5">
        <w:rPr>
          <w:rFonts w:asciiTheme="minorHAnsi" w:eastAsia="Times New Roman" w:hAnsiTheme="minorHAnsi"/>
        </w:rPr>
        <w:t>under this Contract</w:t>
      </w:r>
      <w:r w:rsidRPr="006B58A5">
        <w:rPr>
          <w:rFonts w:asciiTheme="minorHAnsi" w:eastAsia="Times New Roman" w:hAnsiTheme="minorHAnsi"/>
        </w:rPr>
        <w:t xml:space="preserve"> they must jointly notify the Boards of Directors of both the Provider and the </w:t>
      </w:r>
      <w:r w:rsidR="00EE2605" w:rsidRPr="006B58A5">
        <w:rPr>
          <w:rFonts w:asciiTheme="minorHAnsi" w:eastAsia="Times New Roman" w:hAnsiTheme="minorHAnsi"/>
        </w:rPr>
        <w:t>Council</w:t>
      </w:r>
      <w:r w:rsidRPr="006B58A5">
        <w:rPr>
          <w:rFonts w:asciiTheme="minorHAnsi" w:eastAsia="Times New Roman" w:hAnsiTheme="minorHAnsi"/>
        </w:rPr>
        <w:t xml:space="preserve">. </w:t>
      </w:r>
    </w:p>
    <w:p w:rsidR="001E3B20" w:rsidRPr="006B58A5" w:rsidRDefault="001E3B20" w:rsidP="002419A2">
      <w:pPr>
        <w:pStyle w:val="HeadingLevel2"/>
        <w:tabs>
          <w:tab w:val="left" w:pos="709"/>
        </w:tabs>
        <w:ind w:left="1560" w:hanging="851"/>
        <w:rPr>
          <w:rFonts w:asciiTheme="minorHAnsi" w:eastAsia="Times New Roman" w:hAnsiTheme="minorHAnsi"/>
        </w:rPr>
      </w:pPr>
      <w:bookmarkStart w:id="18" w:name="_Ref375156753"/>
      <w:r w:rsidRPr="006B58A5">
        <w:rPr>
          <w:rFonts w:asciiTheme="minorHAnsi" w:eastAsia="Times New Roman" w:hAnsiTheme="minorHAnsi"/>
        </w:rPr>
        <w:t xml:space="preserve">If, ten (10) Business Days after notifying the Boards of Directors, the </w:t>
      </w:r>
      <w:r w:rsidR="00EE2605" w:rsidRPr="006B58A5">
        <w:rPr>
          <w:rFonts w:asciiTheme="minorHAnsi" w:eastAsia="Times New Roman" w:hAnsiTheme="minorHAnsi"/>
        </w:rPr>
        <w:t>Council</w:t>
      </w:r>
      <w:r w:rsidRPr="006B58A5">
        <w:rPr>
          <w:rFonts w:asciiTheme="minorHAnsi" w:eastAsia="Times New Roman" w:hAnsiTheme="minorHAnsi"/>
        </w:rPr>
        <w:t xml:space="preserve"> and the Provider still cannot agree a Performance Improvement Plan, the </w:t>
      </w:r>
      <w:r w:rsidR="00EE2605" w:rsidRPr="006B58A5">
        <w:rPr>
          <w:rFonts w:asciiTheme="minorHAnsi" w:eastAsia="Times New Roman" w:hAnsiTheme="minorHAnsi"/>
        </w:rPr>
        <w:t>Council</w:t>
      </w:r>
      <w:r w:rsidRPr="006B58A5">
        <w:rPr>
          <w:rFonts w:asciiTheme="minorHAnsi" w:eastAsia="Times New Roman" w:hAnsiTheme="minorHAnsi"/>
        </w:rPr>
        <w:t xml:space="preserve"> may withhold up to 2% of the monthly sums payable by it for each further month the Performance Improvement Plan is not agreed.</w:t>
      </w:r>
      <w:bookmarkEnd w:id="18"/>
    </w:p>
    <w:p w:rsidR="00FD0F81" w:rsidRPr="006B58A5" w:rsidRDefault="001E3B20" w:rsidP="002419A2">
      <w:pPr>
        <w:pStyle w:val="HeadingLevel2"/>
        <w:tabs>
          <w:tab w:val="left" w:pos="709"/>
        </w:tabs>
        <w:ind w:left="1560" w:hanging="851"/>
        <w:rPr>
          <w:rFonts w:asciiTheme="minorHAnsi" w:eastAsia="Times New Roman" w:hAnsiTheme="minorHAnsi"/>
        </w:rPr>
      </w:pPr>
      <w:r w:rsidRPr="006B58A5">
        <w:rPr>
          <w:rFonts w:asciiTheme="minorHAnsi" w:eastAsia="Times New Roman" w:hAnsiTheme="minorHAnsi"/>
        </w:rPr>
        <w:t xml:space="preserve">The </w:t>
      </w:r>
      <w:r w:rsidR="00EE2605" w:rsidRPr="006B58A5">
        <w:rPr>
          <w:rFonts w:asciiTheme="minorHAnsi" w:eastAsia="Times New Roman" w:hAnsiTheme="minorHAnsi"/>
        </w:rPr>
        <w:t>Council</w:t>
      </w:r>
      <w:r w:rsidRPr="006B58A5">
        <w:rPr>
          <w:rFonts w:asciiTheme="minorHAnsi" w:eastAsia="Times New Roman" w:hAnsiTheme="minorHAnsi"/>
        </w:rPr>
        <w:t xml:space="preserve"> must pay the Provider any sums withheld within ten (10) Business Days of receiving the Provider’s agreement to t</w:t>
      </w:r>
      <w:r w:rsidR="00FD0F81" w:rsidRPr="006B58A5">
        <w:rPr>
          <w:rFonts w:asciiTheme="minorHAnsi" w:eastAsia="Times New Roman" w:hAnsiTheme="minorHAnsi"/>
        </w:rPr>
        <w:t>he Performance Improvement Plan and</w:t>
      </w:r>
      <w:r w:rsidRPr="006B58A5">
        <w:rPr>
          <w:rFonts w:asciiTheme="minorHAnsi" w:eastAsia="Times New Roman" w:hAnsiTheme="minorHAnsi"/>
        </w:rPr>
        <w:t xml:space="preserve"> those sums are to be paid without interest.</w:t>
      </w:r>
    </w:p>
    <w:p w:rsidR="001E3B20" w:rsidRPr="006B58A5" w:rsidRDefault="001E3B20" w:rsidP="00FD0F81">
      <w:pPr>
        <w:keepLines/>
        <w:suppressAutoHyphens/>
        <w:jc w:val="left"/>
        <w:rPr>
          <w:rFonts w:eastAsia="Times New Roman" w:cs="Arial"/>
          <w:b/>
          <w:szCs w:val="22"/>
        </w:rPr>
      </w:pPr>
      <w:r w:rsidRPr="006B58A5">
        <w:rPr>
          <w:rFonts w:eastAsia="Times New Roman" w:cs="Arial"/>
          <w:b/>
          <w:szCs w:val="22"/>
        </w:rPr>
        <w:t>Exception Reports</w:t>
      </w:r>
      <w:r w:rsidRPr="006B58A5">
        <w:rPr>
          <w:rFonts w:eastAsia="Times New Roman" w:cs="Arial"/>
          <w:b/>
          <w:szCs w:val="22"/>
        </w:rPr>
        <w:br/>
      </w:r>
    </w:p>
    <w:p w:rsidR="001E3B20" w:rsidRPr="006B58A5" w:rsidRDefault="001E3B20" w:rsidP="002419A2">
      <w:pPr>
        <w:pStyle w:val="HeadingLevel2"/>
        <w:tabs>
          <w:tab w:val="left" w:pos="709"/>
        </w:tabs>
        <w:ind w:left="1560" w:hanging="851"/>
        <w:rPr>
          <w:rFonts w:asciiTheme="minorHAnsi" w:eastAsia="Times New Roman" w:hAnsiTheme="minorHAnsi"/>
        </w:rPr>
      </w:pPr>
      <w:bookmarkStart w:id="19" w:name="_Ref375160691"/>
      <w:r w:rsidRPr="006B58A5">
        <w:rPr>
          <w:rFonts w:asciiTheme="minorHAnsi" w:eastAsia="Times New Roman" w:hAnsiTheme="minorHAnsi"/>
        </w:rPr>
        <w:t xml:space="preserve">If a Party breaches a Performance Improvement Plan and does not remedy the breach within ten (10) Business Days of its occurrence, the Provider or the </w:t>
      </w:r>
      <w:r w:rsidR="00EE2605" w:rsidRPr="006B58A5">
        <w:rPr>
          <w:rFonts w:asciiTheme="minorHAnsi" w:eastAsia="Times New Roman" w:hAnsiTheme="minorHAnsi"/>
        </w:rPr>
        <w:t>Council</w:t>
      </w:r>
      <w:r w:rsidRPr="006B58A5">
        <w:rPr>
          <w:rFonts w:asciiTheme="minorHAnsi" w:eastAsia="Times New Roman" w:hAnsiTheme="minorHAnsi"/>
        </w:rPr>
        <w:t xml:space="preserve"> (as the case may be) may issue a First Exception Report to that Party’s chief executive and/or Board of Directors. If the Party in breach is the Provider, the </w:t>
      </w:r>
      <w:r w:rsidR="00EE2605" w:rsidRPr="006B58A5">
        <w:rPr>
          <w:rFonts w:asciiTheme="minorHAnsi" w:eastAsia="Times New Roman" w:hAnsiTheme="minorHAnsi"/>
        </w:rPr>
        <w:t>Council</w:t>
      </w:r>
      <w:r w:rsidRPr="006B58A5">
        <w:rPr>
          <w:rFonts w:asciiTheme="minorHAnsi" w:eastAsia="Times New Roman" w:hAnsiTheme="minorHAnsi"/>
        </w:rPr>
        <w:t xml:space="preserve"> may withhold payment from the Provider in accordance with clause </w:t>
      </w:r>
      <w:bookmarkEnd w:id="19"/>
      <w:r w:rsidR="00FD0F81" w:rsidRPr="006B58A5">
        <w:rPr>
          <w:rFonts w:asciiTheme="minorHAnsi" w:eastAsia="Times New Roman" w:hAnsiTheme="minorHAnsi"/>
        </w:rPr>
        <w:t>8.18 above</w:t>
      </w:r>
      <w:r w:rsidRPr="006B58A5">
        <w:rPr>
          <w:rFonts w:asciiTheme="minorHAnsi" w:eastAsia="Times New Roman" w:hAnsiTheme="minorHAnsi"/>
        </w:rPr>
        <w:t>.</w:t>
      </w:r>
    </w:p>
    <w:p w:rsidR="001E3B20" w:rsidRPr="006B58A5" w:rsidRDefault="001E3B20" w:rsidP="002419A2">
      <w:pPr>
        <w:pStyle w:val="HeadingLevel2"/>
        <w:tabs>
          <w:tab w:val="left" w:pos="709"/>
        </w:tabs>
        <w:ind w:left="1560" w:hanging="851"/>
        <w:rPr>
          <w:rFonts w:asciiTheme="minorHAnsi" w:eastAsia="Times New Roman" w:hAnsiTheme="minorHAnsi"/>
        </w:rPr>
      </w:pPr>
      <w:bookmarkStart w:id="20" w:name="_Ref375158743"/>
      <w:r w:rsidRPr="006B58A5">
        <w:rPr>
          <w:rFonts w:asciiTheme="minorHAnsi" w:eastAsia="Times New Roman" w:hAnsiTheme="minorHAnsi"/>
        </w:rPr>
        <w:t xml:space="preserve">If following issue of the First Exception Report, the breach of the Performance Improvement Plan is not rectified within the timescales indicated in the First Exception Report, the </w:t>
      </w:r>
      <w:r w:rsidR="00EE2605" w:rsidRPr="006B58A5">
        <w:rPr>
          <w:rFonts w:asciiTheme="minorHAnsi" w:eastAsia="Times New Roman" w:hAnsiTheme="minorHAnsi"/>
        </w:rPr>
        <w:t>Council</w:t>
      </w:r>
      <w:r w:rsidRPr="006B58A5">
        <w:rPr>
          <w:rFonts w:asciiTheme="minorHAnsi" w:eastAsia="Times New Roman" w:hAnsiTheme="minorHAnsi"/>
        </w:rPr>
        <w:t xml:space="preserve"> or the Provider (as the case may be) may issue a Second Exception Report to:</w:t>
      </w:r>
      <w:bookmarkEnd w:id="20"/>
    </w:p>
    <w:p w:rsidR="001E3B20" w:rsidRPr="006B58A5" w:rsidRDefault="001E3B20" w:rsidP="00CE4AAB">
      <w:pPr>
        <w:pStyle w:val="HeadingLevel3"/>
        <w:ind w:left="2410" w:hanging="850"/>
        <w:rPr>
          <w:rFonts w:asciiTheme="minorHAnsi" w:hAnsiTheme="minorHAnsi"/>
        </w:rPr>
      </w:pPr>
      <w:r w:rsidRPr="006B58A5">
        <w:rPr>
          <w:rFonts w:asciiTheme="minorHAnsi" w:hAnsiTheme="minorHAnsi"/>
        </w:rPr>
        <w:t>the relevant Party’s chief executive and/or Board of Directors; and/or;</w:t>
      </w:r>
    </w:p>
    <w:p w:rsidR="001E3B20" w:rsidRPr="006B58A5" w:rsidRDefault="001E3B20" w:rsidP="00CE4AAB">
      <w:pPr>
        <w:pStyle w:val="HeadingLevel3"/>
        <w:ind w:left="2410" w:hanging="850"/>
        <w:rPr>
          <w:rFonts w:asciiTheme="minorHAnsi" w:hAnsiTheme="minorHAnsi"/>
        </w:rPr>
      </w:pPr>
      <w:r w:rsidRPr="006B58A5">
        <w:rPr>
          <w:rFonts w:asciiTheme="minorHAnsi" w:hAnsiTheme="minorHAnsi"/>
        </w:rPr>
        <w:t>CQC or any other Regulatory Body,</w:t>
      </w:r>
    </w:p>
    <w:p w:rsidR="001E3B20" w:rsidRDefault="001E3B20" w:rsidP="00CE10D1">
      <w:pPr>
        <w:keepLines/>
        <w:suppressAutoHyphens/>
        <w:ind w:left="1560" w:hanging="11"/>
        <w:jc w:val="left"/>
        <w:rPr>
          <w:rFonts w:eastAsia="Times New Roman" w:cs="Arial"/>
          <w:szCs w:val="22"/>
        </w:rPr>
      </w:pPr>
      <w:r w:rsidRPr="006B58A5">
        <w:rPr>
          <w:rFonts w:eastAsia="Times New Roman" w:cs="Arial"/>
          <w:szCs w:val="22"/>
        </w:rPr>
        <w:t>in order that each of them may take whatever steps they think appropriate.</w:t>
      </w:r>
    </w:p>
    <w:p w:rsidR="00FD1C32" w:rsidRPr="006B58A5" w:rsidRDefault="00FD1C32" w:rsidP="00CE10D1">
      <w:pPr>
        <w:keepLines/>
        <w:suppressAutoHyphens/>
        <w:ind w:left="1560" w:hanging="11"/>
        <w:jc w:val="left"/>
        <w:rPr>
          <w:rFonts w:eastAsia="Times New Roman" w:cs="Arial"/>
          <w:szCs w:val="22"/>
        </w:rPr>
      </w:pPr>
    </w:p>
    <w:p w:rsidR="001E3B20" w:rsidRPr="006B58A5" w:rsidRDefault="001E3B20" w:rsidP="001E3B20">
      <w:pPr>
        <w:keepLines/>
        <w:suppressAutoHyphens/>
        <w:jc w:val="left"/>
        <w:rPr>
          <w:rFonts w:eastAsia="Times New Roman" w:cs="Times New Roman"/>
          <w:szCs w:val="22"/>
        </w:rPr>
      </w:pPr>
    </w:p>
    <w:p w:rsidR="001E3B20" w:rsidRPr="006B58A5" w:rsidRDefault="001E3B20" w:rsidP="00CE10D1">
      <w:pPr>
        <w:keepLines/>
        <w:suppressAutoHyphens/>
        <w:rPr>
          <w:rFonts w:eastAsia="Times New Roman" w:cs="Arial"/>
          <w:szCs w:val="22"/>
        </w:rPr>
      </w:pPr>
      <w:r w:rsidRPr="006B58A5">
        <w:rPr>
          <w:rFonts w:eastAsia="Times New Roman" w:cs="Times New Roman"/>
          <w:b/>
          <w:szCs w:val="22"/>
        </w:rPr>
        <w:t>Withholding of Payment at First Exception Report for Breach of Performance Improvement Plan</w:t>
      </w:r>
    </w:p>
    <w:p w:rsidR="001E3B20" w:rsidRPr="006B58A5" w:rsidRDefault="001E3B20" w:rsidP="001E3B20">
      <w:pPr>
        <w:keepLines/>
        <w:tabs>
          <w:tab w:val="left" w:pos="840"/>
          <w:tab w:val="left" w:pos="1200"/>
        </w:tabs>
        <w:suppressAutoHyphens/>
        <w:jc w:val="left"/>
        <w:rPr>
          <w:rFonts w:eastAsia="Times New Roman" w:cs="Times New Roman"/>
          <w:szCs w:val="22"/>
        </w:rPr>
      </w:pPr>
    </w:p>
    <w:p w:rsidR="001E3B20" w:rsidRPr="006B58A5" w:rsidRDefault="001E3B20" w:rsidP="002419A2">
      <w:pPr>
        <w:pStyle w:val="HeadingLevel2"/>
        <w:tabs>
          <w:tab w:val="left" w:pos="709"/>
        </w:tabs>
        <w:ind w:left="1560" w:hanging="851"/>
        <w:rPr>
          <w:rFonts w:asciiTheme="minorHAnsi" w:eastAsia="Times New Roman" w:hAnsiTheme="minorHAnsi"/>
        </w:rPr>
      </w:pPr>
      <w:bookmarkStart w:id="21" w:name="_Ref375156786"/>
      <w:r w:rsidRPr="006B58A5">
        <w:rPr>
          <w:rFonts w:asciiTheme="minorHAnsi" w:eastAsia="Times New Roman" w:hAnsiTheme="minorHAnsi"/>
        </w:rPr>
        <w:t>If the Provider breaches a Performance Improvement Plan:</w:t>
      </w:r>
      <w:bookmarkEnd w:id="21"/>
    </w:p>
    <w:p w:rsidR="001E3B20" w:rsidRPr="006B58A5" w:rsidRDefault="001E3B20" w:rsidP="00247590">
      <w:pPr>
        <w:pStyle w:val="HeadingLevel3"/>
        <w:ind w:left="2410" w:hanging="850"/>
        <w:rPr>
          <w:rFonts w:asciiTheme="minorHAnsi" w:hAnsiTheme="minorHAnsi"/>
        </w:rPr>
      </w:pPr>
      <w:r w:rsidRPr="00247590">
        <w:rPr>
          <w:rFonts w:asciiTheme="minorHAnsi" w:hAnsiTheme="minorHAnsi"/>
        </w:rPr>
        <w:t xml:space="preserve">the </w:t>
      </w:r>
      <w:r w:rsidR="00EE2605" w:rsidRPr="00247590">
        <w:rPr>
          <w:rFonts w:asciiTheme="minorHAnsi" w:hAnsiTheme="minorHAnsi"/>
        </w:rPr>
        <w:t>Council</w:t>
      </w:r>
      <w:r w:rsidRPr="00247590">
        <w:rPr>
          <w:rFonts w:asciiTheme="minorHAnsi" w:hAnsiTheme="minorHAnsi"/>
        </w:rPr>
        <w:t xml:space="preserve"> </w:t>
      </w:r>
      <w:r w:rsidRPr="006B58A5">
        <w:rPr>
          <w:rFonts w:asciiTheme="minorHAnsi" w:hAnsiTheme="minorHAnsi"/>
        </w:rPr>
        <w:t xml:space="preserve">may withhold, in respect of each milestone not met, up to 2% of the aggregate monthly sums payable by the </w:t>
      </w:r>
      <w:r w:rsidR="00EE2605" w:rsidRPr="006B58A5">
        <w:rPr>
          <w:rFonts w:asciiTheme="minorHAnsi" w:hAnsiTheme="minorHAnsi"/>
        </w:rPr>
        <w:t>Council</w:t>
      </w:r>
      <w:r w:rsidRPr="006B58A5">
        <w:rPr>
          <w:rFonts w:asciiTheme="minorHAnsi" w:hAnsiTheme="minorHAnsi"/>
        </w:rPr>
        <w:t xml:space="preserve"> under </w:t>
      </w:r>
      <w:r w:rsidR="00EB08BD">
        <w:rPr>
          <w:rFonts w:asciiTheme="minorHAnsi" w:hAnsiTheme="minorHAnsi"/>
        </w:rPr>
        <w:t xml:space="preserve">Schedule 2 </w:t>
      </w:r>
      <w:r w:rsidR="00967039">
        <w:rPr>
          <w:rFonts w:asciiTheme="minorHAnsi" w:hAnsiTheme="minorHAnsi"/>
        </w:rPr>
        <w:t>Payment  Arrangement</w:t>
      </w:r>
      <w:r w:rsidR="00EB08BD" w:rsidRPr="00247590">
        <w:t>,</w:t>
      </w:r>
      <w:r w:rsidRPr="006B58A5">
        <w:rPr>
          <w:rFonts w:asciiTheme="minorHAnsi" w:hAnsiTheme="minorHAnsi"/>
        </w:rPr>
        <w:t xml:space="preserve"> from the date of issuing the First Exception Report and for each month the Provider’s breach continues, subject to a maximum monthly withholding of 10% of the aggregate monthly sums payable by the </w:t>
      </w:r>
      <w:r w:rsidR="00EE2605" w:rsidRPr="006B58A5">
        <w:rPr>
          <w:rFonts w:asciiTheme="minorHAnsi" w:hAnsiTheme="minorHAnsi"/>
        </w:rPr>
        <w:t>Council</w:t>
      </w:r>
      <w:r w:rsidRPr="006B58A5">
        <w:rPr>
          <w:rFonts w:asciiTheme="minorHAnsi" w:hAnsiTheme="minorHAnsi"/>
        </w:rPr>
        <w:t xml:space="preserve"> in relation to each Performance Improvement Plan;</w:t>
      </w:r>
    </w:p>
    <w:p w:rsidR="001E3B20" w:rsidRPr="006B58A5" w:rsidRDefault="001E3B20" w:rsidP="00247590">
      <w:pPr>
        <w:pStyle w:val="HeadingLevel3"/>
        <w:ind w:left="2410" w:hanging="850"/>
        <w:rPr>
          <w:rFonts w:asciiTheme="minorHAnsi" w:hAnsiTheme="minorHAnsi" w:cs="Arial"/>
        </w:rPr>
      </w:pPr>
      <w:r w:rsidRPr="006B58A5">
        <w:rPr>
          <w:rFonts w:asciiTheme="minorHAnsi" w:hAnsiTheme="minorHAnsi"/>
        </w:rPr>
        <w:lastRenderedPageBreak/>
        <w:t xml:space="preserve">the </w:t>
      </w:r>
      <w:r w:rsidR="00EE2605" w:rsidRPr="006B58A5">
        <w:rPr>
          <w:rFonts w:asciiTheme="minorHAnsi" w:hAnsiTheme="minorHAnsi"/>
        </w:rPr>
        <w:t>Council</w:t>
      </w:r>
      <w:r w:rsidRPr="006B58A5">
        <w:rPr>
          <w:rFonts w:asciiTheme="minorHAnsi" w:hAnsiTheme="minorHAnsi"/>
        </w:rPr>
        <w:t xml:space="preserve"> must pay the Provider any sums withheld within ten (10) Business Days following the </w:t>
      </w:r>
      <w:r w:rsidR="00EE2605" w:rsidRPr="006B58A5">
        <w:rPr>
          <w:rFonts w:asciiTheme="minorHAnsi" w:hAnsiTheme="minorHAnsi"/>
        </w:rPr>
        <w:t>Council</w:t>
      </w:r>
      <w:r w:rsidRPr="006B58A5">
        <w:rPr>
          <w:rFonts w:asciiTheme="minorHAnsi" w:hAnsiTheme="minorHAnsi"/>
        </w:rPr>
        <w:t xml:space="preserve">’s confirmation that the breach of the Performance Improvement Plan has been rectified. </w:t>
      </w:r>
      <w:r w:rsidR="00BC7607" w:rsidRPr="006B58A5">
        <w:rPr>
          <w:rFonts w:asciiTheme="minorHAnsi" w:hAnsiTheme="minorHAnsi"/>
        </w:rPr>
        <w:t>N</w:t>
      </w:r>
      <w:r w:rsidRPr="006B58A5">
        <w:rPr>
          <w:rFonts w:asciiTheme="minorHAnsi" w:hAnsiTheme="minorHAnsi"/>
        </w:rPr>
        <w:t>o interest will be payable on those sums.</w:t>
      </w:r>
    </w:p>
    <w:p w:rsidR="001E3B20" w:rsidRPr="006B58A5" w:rsidRDefault="001E3B20" w:rsidP="00BC7607">
      <w:pPr>
        <w:keepLines/>
        <w:suppressAutoHyphens/>
        <w:jc w:val="left"/>
        <w:rPr>
          <w:rFonts w:eastAsia="Times New Roman" w:cs="Arial"/>
          <w:b/>
          <w:szCs w:val="22"/>
        </w:rPr>
      </w:pPr>
      <w:r w:rsidRPr="006B58A5">
        <w:rPr>
          <w:rFonts w:eastAsia="Times New Roman" w:cs="Arial"/>
          <w:b/>
          <w:szCs w:val="22"/>
        </w:rPr>
        <w:t>Retention of Sums Withheld at Second Exception Report for Breach of Performance Improvement Plan</w:t>
      </w:r>
    </w:p>
    <w:p w:rsidR="001E3B20" w:rsidRPr="006B58A5" w:rsidRDefault="001E3B20" w:rsidP="001E3B20">
      <w:pPr>
        <w:keepLines/>
        <w:suppressAutoHyphens/>
        <w:jc w:val="left"/>
        <w:rPr>
          <w:rFonts w:eastAsia="Times New Roman" w:cs="Arial"/>
          <w:szCs w:val="22"/>
        </w:rPr>
      </w:pPr>
    </w:p>
    <w:p w:rsidR="001E3B20" w:rsidRPr="002419A2" w:rsidRDefault="001E3B20" w:rsidP="002419A2">
      <w:pPr>
        <w:pStyle w:val="HeadingLevel2"/>
        <w:tabs>
          <w:tab w:val="left" w:pos="709"/>
        </w:tabs>
        <w:ind w:left="1560" w:hanging="851"/>
        <w:rPr>
          <w:rFonts w:asciiTheme="minorHAnsi" w:eastAsia="Times New Roman" w:hAnsiTheme="minorHAnsi"/>
        </w:rPr>
      </w:pPr>
      <w:bookmarkStart w:id="22" w:name="_Ref375156839"/>
      <w:r w:rsidRPr="002419A2">
        <w:rPr>
          <w:rFonts w:asciiTheme="minorHAnsi" w:eastAsia="Times New Roman" w:hAnsiTheme="minorHAnsi"/>
        </w:rPr>
        <w:t xml:space="preserve">If the Provider is in breach of a Performance Improvement Plan the </w:t>
      </w:r>
      <w:r w:rsidR="00EE2605" w:rsidRPr="002419A2">
        <w:rPr>
          <w:rFonts w:asciiTheme="minorHAnsi" w:eastAsia="Times New Roman" w:hAnsiTheme="minorHAnsi"/>
        </w:rPr>
        <w:t>Council</w:t>
      </w:r>
      <w:r w:rsidRPr="002419A2">
        <w:rPr>
          <w:rFonts w:asciiTheme="minorHAnsi" w:eastAsia="Times New Roman" w:hAnsiTheme="minorHAnsi"/>
        </w:rPr>
        <w:t xml:space="preserve"> may, when issuing any Second Exception Report retain permanently any sums withheld </w:t>
      </w:r>
      <w:bookmarkEnd w:id="22"/>
      <w:r w:rsidR="00BC7607" w:rsidRPr="002419A2">
        <w:rPr>
          <w:rFonts w:asciiTheme="minorHAnsi" w:eastAsia="Times New Roman" w:hAnsiTheme="minorHAnsi"/>
        </w:rPr>
        <w:t>to date.</w:t>
      </w:r>
    </w:p>
    <w:p w:rsidR="001E3B20" w:rsidRDefault="001E3B20" w:rsidP="00BC7607">
      <w:pPr>
        <w:keepNext/>
        <w:keepLines/>
        <w:suppressAutoHyphens/>
        <w:jc w:val="left"/>
        <w:rPr>
          <w:rFonts w:eastAsia="Times New Roman" w:cs="Arial"/>
          <w:b/>
          <w:szCs w:val="22"/>
        </w:rPr>
      </w:pPr>
      <w:r w:rsidRPr="006B58A5">
        <w:rPr>
          <w:rFonts w:eastAsia="Times New Roman" w:cs="Arial"/>
          <w:b/>
          <w:szCs w:val="22"/>
        </w:rPr>
        <w:t>Unjustified Withholding or Retention of Payment</w:t>
      </w:r>
    </w:p>
    <w:p w:rsidR="004D404E" w:rsidRPr="006B58A5" w:rsidRDefault="004D404E" w:rsidP="00BC7607">
      <w:pPr>
        <w:keepNext/>
        <w:keepLines/>
        <w:suppressAutoHyphens/>
        <w:jc w:val="left"/>
        <w:rPr>
          <w:rFonts w:eastAsia="Times New Roman" w:cs="Arial"/>
          <w:b/>
          <w:szCs w:val="22"/>
        </w:rPr>
      </w:pPr>
    </w:p>
    <w:p w:rsidR="001E3B20" w:rsidRPr="002419A2" w:rsidRDefault="001E3B20" w:rsidP="002419A2">
      <w:pPr>
        <w:pStyle w:val="HeadingLevel2"/>
        <w:tabs>
          <w:tab w:val="left" w:pos="709"/>
        </w:tabs>
        <w:ind w:left="1560" w:hanging="851"/>
        <w:rPr>
          <w:rFonts w:asciiTheme="minorHAnsi" w:eastAsia="Times New Roman" w:hAnsiTheme="minorHAnsi"/>
        </w:rPr>
      </w:pPr>
      <w:bookmarkStart w:id="23" w:name="_Ref375157744"/>
      <w:r w:rsidRPr="002419A2">
        <w:rPr>
          <w:rFonts w:asciiTheme="minorHAnsi" w:eastAsia="Times New Roman" w:hAnsiTheme="minorHAnsi"/>
        </w:rPr>
        <w:t xml:space="preserve">If the </w:t>
      </w:r>
      <w:r w:rsidR="00EE2605" w:rsidRPr="002419A2">
        <w:rPr>
          <w:rFonts w:asciiTheme="minorHAnsi" w:eastAsia="Times New Roman" w:hAnsiTheme="minorHAnsi"/>
        </w:rPr>
        <w:t>Council</w:t>
      </w:r>
      <w:r w:rsidRPr="002419A2">
        <w:rPr>
          <w:rFonts w:asciiTheme="minorHAnsi" w:eastAsia="Times New Roman" w:hAnsiTheme="minorHAnsi"/>
        </w:rPr>
        <w:t xml:space="preserve"> withholds sums or retains sums under </w:t>
      </w:r>
      <w:r w:rsidR="00BC7607" w:rsidRPr="002419A2">
        <w:rPr>
          <w:rFonts w:asciiTheme="minorHAnsi" w:eastAsia="Times New Roman" w:hAnsiTheme="minorHAnsi"/>
        </w:rPr>
        <w:t>the provisions of this clause</w:t>
      </w:r>
      <w:r w:rsidRPr="002419A2">
        <w:rPr>
          <w:rFonts w:asciiTheme="minorHAnsi" w:eastAsia="Times New Roman" w:hAnsiTheme="minorHAnsi"/>
        </w:rPr>
        <w:t xml:space="preserve">, and within twenty (20) Business Days of the date of that withholding or retention (as the case may be) the Provider produces evidence satisfactory to the </w:t>
      </w:r>
      <w:r w:rsidR="00EE2605" w:rsidRPr="002419A2">
        <w:rPr>
          <w:rFonts w:asciiTheme="minorHAnsi" w:eastAsia="Times New Roman" w:hAnsiTheme="minorHAnsi"/>
        </w:rPr>
        <w:t>Council</w:t>
      </w:r>
      <w:r w:rsidRPr="002419A2">
        <w:rPr>
          <w:rFonts w:asciiTheme="minorHAnsi" w:eastAsia="Times New Roman" w:hAnsiTheme="minorHAnsi"/>
        </w:rPr>
        <w:t xml:space="preserve"> that the relevant sums were withheld or retained unjustifiably, the </w:t>
      </w:r>
      <w:r w:rsidR="00EE2605" w:rsidRPr="002419A2">
        <w:rPr>
          <w:rFonts w:asciiTheme="minorHAnsi" w:eastAsia="Times New Roman" w:hAnsiTheme="minorHAnsi"/>
        </w:rPr>
        <w:t>Council</w:t>
      </w:r>
      <w:r w:rsidRPr="002419A2">
        <w:rPr>
          <w:rFonts w:asciiTheme="minorHAnsi" w:eastAsia="Times New Roman" w:hAnsiTheme="minorHAnsi"/>
        </w:rPr>
        <w:t xml:space="preserve"> must pay those sums to the Provider within ten (10) Business Days following the date of the </w:t>
      </w:r>
      <w:r w:rsidR="00EE2605" w:rsidRPr="002419A2">
        <w:rPr>
          <w:rFonts w:asciiTheme="minorHAnsi" w:eastAsia="Times New Roman" w:hAnsiTheme="minorHAnsi"/>
        </w:rPr>
        <w:t>Council</w:t>
      </w:r>
      <w:r w:rsidRPr="002419A2">
        <w:rPr>
          <w:rFonts w:asciiTheme="minorHAnsi" w:eastAsia="Times New Roman" w:hAnsiTheme="minorHAnsi"/>
        </w:rPr>
        <w:t>’s acceptance of that evidence, together with</w:t>
      </w:r>
      <w:r w:rsidR="003B00E2" w:rsidRPr="002419A2">
        <w:rPr>
          <w:rFonts w:asciiTheme="minorHAnsi" w:eastAsia="Times New Roman" w:hAnsiTheme="minorHAnsi"/>
        </w:rPr>
        <w:t xml:space="preserve"> interest at the Prescribed</w:t>
      </w:r>
      <w:r w:rsidRPr="002419A2">
        <w:rPr>
          <w:rFonts w:asciiTheme="minorHAnsi" w:eastAsia="Times New Roman" w:hAnsiTheme="minorHAnsi"/>
        </w:rPr>
        <w:t xml:space="preserve"> Rate for the period for which the sums were withheld or retained. If the </w:t>
      </w:r>
      <w:r w:rsidR="00EE2605" w:rsidRPr="002419A2">
        <w:rPr>
          <w:rFonts w:asciiTheme="minorHAnsi" w:eastAsia="Times New Roman" w:hAnsiTheme="minorHAnsi"/>
        </w:rPr>
        <w:t>Council</w:t>
      </w:r>
      <w:r w:rsidRPr="002419A2">
        <w:rPr>
          <w:rFonts w:asciiTheme="minorHAnsi" w:eastAsia="Times New Roman" w:hAnsiTheme="minorHAnsi"/>
        </w:rPr>
        <w:t xml:space="preserve"> does not accept the Provider’s evidence the Provider may refer the matter to Dispute Resolution.</w:t>
      </w:r>
      <w:bookmarkEnd w:id="23"/>
    </w:p>
    <w:p w:rsidR="001E3B20" w:rsidRPr="006B58A5" w:rsidRDefault="001E3B20" w:rsidP="00BC7607">
      <w:pPr>
        <w:keepLines/>
        <w:suppressAutoHyphens/>
        <w:jc w:val="left"/>
        <w:rPr>
          <w:rFonts w:eastAsia="Times New Roman" w:cs="Arial"/>
          <w:b/>
          <w:szCs w:val="22"/>
        </w:rPr>
      </w:pPr>
      <w:r w:rsidRPr="006B58A5">
        <w:rPr>
          <w:rFonts w:eastAsia="Times New Roman" w:cs="Arial"/>
          <w:b/>
          <w:szCs w:val="22"/>
        </w:rPr>
        <w:t>Retention of Sums Withheld on Expiry or Termination of this Contract</w:t>
      </w:r>
    </w:p>
    <w:p w:rsidR="001E3B20" w:rsidRPr="006B58A5" w:rsidRDefault="001E3B20" w:rsidP="001E3B20">
      <w:pPr>
        <w:keepLines/>
        <w:suppressAutoHyphens/>
        <w:jc w:val="left"/>
        <w:rPr>
          <w:rFonts w:eastAsia="Times New Roman" w:cs="Arial"/>
          <w:szCs w:val="22"/>
        </w:rPr>
      </w:pPr>
    </w:p>
    <w:p w:rsidR="001E3B20" w:rsidRPr="002419A2" w:rsidRDefault="001E3B20" w:rsidP="002419A2">
      <w:pPr>
        <w:pStyle w:val="HeadingLevel2"/>
        <w:tabs>
          <w:tab w:val="left" w:pos="709"/>
        </w:tabs>
        <w:ind w:left="1560" w:hanging="851"/>
        <w:rPr>
          <w:rFonts w:asciiTheme="minorHAnsi" w:eastAsia="Times New Roman" w:hAnsiTheme="minorHAnsi"/>
        </w:rPr>
      </w:pPr>
      <w:bookmarkStart w:id="24" w:name="_Ref375156872"/>
      <w:r w:rsidRPr="002419A2">
        <w:rPr>
          <w:rFonts w:asciiTheme="minorHAnsi" w:eastAsia="Times New Roman" w:hAnsiTheme="minorHAnsi"/>
        </w:rPr>
        <w:t>If the Provider does not agree a Performance Improvement Plan:</w:t>
      </w:r>
      <w:bookmarkEnd w:id="24"/>
      <w:r w:rsidRPr="002419A2">
        <w:rPr>
          <w:rFonts w:asciiTheme="minorHAnsi" w:eastAsia="Times New Roman" w:hAnsiTheme="minorHAnsi"/>
        </w:rPr>
        <w:t xml:space="preserve"> </w:t>
      </w:r>
    </w:p>
    <w:p w:rsidR="001E3B20" w:rsidRPr="006B58A5" w:rsidRDefault="001E3B20" w:rsidP="001717D1">
      <w:pPr>
        <w:pStyle w:val="HeadingLevel3"/>
        <w:ind w:left="2268"/>
        <w:rPr>
          <w:rFonts w:asciiTheme="minorHAnsi" w:hAnsiTheme="minorHAnsi"/>
        </w:rPr>
      </w:pPr>
      <w:r w:rsidRPr="006B58A5">
        <w:rPr>
          <w:rFonts w:asciiTheme="minorHAnsi" w:hAnsiTheme="minorHAnsi"/>
        </w:rPr>
        <w:t xml:space="preserve">within six (6) months following the expiry of the relevant time period set </w:t>
      </w:r>
      <w:r w:rsidR="00BC7607" w:rsidRPr="006B58A5">
        <w:rPr>
          <w:rFonts w:asciiTheme="minorHAnsi" w:hAnsiTheme="minorHAnsi"/>
        </w:rPr>
        <w:t>down</w:t>
      </w:r>
      <w:r w:rsidRPr="006B58A5">
        <w:rPr>
          <w:rFonts w:asciiTheme="minorHAnsi" w:hAnsiTheme="minorHAnsi"/>
        </w:rPr>
        <w:t>; or</w:t>
      </w:r>
    </w:p>
    <w:p w:rsidR="001E3B20" w:rsidRPr="006B58A5" w:rsidRDefault="001E3B20" w:rsidP="001717D1">
      <w:pPr>
        <w:pStyle w:val="HeadingLevel3"/>
        <w:ind w:left="2268"/>
        <w:rPr>
          <w:rFonts w:asciiTheme="minorHAnsi" w:eastAsia="Times New Roman" w:hAnsiTheme="minorHAnsi" w:cs="Arial"/>
        </w:rPr>
      </w:pPr>
      <w:r w:rsidRPr="006B58A5">
        <w:rPr>
          <w:rFonts w:asciiTheme="minorHAnsi" w:eastAsia="Times New Roman" w:hAnsiTheme="minorHAnsi" w:cs="Arial"/>
        </w:rPr>
        <w:t>before the Expiry Date or earlier termination of this Contract,</w:t>
      </w:r>
    </w:p>
    <w:p w:rsidR="001E3B20" w:rsidRPr="006B58A5" w:rsidRDefault="001E3B20" w:rsidP="001717D1">
      <w:pPr>
        <w:keepLines/>
        <w:suppressAutoHyphens/>
        <w:ind w:left="1560"/>
        <w:rPr>
          <w:rFonts w:eastAsia="Times New Roman" w:cs="Arial"/>
          <w:szCs w:val="22"/>
        </w:rPr>
      </w:pPr>
      <w:r w:rsidRPr="006B58A5">
        <w:rPr>
          <w:rFonts w:eastAsia="Times New Roman" w:cs="Arial"/>
          <w:szCs w:val="22"/>
        </w:rPr>
        <w:t xml:space="preserve">whichever is the earlier, the </w:t>
      </w:r>
      <w:r w:rsidR="00EE2605" w:rsidRPr="006B58A5">
        <w:rPr>
          <w:rFonts w:eastAsia="Times New Roman" w:cs="Arial"/>
          <w:szCs w:val="22"/>
        </w:rPr>
        <w:t>Council</w:t>
      </w:r>
      <w:r w:rsidRPr="006B58A5">
        <w:rPr>
          <w:rFonts w:eastAsia="Times New Roman" w:cs="Arial"/>
          <w:szCs w:val="22"/>
        </w:rPr>
        <w:t xml:space="preserve"> may retain permanently any sums </w:t>
      </w:r>
      <w:r w:rsidR="00BC7607" w:rsidRPr="006B58A5">
        <w:rPr>
          <w:rFonts w:eastAsia="Times New Roman" w:cs="Arial"/>
          <w:szCs w:val="22"/>
        </w:rPr>
        <w:t xml:space="preserve">withheld </w:t>
      </w:r>
      <w:r w:rsidRPr="006B58A5">
        <w:rPr>
          <w:rFonts w:eastAsia="Times New Roman" w:cs="Arial"/>
          <w:szCs w:val="22"/>
        </w:rPr>
        <w:t xml:space="preserve">under </w:t>
      </w:r>
      <w:r w:rsidR="00BC7607" w:rsidRPr="006B58A5">
        <w:rPr>
          <w:rFonts w:eastAsia="Times New Roman" w:cs="Arial"/>
          <w:szCs w:val="22"/>
        </w:rPr>
        <w:t>this clause</w:t>
      </w:r>
      <w:r w:rsidRPr="006B58A5">
        <w:rPr>
          <w:rFonts w:eastAsia="Times New Roman" w:cs="Arial"/>
          <w:szCs w:val="22"/>
        </w:rPr>
        <w:t>.</w:t>
      </w:r>
    </w:p>
    <w:p w:rsidR="001E3B20" w:rsidRPr="006B58A5" w:rsidRDefault="001E3B20" w:rsidP="001E3B20">
      <w:pPr>
        <w:keepLines/>
        <w:suppressAutoHyphens/>
        <w:jc w:val="left"/>
        <w:rPr>
          <w:rFonts w:eastAsia="Times New Roman" w:cs="Arial"/>
          <w:szCs w:val="22"/>
        </w:rPr>
      </w:pPr>
    </w:p>
    <w:p w:rsidR="001E3B20" w:rsidRPr="002419A2" w:rsidRDefault="001E3B20" w:rsidP="002419A2">
      <w:pPr>
        <w:pStyle w:val="HeadingLevel2"/>
        <w:tabs>
          <w:tab w:val="left" w:pos="709"/>
        </w:tabs>
        <w:ind w:left="1560" w:hanging="851"/>
        <w:rPr>
          <w:rFonts w:asciiTheme="minorHAnsi" w:eastAsia="Times New Roman" w:hAnsiTheme="minorHAnsi"/>
        </w:rPr>
      </w:pPr>
      <w:r w:rsidRPr="002419A2">
        <w:rPr>
          <w:rFonts w:asciiTheme="minorHAnsi" w:eastAsia="Times New Roman" w:hAnsiTheme="minorHAnsi"/>
        </w:rPr>
        <w:t xml:space="preserve">If the Provider does not rectify a breach of a Performance Improvement Plan before the Expiry Date or earlier termination of this Contract, the </w:t>
      </w:r>
      <w:r w:rsidR="00EE2605" w:rsidRPr="002419A2">
        <w:rPr>
          <w:rFonts w:asciiTheme="minorHAnsi" w:eastAsia="Times New Roman" w:hAnsiTheme="minorHAnsi"/>
        </w:rPr>
        <w:t>Council</w:t>
      </w:r>
      <w:r w:rsidRPr="002419A2">
        <w:rPr>
          <w:rFonts w:asciiTheme="minorHAnsi" w:eastAsia="Times New Roman" w:hAnsiTheme="minorHAnsi"/>
        </w:rPr>
        <w:t xml:space="preserve"> may retain permanently any sums wi</w:t>
      </w:r>
      <w:r w:rsidR="00BC7607" w:rsidRPr="002419A2">
        <w:rPr>
          <w:rFonts w:asciiTheme="minorHAnsi" w:eastAsia="Times New Roman" w:hAnsiTheme="minorHAnsi"/>
        </w:rPr>
        <w:t>thheld</w:t>
      </w:r>
      <w:r w:rsidRPr="002419A2">
        <w:rPr>
          <w:rFonts w:asciiTheme="minorHAnsi" w:eastAsia="Times New Roman" w:hAnsiTheme="minorHAnsi"/>
        </w:rPr>
        <w:t>.</w:t>
      </w:r>
    </w:p>
    <w:p w:rsidR="003F38A8" w:rsidRPr="006B58A5" w:rsidRDefault="00BC7607" w:rsidP="003F38A8">
      <w:pPr>
        <w:keepNext/>
        <w:keepLines/>
        <w:suppressAutoHyphens/>
        <w:ind w:left="600" w:hanging="600"/>
        <w:rPr>
          <w:rFonts w:eastAsia="Times New Roman" w:cs="Arial"/>
          <w:b/>
          <w:szCs w:val="22"/>
        </w:rPr>
      </w:pPr>
      <w:r w:rsidRPr="006B58A5">
        <w:rPr>
          <w:rFonts w:eastAsia="Times New Roman" w:cs="Arial"/>
          <w:b/>
          <w:szCs w:val="22"/>
        </w:rPr>
        <w:t xml:space="preserve">Key Performance Indicators </w:t>
      </w:r>
      <w:r w:rsidR="00202B22">
        <w:rPr>
          <w:rFonts w:eastAsia="Times New Roman" w:cs="Arial"/>
          <w:b/>
          <w:szCs w:val="22"/>
        </w:rPr>
        <w:t>a</w:t>
      </w:r>
      <w:r w:rsidRPr="006B58A5">
        <w:rPr>
          <w:rFonts w:eastAsia="Times New Roman" w:cs="Arial"/>
          <w:b/>
          <w:szCs w:val="22"/>
        </w:rPr>
        <w:t>nd Service Quality Performance Reporting</w:t>
      </w:r>
    </w:p>
    <w:p w:rsidR="003F38A8" w:rsidRPr="006B58A5" w:rsidRDefault="003F38A8" w:rsidP="003F38A8">
      <w:pPr>
        <w:keepNext/>
        <w:keepLines/>
        <w:suppressAutoHyphens/>
        <w:rPr>
          <w:rFonts w:eastAsia="Times New Roman" w:cs="Arial"/>
          <w:b/>
          <w:szCs w:val="22"/>
        </w:rPr>
      </w:pPr>
    </w:p>
    <w:p w:rsidR="003F38A8" w:rsidRPr="002419A2" w:rsidRDefault="003F38A8" w:rsidP="002419A2">
      <w:pPr>
        <w:pStyle w:val="HeadingLevel2"/>
        <w:tabs>
          <w:tab w:val="left" w:pos="709"/>
        </w:tabs>
        <w:ind w:left="1560" w:hanging="851"/>
        <w:rPr>
          <w:rFonts w:asciiTheme="minorHAnsi" w:eastAsia="Times New Roman" w:hAnsiTheme="minorHAnsi"/>
        </w:rPr>
      </w:pPr>
      <w:r w:rsidRPr="002419A2">
        <w:rPr>
          <w:rFonts w:asciiTheme="minorHAnsi" w:eastAsia="Times New Roman" w:hAnsiTheme="minorHAnsi"/>
        </w:rPr>
        <w:t>The Provider must</w:t>
      </w:r>
      <w:r w:rsidR="007A211D" w:rsidRPr="002419A2">
        <w:rPr>
          <w:rFonts w:asciiTheme="minorHAnsi" w:eastAsia="Times New Roman" w:hAnsiTheme="minorHAnsi"/>
        </w:rPr>
        <w:t>,</w:t>
      </w:r>
      <w:r w:rsidRPr="002419A2">
        <w:rPr>
          <w:rFonts w:asciiTheme="minorHAnsi" w:eastAsia="Times New Roman" w:hAnsiTheme="minorHAnsi"/>
        </w:rPr>
        <w:t xml:space="preserve"> </w:t>
      </w:r>
      <w:r w:rsidR="00A74144" w:rsidRPr="002419A2">
        <w:rPr>
          <w:rFonts w:asciiTheme="minorHAnsi" w:eastAsia="Times New Roman" w:hAnsiTheme="minorHAnsi"/>
        </w:rPr>
        <w:t>as required under the Specification</w:t>
      </w:r>
      <w:r w:rsidR="007A211D" w:rsidRPr="002419A2">
        <w:rPr>
          <w:rFonts w:asciiTheme="minorHAnsi" w:eastAsia="Times New Roman" w:hAnsiTheme="minorHAnsi"/>
        </w:rPr>
        <w:t>,</w:t>
      </w:r>
      <w:r w:rsidRPr="002419A2">
        <w:rPr>
          <w:rFonts w:asciiTheme="minorHAnsi" w:eastAsia="Times New Roman" w:hAnsiTheme="minorHAnsi"/>
        </w:rPr>
        <w:t xml:space="preserve"> deliver to the </w:t>
      </w:r>
      <w:r w:rsidR="00EE2605" w:rsidRPr="002419A2">
        <w:rPr>
          <w:rFonts w:asciiTheme="minorHAnsi" w:eastAsia="Times New Roman" w:hAnsiTheme="minorHAnsi"/>
        </w:rPr>
        <w:t>Council</w:t>
      </w:r>
      <w:r w:rsidRPr="002419A2">
        <w:rPr>
          <w:rFonts w:asciiTheme="minorHAnsi" w:eastAsia="Times New Roman" w:hAnsiTheme="minorHAnsi"/>
        </w:rPr>
        <w:t xml:space="preserve"> a management information pack which shall include detailed analysis of the Provider’s performance against the Key Performance </w:t>
      </w:r>
      <w:r w:rsidR="006422CE" w:rsidRPr="002419A2">
        <w:rPr>
          <w:rFonts w:asciiTheme="minorHAnsi" w:eastAsia="Times New Roman" w:hAnsiTheme="minorHAnsi"/>
        </w:rPr>
        <w:t>Indicators as</w:t>
      </w:r>
      <w:r w:rsidRPr="002419A2">
        <w:rPr>
          <w:rFonts w:asciiTheme="minorHAnsi" w:eastAsia="Times New Roman" w:hAnsiTheme="minorHAnsi"/>
        </w:rPr>
        <w:t xml:space="preserve"> specified in </w:t>
      </w:r>
      <w:r w:rsidR="00A74144" w:rsidRPr="002419A2">
        <w:rPr>
          <w:rFonts w:asciiTheme="minorHAnsi" w:eastAsia="Times New Roman" w:hAnsiTheme="minorHAnsi"/>
        </w:rPr>
        <w:t xml:space="preserve">the </w:t>
      </w:r>
      <w:r w:rsidRPr="002419A2">
        <w:rPr>
          <w:rFonts w:asciiTheme="minorHAnsi" w:eastAsia="Times New Roman" w:hAnsiTheme="minorHAnsi"/>
        </w:rPr>
        <w:t xml:space="preserve">Specification and </w:t>
      </w:r>
      <w:r w:rsidR="00A74144" w:rsidRPr="002419A2">
        <w:rPr>
          <w:rFonts w:asciiTheme="minorHAnsi" w:eastAsia="Times New Roman" w:hAnsiTheme="minorHAnsi"/>
        </w:rPr>
        <w:t>the quarterly</w:t>
      </w:r>
      <w:r w:rsidRPr="002419A2">
        <w:rPr>
          <w:rFonts w:asciiTheme="minorHAnsi" w:eastAsia="Times New Roman" w:hAnsiTheme="minorHAnsi"/>
        </w:rPr>
        <w:t xml:space="preserve"> Service Quality Performance Report</w:t>
      </w:r>
      <w:r w:rsidR="00247590" w:rsidRPr="002419A2">
        <w:rPr>
          <w:rFonts w:asciiTheme="minorHAnsi" w:eastAsia="Times New Roman" w:hAnsiTheme="minorHAnsi"/>
        </w:rPr>
        <w:t>.</w:t>
      </w:r>
    </w:p>
    <w:p w:rsidR="003F38A8" w:rsidRPr="002419A2" w:rsidRDefault="003F38A8" w:rsidP="002419A2">
      <w:pPr>
        <w:pStyle w:val="HeadingLevel2"/>
        <w:tabs>
          <w:tab w:val="left" w:pos="709"/>
        </w:tabs>
        <w:ind w:left="1560" w:hanging="851"/>
        <w:rPr>
          <w:rFonts w:asciiTheme="minorHAnsi" w:eastAsia="Times New Roman" w:hAnsiTheme="minorHAnsi"/>
        </w:rPr>
      </w:pPr>
      <w:r w:rsidRPr="002419A2">
        <w:rPr>
          <w:rFonts w:asciiTheme="minorHAnsi" w:eastAsia="Times New Roman" w:hAnsiTheme="minorHAnsi"/>
        </w:rPr>
        <w:t xml:space="preserve">The Provider must submit each KPI and Service Quality Performance Report in the form and manner specified in </w:t>
      </w:r>
      <w:r w:rsidR="00A74144" w:rsidRPr="002419A2">
        <w:rPr>
          <w:rFonts w:asciiTheme="minorHAnsi" w:eastAsia="Times New Roman" w:hAnsiTheme="minorHAnsi"/>
        </w:rPr>
        <w:t>the Specification</w:t>
      </w:r>
      <w:r w:rsidRPr="002419A2">
        <w:rPr>
          <w:rFonts w:asciiTheme="minorHAnsi" w:eastAsia="Times New Roman" w:hAnsiTheme="minorHAnsi"/>
        </w:rPr>
        <w:t>.</w:t>
      </w:r>
    </w:p>
    <w:p w:rsidR="003F38A8" w:rsidRPr="006B58A5" w:rsidRDefault="003F38A8" w:rsidP="003F38A8">
      <w:pPr>
        <w:suppressAutoHyphens/>
        <w:rPr>
          <w:rFonts w:eastAsia="Times New Roman" w:cs="Arial"/>
          <w:b/>
          <w:szCs w:val="22"/>
        </w:rPr>
      </w:pPr>
      <w:r w:rsidRPr="006B58A5">
        <w:rPr>
          <w:rFonts w:eastAsia="Times New Roman" w:cs="Arial"/>
          <w:b/>
          <w:szCs w:val="22"/>
        </w:rPr>
        <w:t xml:space="preserve">Unacceptable failure to meet KPIs </w:t>
      </w:r>
    </w:p>
    <w:p w:rsidR="003F38A8" w:rsidRPr="006B58A5" w:rsidRDefault="003F38A8" w:rsidP="003F38A8">
      <w:pPr>
        <w:suppressAutoHyphens/>
        <w:rPr>
          <w:rFonts w:eastAsia="Times New Roman" w:cs="Arial"/>
          <w:szCs w:val="22"/>
        </w:rPr>
      </w:pPr>
    </w:p>
    <w:p w:rsidR="003F38A8" w:rsidRPr="00C40D16" w:rsidRDefault="003F38A8" w:rsidP="00C40D16">
      <w:pPr>
        <w:pStyle w:val="HeadingLevel2"/>
        <w:tabs>
          <w:tab w:val="left" w:pos="709"/>
        </w:tabs>
        <w:ind w:left="1560" w:hanging="851"/>
        <w:rPr>
          <w:rFonts w:asciiTheme="minorHAnsi" w:eastAsia="Times New Roman" w:hAnsiTheme="minorHAnsi"/>
        </w:rPr>
      </w:pPr>
      <w:r w:rsidRPr="006B58A5">
        <w:rPr>
          <w:rFonts w:asciiTheme="minorHAnsi" w:eastAsia="Times New Roman" w:hAnsiTheme="minorHAnsi"/>
        </w:rPr>
        <w:lastRenderedPageBreak/>
        <w:t xml:space="preserve">The KPIs detail the Services and the features of such Services that will drive the </w:t>
      </w:r>
      <w:r w:rsidR="00EE2605" w:rsidRPr="006B58A5">
        <w:rPr>
          <w:rFonts w:asciiTheme="minorHAnsi" w:eastAsia="Times New Roman" w:hAnsiTheme="minorHAnsi"/>
        </w:rPr>
        <w:t>Council</w:t>
      </w:r>
      <w:r w:rsidRPr="006B58A5">
        <w:rPr>
          <w:rFonts w:asciiTheme="minorHAnsi" w:eastAsia="Times New Roman" w:hAnsiTheme="minorHAnsi"/>
        </w:rPr>
        <w:t xml:space="preserve">’s entitlement to remedies by the </w:t>
      </w:r>
      <w:r w:rsidR="007A211D">
        <w:rPr>
          <w:rFonts w:asciiTheme="minorHAnsi" w:eastAsia="Times New Roman" w:hAnsiTheme="minorHAnsi"/>
        </w:rPr>
        <w:t>Provider</w:t>
      </w:r>
      <w:r w:rsidR="007A211D" w:rsidRPr="006B58A5">
        <w:rPr>
          <w:rFonts w:asciiTheme="minorHAnsi" w:eastAsia="Times New Roman" w:hAnsiTheme="minorHAnsi"/>
        </w:rPr>
        <w:t xml:space="preserve"> </w:t>
      </w:r>
      <w:r w:rsidRPr="006B58A5">
        <w:rPr>
          <w:rFonts w:asciiTheme="minorHAnsi" w:eastAsia="Times New Roman" w:hAnsiTheme="minorHAnsi"/>
        </w:rPr>
        <w:t>if KPI targets are not achieved consistently.</w:t>
      </w:r>
      <w:r w:rsidR="007A211D">
        <w:rPr>
          <w:rFonts w:asciiTheme="minorHAnsi" w:eastAsia="Times New Roman" w:hAnsiTheme="minorHAnsi"/>
        </w:rPr>
        <w:t xml:space="preserve"> </w:t>
      </w:r>
    </w:p>
    <w:p w:rsidR="003F38A8" w:rsidRPr="00C40D16" w:rsidRDefault="003F38A8" w:rsidP="00C40D16">
      <w:pPr>
        <w:pStyle w:val="HeadingLevel2"/>
        <w:tabs>
          <w:tab w:val="left" w:pos="709"/>
        </w:tabs>
        <w:ind w:left="1560" w:hanging="851"/>
        <w:rPr>
          <w:rFonts w:asciiTheme="minorHAnsi" w:eastAsia="Times New Roman" w:hAnsiTheme="minorHAnsi"/>
        </w:rPr>
      </w:pPr>
      <w:r w:rsidRPr="00C40D16">
        <w:rPr>
          <w:rFonts w:asciiTheme="minorHAnsi" w:eastAsia="Times New Roman" w:hAnsiTheme="minorHAnsi"/>
        </w:rPr>
        <w:t>Subject always to th</w:t>
      </w:r>
      <w:r w:rsidR="00A74144" w:rsidRPr="00C40D16">
        <w:rPr>
          <w:rFonts w:asciiTheme="minorHAnsi" w:eastAsia="Times New Roman" w:hAnsiTheme="minorHAnsi"/>
        </w:rPr>
        <w:t>ese KPI</w:t>
      </w:r>
      <w:r w:rsidRPr="00C40D16">
        <w:rPr>
          <w:rFonts w:asciiTheme="minorHAnsi" w:eastAsia="Times New Roman" w:hAnsiTheme="minorHAnsi"/>
        </w:rPr>
        <w:t xml:space="preserve"> clause</w:t>
      </w:r>
      <w:r w:rsidR="00A74144" w:rsidRPr="00C40D16">
        <w:rPr>
          <w:rFonts w:asciiTheme="minorHAnsi" w:eastAsia="Times New Roman" w:hAnsiTheme="minorHAnsi"/>
        </w:rPr>
        <w:t>s</w:t>
      </w:r>
      <w:r w:rsidR="00E47042" w:rsidRPr="00C40D16">
        <w:rPr>
          <w:rFonts w:asciiTheme="minorHAnsi" w:eastAsia="Times New Roman" w:hAnsiTheme="minorHAnsi"/>
        </w:rPr>
        <w:t>,</w:t>
      </w:r>
      <w:r w:rsidRPr="00C40D16">
        <w:rPr>
          <w:rFonts w:asciiTheme="minorHAnsi" w:eastAsia="Times New Roman" w:hAnsiTheme="minorHAnsi"/>
        </w:rPr>
        <w:t xml:space="preserve"> if the Services (or any part thereof) fail to meet the </w:t>
      </w:r>
      <w:r w:rsidR="007A211D" w:rsidRPr="00C40D16">
        <w:rPr>
          <w:rFonts w:asciiTheme="minorHAnsi" w:eastAsia="Times New Roman" w:hAnsiTheme="minorHAnsi"/>
        </w:rPr>
        <w:t>s</w:t>
      </w:r>
      <w:r w:rsidRPr="00C40D16">
        <w:rPr>
          <w:rFonts w:asciiTheme="minorHAnsi" w:eastAsia="Times New Roman" w:hAnsiTheme="minorHAnsi"/>
        </w:rPr>
        <w:t xml:space="preserve">ervice </w:t>
      </w:r>
      <w:r w:rsidR="007A211D" w:rsidRPr="00C40D16">
        <w:rPr>
          <w:rFonts w:asciiTheme="minorHAnsi" w:eastAsia="Times New Roman" w:hAnsiTheme="minorHAnsi"/>
        </w:rPr>
        <w:t>l</w:t>
      </w:r>
      <w:r w:rsidRPr="00C40D16">
        <w:rPr>
          <w:rFonts w:asciiTheme="minorHAnsi" w:eastAsia="Times New Roman" w:hAnsiTheme="minorHAnsi"/>
        </w:rPr>
        <w:t>evels</w:t>
      </w:r>
      <w:r w:rsidR="006422CE" w:rsidRPr="00C40D16">
        <w:rPr>
          <w:rFonts w:asciiTheme="minorHAnsi" w:eastAsia="Times New Roman" w:hAnsiTheme="minorHAnsi"/>
        </w:rPr>
        <w:t xml:space="preserve"> </w:t>
      </w:r>
      <w:r w:rsidRPr="00C40D16">
        <w:rPr>
          <w:rFonts w:asciiTheme="minorHAnsi" w:eastAsia="Times New Roman" w:hAnsiTheme="minorHAnsi"/>
        </w:rPr>
        <w:t xml:space="preserve">required to meet the agreed KPI’s, then the </w:t>
      </w:r>
      <w:r w:rsidR="00EE2605" w:rsidRPr="00C40D16">
        <w:rPr>
          <w:rFonts w:asciiTheme="minorHAnsi" w:eastAsia="Times New Roman" w:hAnsiTheme="minorHAnsi"/>
        </w:rPr>
        <w:t>Council</w:t>
      </w:r>
      <w:r w:rsidRPr="00C40D16">
        <w:rPr>
          <w:rFonts w:asciiTheme="minorHAnsi" w:eastAsia="Times New Roman" w:hAnsiTheme="minorHAnsi"/>
        </w:rPr>
        <w:t xml:space="preserve"> shall be entitled by notice in writing to the Supplier to exercise any one or more of the rights set out in </w:t>
      </w:r>
      <w:r w:rsidR="00A74144" w:rsidRPr="00C40D16">
        <w:rPr>
          <w:rFonts w:asciiTheme="minorHAnsi" w:eastAsia="Times New Roman" w:hAnsiTheme="minorHAnsi"/>
        </w:rPr>
        <w:t>the Specification</w:t>
      </w:r>
      <w:r w:rsidR="006422CE" w:rsidRPr="00C40D16">
        <w:rPr>
          <w:rFonts w:asciiTheme="minorHAnsi" w:eastAsia="Times New Roman" w:hAnsiTheme="minorHAnsi"/>
        </w:rPr>
        <w:t>.</w:t>
      </w:r>
    </w:p>
    <w:p w:rsidR="003F38A8" w:rsidRPr="006B58A5" w:rsidRDefault="00FF6B26" w:rsidP="003F38A8">
      <w:pPr>
        <w:keepNext/>
        <w:keepLines/>
        <w:suppressAutoHyphens/>
        <w:rPr>
          <w:rFonts w:eastAsia="Times New Roman" w:cs="Arial"/>
          <w:b/>
          <w:szCs w:val="22"/>
        </w:rPr>
      </w:pPr>
      <w:r>
        <w:rPr>
          <w:rFonts w:eastAsia="Times New Roman" w:cs="Arial"/>
          <w:b/>
          <w:szCs w:val="22"/>
        </w:rPr>
        <w:t>Review Meetings</w:t>
      </w:r>
    </w:p>
    <w:p w:rsidR="003F38A8" w:rsidRPr="006B58A5" w:rsidRDefault="003F38A8" w:rsidP="003F38A8">
      <w:pPr>
        <w:keepNext/>
        <w:keepLines/>
        <w:suppressAutoHyphens/>
        <w:rPr>
          <w:rFonts w:eastAsia="Times New Roman" w:cs="Arial"/>
          <w:b/>
          <w:szCs w:val="22"/>
        </w:rPr>
      </w:pPr>
    </w:p>
    <w:p w:rsidR="003F38A8" w:rsidRPr="00895D1C" w:rsidRDefault="003F38A8" w:rsidP="00895D1C">
      <w:pPr>
        <w:pStyle w:val="HeadingLevel2"/>
        <w:tabs>
          <w:tab w:val="left" w:pos="709"/>
        </w:tabs>
        <w:ind w:left="1560" w:hanging="851"/>
        <w:rPr>
          <w:rFonts w:asciiTheme="minorHAnsi" w:eastAsia="Times New Roman" w:hAnsiTheme="minorHAnsi"/>
        </w:rPr>
      </w:pPr>
      <w:r w:rsidRPr="00895D1C">
        <w:rPr>
          <w:rFonts w:asciiTheme="minorHAnsi" w:eastAsia="Times New Roman" w:hAnsiTheme="minorHAnsi"/>
        </w:rPr>
        <w:t xml:space="preserve">From the Service Commencement Date for the first six (6) months of the Contract Term, the Parties will meet monthly to review and discuss the KPIs, Service Quality Performance Reports, to monitor financial operational costs and the Provider’s performance of the Contract and consider any other matters reasonably required by either Party to ensure continuous improvement of the delivery of the Services. </w:t>
      </w:r>
    </w:p>
    <w:p w:rsidR="003F38A8" w:rsidRPr="00895D1C" w:rsidRDefault="003F38A8" w:rsidP="00895D1C">
      <w:pPr>
        <w:pStyle w:val="HeadingLevel2"/>
        <w:tabs>
          <w:tab w:val="left" w:pos="709"/>
        </w:tabs>
        <w:ind w:left="1560" w:hanging="851"/>
        <w:rPr>
          <w:rFonts w:asciiTheme="minorHAnsi" w:eastAsia="Times New Roman" w:hAnsiTheme="minorHAnsi"/>
        </w:rPr>
      </w:pPr>
      <w:r w:rsidRPr="00895D1C">
        <w:rPr>
          <w:rFonts w:asciiTheme="minorHAnsi" w:eastAsia="Times New Roman" w:hAnsiTheme="minorHAnsi"/>
        </w:rPr>
        <w:t xml:space="preserve">From month 7 after the Service Commencement Date of this Contract, the Parties will meet three (3) monthly (i.e. quarterly) to review and discuss the KPIs, Service Quality Performance Reports, to monitor financial operational costs and the Provider’s performance of the Contract and consider any other matters reasonably required by either Party at such Review Meetings to ensure continuous improvement of the delivery of the Services. </w:t>
      </w:r>
    </w:p>
    <w:p w:rsidR="003F38A8" w:rsidRPr="00895D1C" w:rsidRDefault="003F38A8" w:rsidP="00895D1C">
      <w:pPr>
        <w:pStyle w:val="HeadingLevel2"/>
        <w:tabs>
          <w:tab w:val="left" w:pos="709"/>
        </w:tabs>
        <w:ind w:left="1560" w:hanging="851"/>
        <w:rPr>
          <w:rFonts w:asciiTheme="minorHAnsi" w:eastAsia="Times New Roman" w:hAnsiTheme="minorHAnsi"/>
        </w:rPr>
      </w:pPr>
      <w:r w:rsidRPr="00895D1C">
        <w:rPr>
          <w:rFonts w:asciiTheme="minorHAnsi" w:eastAsia="Times New Roman" w:hAnsiTheme="minorHAnsi"/>
        </w:rPr>
        <w:t xml:space="preserve">Any </w:t>
      </w:r>
      <w:r w:rsidR="00E4705F" w:rsidRPr="00895D1C">
        <w:rPr>
          <w:rFonts w:asciiTheme="minorHAnsi" w:eastAsia="Times New Roman" w:hAnsiTheme="minorHAnsi"/>
        </w:rPr>
        <w:t>changes to the form of the Review Meeting are</w:t>
      </w:r>
      <w:r w:rsidRPr="00895D1C">
        <w:rPr>
          <w:rFonts w:asciiTheme="minorHAnsi" w:eastAsia="Times New Roman" w:hAnsiTheme="minorHAnsi"/>
        </w:rPr>
        <w:t xml:space="preserve"> to be agreed by both Parties. </w:t>
      </w:r>
    </w:p>
    <w:p w:rsidR="003F38A8" w:rsidRPr="00895D1C" w:rsidRDefault="003F38A8" w:rsidP="00895D1C">
      <w:pPr>
        <w:pStyle w:val="HeadingLevel2"/>
        <w:tabs>
          <w:tab w:val="left" w:pos="709"/>
        </w:tabs>
        <w:ind w:left="1560" w:hanging="851"/>
        <w:rPr>
          <w:rFonts w:asciiTheme="minorHAnsi" w:eastAsia="Times New Roman" w:hAnsiTheme="minorHAnsi"/>
        </w:rPr>
      </w:pPr>
      <w:r w:rsidRPr="00895D1C">
        <w:rPr>
          <w:rFonts w:asciiTheme="minorHAnsi" w:eastAsia="Times New Roman" w:hAnsiTheme="minorHAnsi"/>
        </w:rPr>
        <w:t xml:space="preserve">Notwithstanding clause </w:t>
      </w:r>
      <w:r w:rsidR="00A74144" w:rsidRPr="00895D1C">
        <w:rPr>
          <w:rFonts w:asciiTheme="minorHAnsi" w:eastAsia="Times New Roman" w:hAnsiTheme="minorHAnsi"/>
        </w:rPr>
        <w:t>8.33</w:t>
      </w:r>
      <w:r w:rsidRPr="00895D1C">
        <w:rPr>
          <w:rFonts w:asciiTheme="minorHAnsi" w:eastAsia="Times New Roman" w:hAnsiTheme="minorHAnsi"/>
        </w:rPr>
        <w:t xml:space="preserve">, if either the </w:t>
      </w:r>
      <w:r w:rsidR="00EE2605" w:rsidRPr="00895D1C">
        <w:rPr>
          <w:rFonts w:asciiTheme="minorHAnsi" w:eastAsia="Times New Roman" w:hAnsiTheme="minorHAnsi"/>
        </w:rPr>
        <w:t>Council</w:t>
      </w:r>
      <w:r w:rsidRPr="00895D1C">
        <w:rPr>
          <w:rFonts w:asciiTheme="minorHAnsi" w:eastAsia="Times New Roman" w:hAnsiTheme="minorHAnsi"/>
        </w:rPr>
        <w:t xml:space="preserve"> or the Provider:</w:t>
      </w:r>
    </w:p>
    <w:p w:rsidR="003F38A8" w:rsidRPr="006B58A5" w:rsidRDefault="003F38A8" w:rsidP="00D90154">
      <w:pPr>
        <w:pStyle w:val="HeadingLevel3"/>
        <w:ind w:left="2268"/>
        <w:rPr>
          <w:rFonts w:asciiTheme="minorHAnsi" w:hAnsiTheme="minorHAnsi"/>
        </w:rPr>
      </w:pPr>
      <w:r w:rsidRPr="006B58A5">
        <w:rPr>
          <w:rFonts w:asciiTheme="minorHAnsi" w:hAnsiTheme="minorHAnsi"/>
        </w:rPr>
        <w:t>reasonably considers a circumstance constitutes an emergency or otherwise requires immediate resolution; or</w:t>
      </w:r>
    </w:p>
    <w:p w:rsidR="003F38A8" w:rsidRPr="006B58A5" w:rsidRDefault="003F38A8" w:rsidP="00D90154">
      <w:pPr>
        <w:pStyle w:val="HeadingLevel3"/>
        <w:ind w:left="2268"/>
        <w:rPr>
          <w:rFonts w:asciiTheme="minorHAnsi" w:hAnsiTheme="minorHAnsi"/>
        </w:rPr>
      </w:pPr>
      <w:r w:rsidRPr="006B58A5">
        <w:rPr>
          <w:rFonts w:asciiTheme="minorHAnsi" w:hAnsiTheme="minorHAnsi"/>
        </w:rPr>
        <w:t>considers that a Joint Investigation Report requires consideration sooner than the next scheduled Review Meeting,</w:t>
      </w:r>
    </w:p>
    <w:p w:rsidR="003F38A8" w:rsidRPr="006B58A5" w:rsidRDefault="003F38A8" w:rsidP="00A74144">
      <w:pPr>
        <w:suppressAutoHyphens/>
        <w:ind w:left="1418"/>
        <w:rPr>
          <w:rFonts w:eastAsia="Times New Roman" w:cs="Arial"/>
          <w:szCs w:val="22"/>
        </w:rPr>
      </w:pPr>
      <w:r w:rsidRPr="006B58A5">
        <w:rPr>
          <w:rFonts w:eastAsia="Times New Roman" w:cs="Arial"/>
          <w:szCs w:val="22"/>
        </w:rPr>
        <w:t>that Party may by notice require that a Review Meeting be held as soon as practicable and in any event within five (5) Business Days following that notice.</w:t>
      </w:r>
    </w:p>
    <w:p w:rsidR="003F38A8" w:rsidRPr="006B58A5" w:rsidRDefault="003F38A8" w:rsidP="003F38A8">
      <w:pPr>
        <w:suppressAutoHyphens/>
        <w:ind w:left="1008"/>
        <w:rPr>
          <w:rFonts w:eastAsia="Times New Roman" w:cs="Arial"/>
          <w:szCs w:val="22"/>
        </w:rPr>
      </w:pPr>
    </w:p>
    <w:p w:rsidR="003F38A8" w:rsidRDefault="00A74144" w:rsidP="007D0CA4">
      <w:pPr>
        <w:keepNext/>
        <w:keepLines/>
        <w:tabs>
          <w:tab w:val="num" w:pos="720"/>
        </w:tabs>
        <w:suppressAutoHyphens/>
        <w:ind w:left="120"/>
        <w:rPr>
          <w:rFonts w:eastAsia="Times New Roman" w:cs="Arial"/>
          <w:b/>
          <w:szCs w:val="22"/>
        </w:rPr>
      </w:pPr>
      <w:r w:rsidRPr="006B58A5">
        <w:rPr>
          <w:rFonts w:eastAsia="Times New Roman" w:cs="Arial"/>
          <w:b/>
          <w:szCs w:val="22"/>
        </w:rPr>
        <w:t xml:space="preserve">Annual Contract Review </w:t>
      </w:r>
    </w:p>
    <w:p w:rsidR="002E0F14" w:rsidRDefault="002E0F14" w:rsidP="007D0CA4">
      <w:pPr>
        <w:keepNext/>
        <w:keepLines/>
        <w:tabs>
          <w:tab w:val="num" w:pos="720"/>
        </w:tabs>
        <w:suppressAutoHyphens/>
        <w:ind w:left="120"/>
        <w:rPr>
          <w:rFonts w:eastAsia="Times New Roman" w:cs="Arial"/>
          <w:b/>
          <w:szCs w:val="22"/>
        </w:rPr>
      </w:pPr>
    </w:p>
    <w:p w:rsidR="002E0F14" w:rsidRPr="006B58A5" w:rsidRDefault="002E0F14" w:rsidP="007D0CA4">
      <w:pPr>
        <w:keepNext/>
        <w:keepLines/>
        <w:tabs>
          <w:tab w:val="num" w:pos="720"/>
        </w:tabs>
        <w:suppressAutoHyphens/>
        <w:ind w:left="120"/>
        <w:rPr>
          <w:rFonts w:eastAsia="Times New Roman" w:cs="Arial"/>
          <w:szCs w:val="22"/>
        </w:rPr>
      </w:pPr>
    </w:p>
    <w:p w:rsidR="003F38A8" w:rsidRPr="007D0CA4" w:rsidRDefault="003F38A8" w:rsidP="007D0CA4">
      <w:pPr>
        <w:pStyle w:val="HeadingLevel2"/>
        <w:tabs>
          <w:tab w:val="left" w:pos="709"/>
        </w:tabs>
        <w:ind w:left="1560" w:hanging="851"/>
        <w:rPr>
          <w:rFonts w:asciiTheme="minorHAnsi" w:eastAsia="Times New Roman" w:hAnsiTheme="minorHAnsi"/>
        </w:rPr>
      </w:pPr>
      <w:r w:rsidRPr="007D0CA4">
        <w:rPr>
          <w:rFonts w:asciiTheme="minorHAnsi" w:eastAsia="Times New Roman" w:hAnsiTheme="minorHAnsi"/>
        </w:rPr>
        <w:t xml:space="preserve">The Parties shall meet annually at the </w:t>
      </w:r>
      <w:r w:rsidR="00EE2605" w:rsidRPr="007D0CA4">
        <w:rPr>
          <w:rFonts w:asciiTheme="minorHAnsi" w:eastAsia="Times New Roman" w:hAnsiTheme="minorHAnsi"/>
        </w:rPr>
        <w:t>Council</w:t>
      </w:r>
      <w:r w:rsidRPr="007D0CA4">
        <w:rPr>
          <w:rFonts w:asciiTheme="minorHAnsi" w:eastAsia="Times New Roman" w:hAnsiTheme="minorHAnsi"/>
        </w:rPr>
        <w:t xml:space="preserve">’s offices for an ‘Annual Contract Review’. The Parties shall have agreed the date of the Annual Contract Review meeting no later than three (3) months after the Service Commencement Date and if not agreed then the first Annual Review Meeting shall be within one (1) month of the first anniversary of the Service Commencement Date and subsequent Annual Review Meetings during the Term shall be twelve (12) monthly thereafter, the Provider shall not less than one month prior to the date for the Annual Contract Review Meeting, submit to the Provider the outcome of its strategic review of the Provider’s contract performance since the Service Commencement Date for the first Annual Review Meeting and thereafter for the twelve (12) months since the last such report together with a budget review.  The </w:t>
      </w:r>
      <w:r w:rsidR="00EE2605" w:rsidRPr="007D0CA4">
        <w:rPr>
          <w:rFonts w:asciiTheme="minorHAnsi" w:eastAsia="Times New Roman" w:hAnsiTheme="minorHAnsi"/>
        </w:rPr>
        <w:t>Council</w:t>
      </w:r>
      <w:r w:rsidRPr="007D0CA4">
        <w:rPr>
          <w:rFonts w:asciiTheme="minorHAnsi" w:eastAsia="Times New Roman" w:hAnsiTheme="minorHAnsi"/>
        </w:rPr>
        <w:t xml:space="preserve"> will issue and </w:t>
      </w:r>
      <w:r w:rsidRPr="007D0CA4">
        <w:rPr>
          <w:rFonts w:asciiTheme="minorHAnsi" w:eastAsia="Times New Roman" w:hAnsiTheme="minorHAnsi"/>
        </w:rPr>
        <w:lastRenderedPageBreak/>
        <w:t>the Provider may add to the agenda for this meeting by one month prior to the meeting date.</w:t>
      </w:r>
    </w:p>
    <w:p w:rsidR="003F38A8" w:rsidRPr="006B58A5" w:rsidRDefault="000A313D" w:rsidP="003F38A8">
      <w:pPr>
        <w:keepNext/>
        <w:keepLines/>
        <w:suppressAutoHyphens/>
        <w:rPr>
          <w:rFonts w:eastAsia="Times New Roman" w:cs="Arial"/>
          <w:b/>
          <w:szCs w:val="22"/>
        </w:rPr>
      </w:pPr>
      <w:r w:rsidRPr="006B58A5">
        <w:rPr>
          <w:rFonts w:eastAsia="Times New Roman" w:cs="Arial"/>
          <w:b/>
          <w:szCs w:val="22"/>
        </w:rPr>
        <w:t xml:space="preserve">Co-operation </w:t>
      </w:r>
    </w:p>
    <w:p w:rsidR="003F38A8" w:rsidRPr="006B58A5" w:rsidRDefault="003F38A8" w:rsidP="003F38A8">
      <w:pPr>
        <w:keepLines/>
        <w:suppressAutoHyphens/>
        <w:rPr>
          <w:rFonts w:eastAsia="Times New Roman" w:cs="Arial"/>
          <w:b/>
          <w:szCs w:val="22"/>
        </w:rPr>
      </w:pPr>
    </w:p>
    <w:p w:rsidR="003F38A8" w:rsidRPr="0070370E" w:rsidRDefault="003F38A8" w:rsidP="0070370E">
      <w:pPr>
        <w:pStyle w:val="HeadingLevel2"/>
        <w:tabs>
          <w:tab w:val="left" w:pos="709"/>
        </w:tabs>
        <w:ind w:left="1560" w:hanging="851"/>
        <w:rPr>
          <w:rFonts w:asciiTheme="minorHAnsi" w:eastAsia="Times New Roman" w:hAnsiTheme="minorHAnsi"/>
        </w:rPr>
      </w:pPr>
      <w:bookmarkStart w:id="25" w:name="OLE_LINK1"/>
      <w:bookmarkStart w:id="26" w:name="OLE_LINK2"/>
      <w:r w:rsidRPr="0070370E">
        <w:rPr>
          <w:rFonts w:asciiTheme="minorHAnsi" w:eastAsia="Times New Roman" w:hAnsiTheme="minorHAnsi"/>
        </w:rPr>
        <w:t>The Parties must at all times act in good faith towards each other.</w:t>
      </w:r>
    </w:p>
    <w:bookmarkEnd w:id="25"/>
    <w:bookmarkEnd w:id="26"/>
    <w:p w:rsidR="003F38A8" w:rsidRPr="0070370E" w:rsidRDefault="003F38A8" w:rsidP="0070370E">
      <w:pPr>
        <w:pStyle w:val="HeadingLevel2"/>
        <w:tabs>
          <w:tab w:val="left" w:pos="709"/>
        </w:tabs>
        <w:ind w:left="1560" w:hanging="851"/>
        <w:rPr>
          <w:rFonts w:asciiTheme="minorHAnsi" w:eastAsia="Times New Roman" w:hAnsiTheme="minorHAnsi"/>
        </w:rPr>
      </w:pPr>
      <w:r w:rsidRPr="0070370E">
        <w:rPr>
          <w:rFonts w:asciiTheme="minorHAnsi" w:eastAsia="Times New Roman" w:hAnsiTheme="minorHAnsi"/>
        </w:rPr>
        <w:t>The Provider must co-operate fully and liaise appropriately with:</w:t>
      </w:r>
    </w:p>
    <w:p w:rsidR="000A313D" w:rsidRPr="006B58A5" w:rsidRDefault="000A313D" w:rsidP="00C628A5">
      <w:pPr>
        <w:pStyle w:val="HeadingLevel3"/>
        <w:ind w:left="2268"/>
        <w:rPr>
          <w:rFonts w:asciiTheme="minorHAnsi" w:hAnsiTheme="minorHAnsi"/>
        </w:rPr>
      </w:pPr>
      <w:r w:rsidRPr="006B58A5">
        <w:rPr>
          <w:rFonts w:asciiTheme="minorHAnsi" w:hAnsiTheme="minorHAnsi"/>
        </w:rPr>
        <w:t>the Council;</w:t>
      </w:r>
    </w:p>
    <w:p w:rsidR="000A313D" w:rsidRPr="006B58A5" w:rsidRDefault="000A313D" w:rsidP="00C628A5">
      <w:pPr>
        <w:pStyle w:val="HeadingLevel3"/>
        <w:ind w:left="2268"/>
        <w:rPr>
          <w:rFonts w:asciiTheme="minorHAnsi" w:hAnsiTheme="minorHAnsi"/>
        </w:rPr>
      </w:pPr>
      <w:r w:rsidRPr="006B58A5">
        <w:rPr>
          <w:rFonts w:asciiTheme="minorHAnsi" w:hAnsiTheme="minorHAnsi"/>
        </w:rPr>
        <w:t>any third party provider who the Service User may be transferred to or from;</w:t>
      </w:r>
    </w:p>
    <w:p w:rsidR="000A313D" w:rsidRPr="006B58A5" w:rsidRDefault="000A313D" w:rsidP="00C628A5">
      <w:pPr>
        <w:pStyle w:val="HeadingLevel3"/>
        <w:ind w:left="2268"/>
        <w:rPr>
          <w:rFonts w:asciiTheme="minorHAnsi" w:hAnsiTheme="minorHAnsi"/>
        </w:rPr>
      </w:pPr>
      <w:r w:rsidRPr="006B58A5">
        <w:rPr>
          <w:rFonts w:asciiTheme="minorHAnsi" w:hAnsiTheme="minorHAnsi"/>
        </w:rPr>
        <w:t>any third party provider which may be providing care to the Service User at the same time as the Provider’s provision of the relevant Services to the Service User; and</w:t>
      </w:r>
    </w:p>
    <w:p w:rsidR="003F38A8" w:rsidRPr="006B58A5" w:rsidRDefault="000A313D" w:rsidP="00280F3C">
      <w:pPr>
        <w:pStyle w:val="HeadingLevel3"/>
        <w:ind w:left="2268"/>
        <w:rPr>
          <w:rFonts w:asciiTheme="minorHAnsi" w:eastAsia="Times New Roman" w:hAnsiTheme="minorHAnsi" w:cs="Arial"/>
        </w:rPr>
      </w:pPr>
      <w:r w:rsidRPr="006B58A5">
        <w:rPr>
          <w:rFonts w:asciiTheme="minorHAnsi" w:hAnsiTheme="minorHAnsi"/>
        </w:rPr>
        <w:t xml:space="preserve">primary, secondary and social care services, </w:t>
      </w:r>
      <w:r w:rsidR="003F38A8" w:rsidRPr="006B58A5">
        <w:rPr>
          <w:rFonts w:asciiTheme="minorHAnsi" w:eastAsia="Times New Roman" w:hAnsiTheme="minorHAnsi" w:cs="Arial"/>
        </w:rPr>
        <w:t>in order to:</w:t>
      </w:r>
    </w:p>
    <w:p w:rsidR="003F38A8" w:rsidRPr="006B58A5" w:rsidRDefault="003F38A8" w:rsidP="000A313D">
      <w:pPr>
        <w:keepLines/>
        <w:suppressAutoHyphens/>
        <w:ind w:left="2835" w:hanging="567"/>
        <w:rPr>
          <w:rFonts w:eastAsia="Times New Roman" w:cs="Arial"/>
          <w:szCs w:val="22"/>
        </w:rPr>
      </w:pPr>
      <w:r w:rsidRPr="006B58A5">
        <w:rPr>
          <w:rFonts w:eastAsia="Times New Roman" w:cs="Arial"/>
          <w:szCs w:val="22"/>
        </w:rPr>
        <w:t xml:space="preserve">a) </w:t>
      </w:r>
      <w:r w:rsidRPr="006B58A5">
        <w:rPr>
          <w:rFonts w:eastAsia="Times New Roman" w:cs="Arial"/>
          <w:szCs w:val="22"/>
        </w:rPr>
        <w:tab/>
        <w:t>ensure that a consistently high standard of care for the Service User is at all times maintained;</w:t>
      </w:r>
    </w:p>
    <w:p w:rsidR="003F38A8" w:rsidRPr="006B58A5" w:rsidRDefault="003F38A8" w:rsidP="003F38A8">
      <w:pPr>
        <w:keepLines/>
        <w:tabs>
          <w:tab w:val="num" w:pos="1859"/>
        </w:tabs>
        <w:suppressAutoHyphens/>
        <w:ind w:left="1008"/>
        <w:rPr>
          <w:rFonts w:eastAsia="Times New Roman" w:cs="Arial"/>
          <w:szCs w:val="22"/>
        </w:rPr>
      </w:pPr>
    </w:p>
    <w:p w:rsidR="003F38A8" w:rsidRPr="006B58A5" w:rsidRDefault="003F38A8" w:rsidP="000A313D">
      <w:pPr>
        <w:keepLines/>
        <w:suppressAutoHyphens/>
        <w:ind w:left="2835" w:hanging="567"/>
        <w:rPr>
          <w:rFonts w:eastAsia="Times New Roman" w:cs="Arial"/>
          <w:szCs w:val="22"/>
        </w:rPr>
      </w:pPr>
      <w:r w:rsidRPr="006B58A5">
        <w:rPr>
          <w:rFonts w:eastAsia="Times New Roman" w:cs="Arial"/>
          <w:szCs w:val="22"/>
        </w:rPr>
        <w:t xml:space="preserve">b) </w:t>
      </w:r>
      <w:r w:rsidRPr="006B58A5">
        <w:rPr>
          <w:rFonts w:eastAsia="Times New Roman" w:cs="Arial"/>
          <w:szCs w:val="22"/>
        </w:rPr>
        <w:tab/>
        <w:t>ensure a co-ordinated approach is taken to promoting the quality of Service User care across all pathways spanning more than one Provider; and</w:t>
      </w:r>
    </w:p>
    <w:p w:rsidR="003F38A8" w:rsidRPr="006B58A5" w:rsidRDefault="003F38A8" w:rsidP="000A313D">
      <w:pPr>
        <w:keepLines/>
        <w:suppressAutoHyphens/>
        <w:ind w:left="2835" w:hanging="567"/>
        <w:rPr>
          <w:rFonts w:eastAsia="Times New Roman" w:cs="Arial"/>
          <w:szCs w:val="22"/>
        </w:rPr>
      </w:pPr>
    </w:p>
    <w:p w:rsidR="005F709D" w:rsidRDefault="003F38A8" w:rsidP="005F709D">
      <w:pPr>
        <w:keepLines/>
        <w:suppressAutoHyphens/>
        <w:ind w:left="2835" w:hanging="567"/>
        <w:rPr>
          <w:rFonts w:eastAsia="Times New Roman" w:cs="Arial"/>
          <w:szCs w:val="22"/>
        </w:rPr>
      </w:pPr>
      <w:r w:rsidRPr="006B58A5">
        <w:rPr>
          <w:rFonts w:eastAsia="Times New Roman" w:cs="Arial"/>
          <w:szCs w:val="22"/>
        </w:rPr>
        <w:t>c)</w:t>
      </w:r>
      <w:r w:rsidRPr="006B58A5">
        <w:rPr>
          <w:rFonts w:eastAsia="Times New Roman" w:cs="Arial"/>
          <w:szCs w:val="22"/>
        </w:rPr>
        <w:tab/>
        <w:t xml:space="preserve">achieve a continuation of the Services that avoids inconvenience to, or risk to the health and safety of, Service </w:t>
      </w:r>
      <w:r w:rsidR="000A313D" w:rsidRPr="006B58A5">
        <w:rPr>
          <w:rFonts w:eastAsia="Times New Roman" w:cs="Arial"/>
          <w:szCs w:val="22"/>
        </w:rPr>
        <w:t xml:space="preserve">Users, Employees Of </w:t>
      </w:r>
      <w:r w:rsidR="00FF6B26">
        <w:rPr>
          <w:rFonts w:eastAsia="Times New Roman" w:cs="Arial"/>
          <w:szCs w:val="22"/>
        </w:rPr>
        <w:t>t</w:t>
      </w:r>
      <w:r w:rsidR="000A313D" w:rsidRPr="006B58A5">
        <w:rPr>
          <w:rFonts w:eastAsia="Times New Roman" w:cs="Arial"/>
          <w:szCs w:val="22"/>
        </w:rPr>
        <w:t xml:space="preserve">he Council </w:t>
      </w:r>
      <w:r w:rsidR="00FF6B26">
        <w:rPr>
          <w:rFonts w:eastAsia="Times New Roman" w:cs="Arial"/>
          <w:szCs w:val="22"/>
        </w:rPr>
        <w:t>or members o</w:t>
      </w:r>
      <w:r w:rsidR="000A313D" w:rsidRPr="006B58A5">
        <w:rPr>
          <w:rFonts w:eastAsia="Times New Roman" w:cs="Arial"/>
          <w:szCs w:val="22"/>
        </w:rPr>
        <w:t xml:space="preserve">f </w:t>
      </w:r>
      <w:r w:rsidR="00FF6B26">
        <w:rPr>
          <w:rFonts w:eastAsia="Times New Roman" w:cs="Arial"/>
          <w:szCs w:val="22"/>
        </w:rPr>
        <w:t>t</w:t>
      </w:r>
      <w:r w:rsidR="000A313D" w:rsidRPr="006B58A5">
        <w:rPr>
          <w:rFonts w:eastAsia="Times New Roman" w:cs="Arial"/>
          <w:szCs w:val="22"/>
        </w:rPr>
        <w:t xml:space="preserve">he </w:t>
      </w:r>
      <w:r w:rsidR="00FF6B26">
        <w:rPr>
          <w:rFonts w:eastAsia="Times New Roman" w:cs="Arial"/>
          <w:szCs w:val="22"/>
        </w:rPr>
        <w:t>p</w:t>
      </w:r>
      <w:r w:rsidR="000A313D" w:rsidRPr="006B58A5">
        <w:rPr>
          <w:rFonts w:eastAsia="Times New Roman" w:cs="Arial"/>
          <w:szCs w:val="22"/>
        </w:rPr>
        <w:t>ublic.</w:t>
      </w:r>
    </w:p>
    <w:p w:rsidR="005F709D" w:rsidRDefault="005F709D" w:rsidP="005F709D">
      <w:pPr>
        <w:keepLines/>
        <w:suppressAutoHyphens/>
        <w:rPr>
          <w:rFonts w:eastAsia="Times New Roman" w:cs="Arial"/>
          <w:b/>
          <w:bCs/>
          <w:szCs w:val="22"/>
        </w:rPr>
      </w:pPr>
    </w:p>
    <w:p w:rsidR="005F709D" w:rsidRDefault="000A313D" w:rsidP="005F709D">
      <w:pPr>
        <w:keepLines/>
        <w:suppressAutoHyphens/>
        <w:rPr>
          <w:rFonts w:eastAsia="Times New Roman" w:cs="Arial"/>
          <w:b/>
          <w:bCs/>
          <w:szCs w:val="22"/>
        </w:rPr>
      </w:pPr>
      <w:r w:rsidRPr="006B58A5">
        <w:rPr>
          <w:rFonts w:eastAsia="Times New Roman" w:cs="Arial"/>
          <w:b/>
          <w:bCs/>
          <w:szCs w:val="22"/>
        </w:rPr>
        <w:t xml:space="preserve">Scrutiny Board/Executive Board Assistance </w:t>
      </w:r>
    </w:p>
    <w:p w:rsidR="008E2C50" w:rsidRDefault="008E2C50" w:rsidP="005F709D">
      <w:pPr>
        <w:keepLines/>
        <w:suppressAutoHyphens/>
        <w:rPr>
          <w:rFonts w:eastAsia="Times New Roman" w:cs="Arial"/>
          <w:b/>
          <w:bCs/>
          <w:szCs w:val="22"/>
        </w:rPr>
      </w:pPr>
    </w:p>
    <w:p w:rsidR="006126B9" w:rsidRPr="0070370E" w:rsidRDefault="006126B9" w:rsidP="0070370E">
      <w:pPr>
        <w:pStyle w:val="HeadingLevel2"/>
        <w:tabs>
          <w:tab w:val="left" w:pos="709"/>
        </w:tabs>
        <w:ind w:left="1560" w:hanging="851"/>
        <w:rPr>
          <w:rFonts w:asciiTheme="minorHAnsi" w:eastAsia="Times New Roman" w:hAnsiTheme="minorHAnsi"/>
        </w:rPr>
      </w:pPr>
      <w:r w:rsidRPr="0070370E">
        <w:rPr>
          <w:rFonts w:asciiTheme="minorHAnsi" w:eastAsia="Times New Roman" w:hAnsiTheme="minorHAnsi"/>
        </w:rPr>
        <w:t xml:space="preserve">The Local </w:t>
      </w:r>
      <w:r w:rsidR="00EE2605" w:rsidRPr="0070370E">
        <w:rPr>
          <w:rFonts w:asciiTheme="minorHAnsi" w:eastAsia="Times New Roman" w:hAnsiTheme="minorHAnsi"/>
        </w:rPr>
        <w:t>Council</w:t>
      </w:r>
      <w:r w:rsidRPr="0070370E">
        <w:rPr>
          <w:rFonts w:asciiTheme="minorHAnsi" w:eastAsia="Times New Roman" w:hAnsiTheme="minorHAnsi"/>
        </w:rPr>
        <w:t xml:space="preserve"> (Public Health and Wellbeing Boards and Health Scrutiny) Regulations 2013 places a duty on Providers of Health Services to attend before a Local </w:t>
      </w:r>
      <w:r w:rsidR="00EE2605" w:rsidRPr="0070370E">
        <w:rPr>
          <w:rFonts w:asciiTheme="minorHAnsi" w:eastAsia="Times New Roman" w:hAnsiTheme="minorHAnsi"/>
        </w:rPr>
        <w:t>Council</w:t>
      </w:r>
      <w:r w:rsidRPr="0070370E">
        <w:rPr>
          <w:rFonts w:asciiTheme="minorHAnsi" w:eastAsia="Times New Roman" w:hAnsiTheme="minorHAnsi"/>
        </w:rPr>
        <w:t xml:space="preserve"> when required.</w:t>
      </w:r>
    </w:p>
    <w:p w:rsidR="006126B9" w:rsidRPr="0070370E" w:rsidRDefault="006126B9" w:rsidP="0070370E">
      <w:pPr>
        <w:pStyle w:val="HeadingLevel2"/>
        <w:tabs>
          <w:tab w:val="left" w:pos="709"/>
        </w:tabs>
        <w:ind w:left="1560" w:hanging="851"/>
        <w:rPr>
          <w:rFonts w:asciiTheme="minorHAnsi" w:eastAsia="Times New Roman" w:hAnsiTheme="minorHAnsi"/>
        </w:rPr>
      </w:pPr>
      <w:r w:rsidRPr="0070370E">
        <w:rPr>
          <w:rFonts w:asciiTheme="minorHAnsi" w:eastAsia="Times New Roman" w:hAnsiTheme="minorHAnsi"/>
        </w:rPr>
        <w:t xml:space="preserve">If required or reasonably requested by the </w:t>
      </w:r>
      <w:r w:rsidR="00EE2605" w:rsidRPr="0070370E">
        <w:rPr>
          <w:rFonts w:asciiTheme="minorHAnsi" w:eastAsia="Times New Roman" w:hAnsiTheme="minorHAnsi"/>
        </w:rPr>
        <w:t>Council</w:t>
      </w:r>
      <w:r w:rsidRPr="0070370E">
        <w:rPr>
          <w:rFonts w:asciiTheme="minorHAnsi" w:eastAsia="Times New Roman" w:hAnsiTheme="minorHAnsi"/>
        </w:rPr>
        <w:t xml:space="preserve"> to do so, the Provider must throughout the period of this Contract and for a period of six (6) years after the expiry of this Contract give all reasonable assistance to the </w:t>
      </w:r>
      <w:r w:rsidR="00EE2605" w:rsidRPr="0070370E">
        <w:rPr>
          <w:rFonts w:asciiTheme="minorHAnsi" w:eastAsia="Times New Roman" w:hAnsiTheme="minorHAnsi"/>
        </w:rPr>
        <w:t>Council</w:t>
      </w:r>
      <w:r w:rsidRPr="0070370E">
        <w:rPr>
          <w:rFonts w:asciiTheme="minorHAnsi" w:eastAsia="Times New Roman" w:hAnsiTheme="minorHAnsi"/>
        </w:rPr>
        <w:t xml:space="preserve">’s Security Board and/or Executive Board and to any other board with a similar status, including attending the </w:t>
      </w:r>
      <w:r w:rsidR="00EE2605" w:rsidRPr="0070370E">
        <w:rPr>
          <w:rFonts w:asciiTheme="minorHAnsi" w:eastAsia="Times New Roman" w:hAnsiTheme="minorHAnsi"/>
        </w:rPr>
        <w:t>Council</w:t>
      </w:r>
      <w:r w:rsidRPr="0070370E">
        <w:rPr>
          <w:rFonts w:asciiTheme="minorHAnsi" w:eastAsia="Times New Roman" w:hAnsiTheme="minorHAnsi"/>
        </w:rPr>
        <w:t>’s Scrutiny and/or Executive Board in order to answer questions pertaining to this Contract.</w:t>
      </w:r>
    </w:p>
    <w:p w:rsidR="008435EF" w:rsidRDefault="0060344E" w:rsidP="00837C51">
      <w:pPr>
        <w:pStyle w:val="HeadingLevel1"/>
        <w:rPr>
          <w:rFonts w:asciiTheme="minorHAnsi" w:hAnsiTheme="minorHAnsi"/>
          <w:color w:val="000000" w:themeColor="text1"/>
        </w:rPr>
      </w:pPr>
      <w:bookmarkStart w:id="27" w:name="_Toc536788904"/>
      <w:r>
        <w:rPr>
          <w:rFonts w:asciiTheme="minorHAnsi" w:hAnsiTheme="minorHAnsi"/>
          <w:color w:val="000000" w:themeColor="text1"/>
        </w:rPr>
        <w:t>Access To</w:t>
      </w:r>
      <w:r w:rsidR="00FF6B26">
        <w:rPr>
          <w:rFonts w:asciiTheme="minorHAnsi" w:hAnsiTheme="minorHAnsi"/>
          <w:color w:val="000000" w:themeColor="text1"/>
        </w:rPr>
        <w:t xml:space="preserve"> P</w:t>
      </w:r>
      <w:r>
        <w:rPr>
          <w:rFonts w:asciiTheme="minorHAnsi" w:hAnsiTheme="minorHAnsi"/>
          <w:color w:val="000000" w:themeColor="text1"/>
        </w:rPr>
        <w:t>remises</w:t>
      </w:r>
      <w:bookmarkEnd w:id="27"/>
    </w:p>
    <w:p w:rsidR="008435EF" w:rsidRPr="0070370E" w:rsidRDefault="008435EF" w:rsidP="0070370E">
      <w:pPr>
        <w:pStyle w:val="HeadingLevel2"/>
        <w:tabs>
          <w:tab w:val="left" w:pos="709"/>
        </w:tabs>
        <w:ind w:left="1560" w:hanging="851"/>
        <w:rPr>
          <w:rFonts w:asciiTheme="minorHAnsi" w:eastAsia="Times New Roman" w:hAnsiTheme="minorHAnsi"/>
        </w:rPr>
      </w:pPr>
      <w:r w:rsidRPr="0070370E">
        <w:rPr>
          <w:rFonts w:asciiTheme="minorHAnsi" w:eastAsia="Times New Roman" w:hAnsiTheme="minorHAnsi"/>
        </w:rPr>
        <w:t>The Council shall</w:t>
      </w:r>
      <w:r w:rsidR="002E0F14">
        <w:rPr>
          <w:rFonts w:asciiTheme="minorHAnsi" w:eastAsia="Times New Roman" w:hAnsiTheme="minorHAnsi"/>
        </w:rPr>
        <w:t>,</w:t>
      </w:r>
      <w:r w:rsidR="00FC571E">
        <w:rPr>
          <w:rFonts w:asciiTheme="minorHAnsi" w:eastAsia="Times New Roman" w:hAnsiTheme="minorHAnsi"/>
        </w:rPr>
        <w:t xml:space="preserve"> where applicable, </w:t>
      </w:r>
      <w:r w:rsidRPr="0070370E">
        <w:rPr>
          <w:rFonts w:asciiTheme="minorHAnsi" w:eastAsia="Times New Roman" w:hAnsiTheme="minorHAnsi"/>
        </w:rPr>
        <w:t xml:space="preserve">provide the </w:t>
      </w:r>
      <w:r w:rsidR="003675E7" w:rsidRPr="0070370E">
        <w:rPr>
          <w:rFonts w:asciiTheme="minorHAnsi" w:eastAsia="Times New Roman" w:hAnsiTheme="minorHAnsi"/>
        </w:rPr>
        <w:t>Provider</w:t>
      </w:r>
      <w:r w:rsidRPr="0070370E">
        <w:rPr>
          <w:rFonts w:asciiTheme="minorHAnsi" w:eastAsia="Times New Roman" w:hAnsiTheme="minorHAnsi"/>
        </w:rPr>
        <w:t xml:space="preserve"> (and any Sub-Contractors if necessary) with access to such parts of the Premises as the </w:t>
      </w:r>
      <w:r w:rsidR="003675E7" w:rsidRPr="0070370E">
        <w:rPr>
          <w:rFonts w:asciiTheme="minorHAnsi" w:eastAsia="Times New Roman" w:hAnsiTheme="minorHAnsi"/>
        </w:rPr>
        <w:t>Provider</w:t>
      </w:r>
      <w:r w:rsidRPr="0070370E">
        <w:rPr>
          <w:rFonts w:asciiTheme="minorHAnsi" w:eastAsia="Times New Roman" w:hAnsiTheme="minorHAnsi"/>
        </w:rPr>
        <w:t xml:space="preserve"> reasonably requires for the purposes of properly providing the Services.</w:t>
      </w:r>
    </w:p>
    <w:p w:rsidR="008435EF" w:rsidRPr="0070370E" w:rsidRDefault="008435EF" w:rsidP="0070370E">
      <w:pPr>
        <w:pStyle w:val="HeadingLevel2"/>
        <w:tabs>
          <w:tab w:val="left" w:pos="709"/>
        </w:tabs>
        <w:ind w:left="1560" w:hanging="851"/>
        <w:rPr>
          <w:rFonts w:asciiTheme="minorHAnsi" w:eastAsia="Times New Roman" w:hAnsiTheme="minorHAnsi"/>
        </w:rPr>
      </w:pPr>
      <w:bookmarkStart w:id="28" w:name="a103903"/>
      <w:bookmarkEnd w:id="28"/>
      <w:r w:rsidRPr="0070370E">
        <w:rPr>
          <w:rFonts w:asciiTheme="minorHAnsi" w:eastAsia="Times New Roman" w:hAnsiTheme="minorHAnsi"/>
        </w:rPr>
        <w:t xml:space="preserve">The </w:t>
      </w:r>
      <w:r w:rsidR="003675E7" w:rsidRPr="0070370E">
        <w:rPr>
          <w:rFonts w:asciiTheme="minorHAnsi" w:eastAsia="Times New Roman" w:hAnsiTheme="minorHAnsi"/>
        </w:rPr>
        <w:t>Provider</w:t>
      </w:r>
      <w:r w:rsidRPr="0070370E">
        <w:rPr>
          <w:rFonts w:asciiTheme="minorHAnsi" w:eastAsia="Times New Roman" w:hAnsiTheme="minorHAnsi"/>
        </w:rPr>
        <w:t xml:space="preserve"> shall ensure that</w:t>
      </w:r>
      <w:bookmarkStart w:id="29" w:name="a578117"/>
      <w:bookmarkStart w:id="30" w:name="a357854"/>
      <w:bookmarkEnd w:id="29"/>
      <w:bookmarkEnd w:id="30"/>
      <w:r w:rsidRPr="0070370E">
        <w:rPr>
          <w:rFonts w:asciiTheme="minorHAnsi" w:eastAsia="Times New Roman" w:hAnsiTheme="minorHAnsi"/>
        </w:rPr>
        <w:t xml:space="preserve"> only those of the </w:t>
      </w:r>
      <w:r w:rsidR="003675E7" w:rsidRPr="0070370E">
        <w:rPr>
          <w:rFonts w:asciiTheme="minorHAnsi" w:eastAsia="Times New Roman" w:hAnsiTheme="minorHAnsi"/>
        </w:rPr>
        <w:t>Provider</w:t>
      </w:r>
      <w:r w:rsidRPr="0070370E">
        <w:rPr>
          <w:rFonts w:asciiTheme="minorHAnsi" w:eastAsia="Times New Roman" w:hAnsiTheme="minorHAnsi"/>
        </w:rPr>
        <w:t xml:space="preserve"> </w:t>
      </w:r>
      <w:r w:rsidR="006304A0" w:rsidRPr="0070370E">
        <w:rPr>
          <w:rFonts w:asciiTheme="minorHAnsi" w:eastAsia="Times New Roman" w:hAnsiTheme="minorHAnsi"/>
        </w:rPr>
        <w:t>Personnel and</w:t>
      </w:r>
      <w:r w:rsidRPr="0070370E">
        <w:rPr>
          <w:rFonts w:asciiTheme="minorHAnsi" w:eastAsia="Times New Roman" w:hAnsiTheme="minorHAnsi"/>
        </w:rPr>
        <w:t xml:space="preserve"> the Sub-Contractor’s Personnel that are duly authorised to enter upon the Premises for the purposes of providing the Services do so.</w:t>
      </w:r>
    </w:p>
    <w:p w:rsidR="008435EF" w:rsidRPr="0070370E" w:rsidRDefault="008435EF" w:rsidP="0070370E">
      <w:pPr>
        <w:pStyle w:val="HeadingLevel2"/>
        <w:tabs>
          <w:tab w:val="left" w:pos="709"/>
        </w:tabs>
        <w:ind w:left="1560" w:hanging="851"/>
        <w:rPr>
          <w:rFonts w:asciiTheme="minorHAnsi" w:eastAsia="Times New Roman" w:hAnsiTheme="minorHAnsi"/>
        </w:rPr>
      </w:pPr>
      <w:r w:rsidRPr="0070370E">
        <w:rPr>
          <w:rFonts w:asciiTheme="minorHAnsi" w:eastAsia="Times New Roman" w:hAnsiTheme="minorHAnsi"/>
        </w:rPr>
        <w:lastRenderedPageBreak/>
        <w:t xml:space="preserve">Whilst on the Premises, or, if applicable any other land or premises which the </w:t>
      </w:r>
      <w:r w:rsidR="00584250" w:rsidRPr="0070370E">
        <w:rPr>
          <w:rFonts w:asciiTheme="minorHAnsi" w:eastAsia="Times New Roman" w:hAnsiTheme="minorHAnsi"/>
        </w:rPr>
        <w:t>Provider</w:t>
      </w:r>
      <w:r w:rsidRPr="0070370E">
        <w:rPr>
          <w:rFonts w:asciiTheme="minorHAnsi" w:eastAsia="Times New Roman" w:hAnsiTheme="minorHAnsi"/>
        </w:rPr>
        <w:t xml:space="preserve"> is required to access for the provision of the Services, the </w:t>
      </w:r>
      <w:r w:rsidR="00584250" w:rsidRPr="0070370E">
        <w:rPr>
          <w:rFonts w:asciiTheme="minorHAnsi" w:eastAsia="Times New Roman" w:hAnsiTheme="minorHAnsi"/>
        </w:rPr>
        <w:t>Provider</w:t>
      </w:r>
      <w:r w:rsidRPr="0070370E">
        <w:rPr>
          <w:rFonts w:asciiTheme="minorHAnsi" w:eastAsia="Times New Roman" w:hAnsiTheme="minorHAnsi"/>
        </w:rPr>
        <w:t xml:space="preserve"> shall and shall procure that any Sub-Contractor shall:</w:t>
      </w:r>
    </w:p>
    <w:p w:rsidR="008435EF" w:rsidRPr="003A1250" w:rsidRDefault="008435EF" w:rsidP="0039139F">
      <w:pPr>
        <w:pStyle w:val="HeadingLevel3"/>
        <w:ind w:left="2410" w:hanging="850"/>
      </w:pPr>
      <w:r w:rsidRPr="003A1250">
        <w:t>adhere to all reasonable requests and instructions of the Council as may be provided from time to time;</w:t>
      </w:r>
    </w:p>
    <w:p w:rsidR="008435EF" w:rsidRPr="003A1250" w:rsidRDefault="008435EF" w:rsidP="0039139F">
      <w:pPr>
        <w:pStyle w:val="HeadingLevel3"/>
        <w:ind w:left="2410" w:hanging="850"/>
      </w:pPr>
      <w:r w:rsidRPr="003A1250">
        <w:t>take steps to minimise and keep to a minimum interference with any other activities taking place;</w:t>
      </w:r>
    </w:p>
    <w:p w:rsidR="008435EF" w:rsidRPr="003A1250" w:rsidRDefault="008435EF" w:rsidP="0039139F">
      <w:pPr>
        <w:pStyle w:val="HeadingLevel3"/>
        <w:ind w:left="2410" w:hanging="850"/>
      </w:pPr>
      <w:r w:rsidRPr="003A1250">
        <w:t xml:space="preserve">ensure that all </w:t>
      </w:r>
      <w:r w:rsidR="005559D6">
        <w:t>Provider</w:t>
      </w:r>
      <w:r w:rsidRPr="003A1250">
        <w:t xml:space="preserve"> Personnel and Sub-Contractor Personnel are aware of and comply with the Council’s Health and Safety Policy and are aware of any potential risks to health and safety in relation to the Premises or any other land or premises to which access is required for the purposes of providing the Services;</w:t>
      </w:r>
    </w:p>
    <w:p w:rsidR="008435EF" w:rsidRPr="003A1250" w:rsidRDefault="008435EF" w:rsidP="0039139F">
      <w:pPr>
        <w:pStyle w:val="HeadingLevel3"/>
        <w:ind w:left="2410" w:hanging="850"/>
      </w:pPr>
      <w:r w:rsidRPr="003A1250">
        <w:t xml:space="preserve">comply with all security measures implemented by the Council in relation to the Council’s Premises, including the provision of all </w:t>
      </w:r>
      <w:r w:rsidR="005559D6">
        <w:t>Provider</w:t>
      </w:r>
      <w:r w:rsidRPr="003A1250">
        <w:t xml:space="preserve"> Personnel and Sub-Contractor Personnel entering the  Premises with a form of identification acceptable to the Council, which shall be displayed visibly on that person’s clothing at all times whilst they are on the Premises or other premises used for the provision of the Services; and</w:t>
      </w:r>
    </w:p>
    <w:p w:rsidR="008435EF" w:rsidRPr="003A1250" w:rsidRDefault="008435EF" w:rsidP="0039139F">
      <w:pPr>
        <w:pStyle w:val="HeadingLevel3"/>
        <w:ind w:left="2410" w:hanging="850"/>
      </w:pPr>
      <w:r w:rsidRPr="003A1250">
        <w:t xml:space="preserve">immediately remove any </w:t>
      </w:r>
      <w:r w:rsidR="005559D6">
        <w:t>Provider</w:t>
      </w:r>
      <w:r w:rsidRPr="003A1250">
        <w:t xml:space="preserve"> or Sub-Contractor Personnel from the Premises or other premises used for the provision of the Services where the Council requests this;</w:t>
      </w:r>
    </w:p>
    <w:p w:rsidR="008435EF" w:rsidRPr="0070370E" w:rsidRDefault="008435EF" w:rsidP="0070370E">
      <w:pPr>
        <w:pStyle w:val="HeadingLevel2"/>
        <w:tabs>
          <w:tab w:val="left" w:pos="709"/>
        </w:tabs>
        <w:ind w:left="1560" w:hanging="851"/>
        <w:rPr>
          <w:rFonts w:asciiTheme="minorHAnsi" w:eastAsia="Times New Roman" w:hAnsiTheme="minorHAnsi"/>
        </w:rPr>
      </w:pPr>
      <w:r w:rsidRPr="0070370E">
        <w:rPr>
          <w:rFonts w:asciiTheme="minorHAnsi" w:eastAsia="Times New Roman" w:hAnsiTheme="minorHAnsi"/>
        </w:rPr>
        <w:t xml:space="preserve">Whilst on the Premises, the Council reserves the right to search any </w:t>
      </w:r>
      <w:r w:rsidR="005559D6" w:rsidRPr="0070370E">
        <w:rPr>
          <w:rFonts w:asciiTheme="minorHAnsi" w:eastAsia="Times New Roman" w:hAnsiTheme="minorHAnsi"/>
        </w:rPr>
        <w:t>Provider</w:t>
      </w:r>
      <w:r w:rsidRPr="0070370E">
        <w:rPr>
          <w:rFonts w:asciiTheme="minorHAnsi" w:eastAsia="Times New Roman" w:hAnsiTheme="minorHAnsi"/>
        </w:rPr>
        <w:t xml:space="preserve"> or Sub-Contractor Personnel, their vehicles or any other vehicles brought on to the Premises or other premises used for the provision of the Services.</w:t>
      </w:r>
    </w:p>
    <w:p w:rsidR="00837C51" w:rsidRPr="0070370E" w:rsidRDefault="008435EF" w:rsidP="0070370E">
      <w:pPr>
        <w:pStyle w:val="HeadingLevel2"/>
        <w:tabs>
          <w:tab w:val="left" w:pos="709"/>
        </w:tabs>
        <w:ind w:left="1560" w:hanging="851"/>
        <w:rPr>
          <w:rFonts w:asciiTheme="minorHAnsi" w:eastAsia="Times New Roman" w:hAnsiTheme="minorHAnsi"/>
        </w:rPr>
      </w:pPr>
      <w:bookmarkStart w:id="31" w:name="a396343"/>
      <w:bookmarkEnd w:id="31"/>
      <w:r w:rsidRPr="0070370E">
        <w:rPr>
          <w:rFonts w:asciiTheme="minorHAnsi" w:eastAsia="Times New Roman" w:hAnsiTheme="minorHAnsi"/>
        </w:rPr>
        <w:t xml:space="preserve">On expiry or termination of this Contract the Council shall notify the </w:t>
      </w:r>
      <w:r w:rsidR="005559D6" w:rsidRPr="0070370E">
        <w:rPr>
          <w:rFonts w:asciiTheme="minorHAnsi" w:eastAsia="Times New Roman" w:hAnsiTheme="minorHAnsi"/>
        </w:rPr>
        <w:t>Provider</w:t>
      </w:r>
      <w:r w:rsidRPr="0070370E">
        <w:rPr>
          <w:rFonts w:asciiTheme="minorHAnsi" w:eastAsia="Times New Roman" w:hAnsiTheme="minorHAnsi"/>
        </w:rPr>
        <w:t xml:space="preserve"> that it is to remove its equipment from the Council’s Premises.  All such equipment shall be promptly removed by the </w:t>
      </w:r>
      <w:r w:rsidR="005559D6" w:rsidRPr="0070370E">
        <w:rPr>
          <w:rFonts w:asciiTheme="minorHAnsi" w:eastAsia="Times New Roman" w:hAnsiTheme="minorHAnsi"/>
        </w:rPr>
        <w:t>Provider</w:t>
      </w:r>
      <w:r w:rsidRPr="0070370E">
        <w:rPr>
          <w:rFonts w:asciiTheme="minorHAnsi" w:eastAsia="Times New Roman" w:hAnsiTheme="minorHAnsi"/>
        </w:rPr>
        <w:t xml:space="preserve"> and in any event within </w:t>
      </w:r>
      <w:r w:rsidR="008E2C50" w:rsidRPr="0070370E">
        <w:rPr>
          <w:rFonts w:asciiTheme="minorHAnsi" w:eastAsia="Times New Roman" w:hAnsiTheme="minorHAnsi"/>
        </w:rPr>
        <w:t>thirty (30)</w:t>
      </w:r>
      <w:r w:rsidRPr="0070370E">
        <w:rPr>
          <w:rFonts w:asciiTheme="minorHAnsi" w:eastAsia="Times New Roman" w:hAnsiTheme="minorHAnsi"/>
        </w:rPr>
        <w:t xml:space="preserve"> Business Days of the termination or expiry of this Contract, howsoever caused. The Council shall provide the </w:t>
      </w:r>
      <w:r w:rsidR="005559D6" w:rsidRPr="0070370E">
        <w:rPr>
          <w:rFonts w:asciiTheme="minorHAnsi" w:eastAsia="Times New Roman" w:hAnsiTheme="minorHAnsi"/>
        </w:rPr>
        <w:t>Provider</w:t>
      </w:r>
      <w:r w:rsidRPr="0070370E">
        <w:rPr>
          <w:rFonts w:asciiTheme="minorHAnsi" w:eastAsia="Times New Roman" w:hAnsiTheme="minorHAnsi"/>
        </w:rPr>
        <w:t xml:space="preserve"> with such access as the </w:t>
      </w:r>
      <w:r w:rsidR="005559D6" w:rsidRPr="0070370E">
        <w:rPr>
          <w:rFonts w:asciiTheme="minorHAnsi" w:eastAsia="Times New Roman" w:hAnsiTheme="minorHAnsi"/>
        </w:rPr>
        <w:t>Provider</w:t>
      </w:r>
      <w:r w:rsidRPr="0070370E">
        <w:rPr>
          <w:rFonts w:asciiTheme="minorHAnsi" w:eastAsia="Times New Roman" w:hAnsiTheme="minorHAnsi"/>
        </w:rPr>
        <w:t xml:space="preserve"> reasonably requires to the Council’s Premises to remove any of the </w:t>
      </w:r>
      <w:r w:rsidR="005559D6" w:rsidRPr="0070370E">
        <w:rPr>
          <w:rFonts w:asciiTheme="minorHAnsi" w:eastAsia="Times New Roman" w:hAnsiTheme="minorHAnsi"/>
        </w:rPr>
        <w:t>Provider</w:t>
      </w:r>
      <w:r w:rsidRPr="0070370E">
        <w:rPr>
          <w:rFonts w:asciiTheme="minorHAnsi" w:eastAsia="Times New Roman" w:hAnsiTheme="minorHAnsi"/>
        </w:rPr>
        <w:t>’s equipment, at a time which shall be convenient to the Council.</w:t>
      </w:r>
      <w:bookmarkStart w:id="32" w:name="a660976"/>
      <w:bookmarkStart w:id="33" w:name="a753063"/>
      <w:bookmarkStart w:id="34" w:name="a567435"/>
      <w:bookmarkEnd w:id="32"/>
      <w:bookmarkEnd w:id="33"/>
      <w:bookmarkEnd w:id="34"/>
      <w:r w:rsidR="003675E7" w:rsidRPr="0070370E">
        <w:rPr>
          <w:rFonts w:asciiTheme="minorHAnsi" w:eastAsia="Times New Roman" w:hAnsiTheme="minorHAnsi"/>
        </w:rPr>
        <w:t xml:space="preserve"> </w:t>
      </w:r>
      <w:r w:rsidRPr="0070370E">
        <w:rPr>
          <w:rFonts w:asciiTheme="minorHAnsi" w:eastAsia="Times New Roman" w:hAnsiTheme="minorHAnsi"/>
        </w:rPr>
        <w:t xml:space="preserve">If at any time the </w:t>
      </w:r>
      <w:r w:rsidR="005559D6" w:rsidRPr="0070370E">
        <w:rPr>
          <w:rFonts w:asciiTheme="minorHAnsi" w:eastAsia="Times New Roman" w:hAnsiTheme="minorHAnsi"/>
        </w:rPr>
        <w:t>Provider</w:t>
      </w:r>
      <w:r w:rsidRPr="0070370E">
        <w:rPr>
          <w:rFonts w:asciiTheme="minorHAnsi" w:eastAsia="Times New Roman" w:hAnsiTheme="minorHAnsi"/>
        </w:rPr>
        <w:t xml:space="preserve"> requires access to the Premises or any interest in any land which does not form part of the Premises or any additional rights beyond those which the </w:t>
      </w:r>
      <w:r w:rsidR="005559D6" w:rsidRPr="0070370E">
        <w:rPr>
          <w:rFonts w:asciiTheme="minorHAnsi" w:eastAsia="Times New Roman" w:hAnsiTheme="minorHAnsi"/>
        </w:rPr>
        <w:t>Provider</w:t>
      </w:r>
      <w:r w:rsidRPr="0070370E">
        <w:rPr>
          <w:rFonts w:asciiTheme="minorHAnsi" w:eastAsia="Times New Roman" w:hAnsiTheme="minorHAnsi"/>
        </w:rPr>
        <w:t xml:space="preserve"> has in relation to any part of the Premises, the responsibility and cost of securing or acquiring such access or interest shall be entirely the responsibility of the </w:t>
      </w:r>
      <w:r w:rsidR="005559D6" w:rsidRPr="0070370E">
        <w:rPr>
          <w:rFonts w:asciiTheme="minorHAnsi" w:eastAsia="Times New Roman" w:hAnsiTheme="minorHAnsi"/>
        </w:rPr>
        <w:t>Provider.</w:t>
      </w:r>
      <w:r w:rsidR="00117B89" w:rsidRPr="0070370E">
        <w:rPr>
          <w:rFonts w:asciiTheme="minorHAnsi" w:eastAsia="Times New Roman" w:hAnsiTheme="minorHAnsi"/>
        </w:rPr>
        <w:t xml:space="preserve">   </w:t>
      </w:r>
    </w:p>
    <w:p w:rsidR="00D04EA6" w:rsidRDefault="00563787" w:rsidP="00563787">
      <w:pPr>
        <w:pStyle w:val="HeadingLevel1"/>
      </w:pPr>
      <w:bookmarkStart w:id="35" w:name="_Toc421610479"/>
      <w:bookmarkStart w:id="36" w:name="_Toc536788905"/>
      <w:bookmarkStart w:id="37" w:name="_Ref413155634"/>
      <w:r w:rsidRPr="003A1250">
        <w:t>Occupation of Premises</w:t>
      </w:r>
      <w:bookmarkEnd w:id="35"/>
      <w:bookmarkEnd w:id="36"/>
    </w:p>
    <w:p w:rsidR="00563787" w:rsidRPr="0070370E" w:rsidRDefault="00563787" w:rsidP="0070370E">
      <w:pPr>
        <w:pStyle w:val="HeadingLevel2"/>
        <w:tabs>
          <w:tab w:val="left" w:pos="709"/>
        </w:tabs>
        <w:ind w:left="1560" w:hanging="851"/>
        <w:rPr>
          <w:rFonts w:asciiTheme="minorHAnsi" w:eastAsia="Times New Roman" w:hAnsiTheme="minorHAnsi"/>
        </w:rPr>
      </w:pPr>
      <w:r w:rsidRPr="0070370E">
        <w:rPr>
          <w:rFonts w:asciiTheme="minorHAnsi" w:eastAsia="Times New Roman" w:hAnsiTheme="minorHAnsi"/>
        </w:rPr>
        <w:t>The Council shall</w:t>
      </w:r>
      <w:r w:rsidR="00945A2F">
        <w:rPr>
          <w:rFonts w:asciiTheme="minorHAnsi" w:eastAsia="Times New Roman" w:hAnsiTheme="minorHAnsi"/>
        </w:rPr>
        <w:t>,</w:t>
      </w:r>
      <w:r w:rsidR="00674AAD">
        <w:rPr>
          <w:rFonts w:asciiTheme="minorHAnsi" w:eastAsia="Times New Roman" w:hAnsiTheme="minorHAnsi"/>
        </w:rPr>
        <w:t xml:space="preserve"> where applicable, </w:t>
      </w:r>
      <w:r w:rsidRPr="0070370E">
        <w:rPr>
          <w:rFonts w:asciiTheme="minorHAnsi" w:eastAsia="Times New Roman" w:hAnsiTheme="minorHAnsi"/>
        </w:rPr>
        <w:t xml:space="preserve">provide the </w:t>
      </w:r>
      <w:r w:rsidR="003C7A71" w:rsidRPr="0070370E">
        <w:rPr>
          <w:rFonts w:asciiTheme="minorHAnsi" w:eastAsia="Times New Roman" w:hAnsiTheme="minorHAnsi"/>
        </w:rPr>
        <w:t>Provider</w:t>
      </w:r>
      <w:r w:rsidRPr="0070370E">
        <w:rPr>
          <w:rFonts w:asciiTheme="minorHAnsi" w:eastAsia="Times New Roman" w:hAnsiTheme="minorHAnsi"/>
        </w:rPr>
        <w:t xml:space="preserve"> with such accommodation and facilities in the Premises as </w:t>
      </w:r>
      <w:r w:rsidR="00F54F8F" w:rsidRPr="0070370E">
        <w:rPr>
          <w:rFonts w:asciiTheme="minorHAnsi" w:eastAsia="Times New Roman" w:hAnsiTheme="minorHAnsi"/>
        </w:rPr>
        <w:t>may be</w:t>
      </w:r>
      <w:r w:rsidRPr="0070370E">
        <w:rPr>
          <w:rFonts w:asciiTheme="minorHAnsi" w:eastAsia="Times New Roman" w:hAnsiTheme="minorHAnsi"/>
        </w:rPr>
        <w:t xml:space="preserve"> specified in </w:t>
      </w:r>
      <w:r w:rsidR="00F54F8F" w:rsidRPr="0070370E">
        <w:rPr>
          <w:rFonts w:asciiTheme="minorHAnsi" w:eastAsia="Times New Roman" w:hAnsiTheme="minorHAnsi"/>
        </w:rPr>
        <w:t xml:space="preserve">Schedule </w:t>
      </w:r>
      <w:r w:rsidR="00BF0585">
        <w:rPr>
          <w:rFonts w:asciiTheme="minorHAnsi" w:eastAsia="Times New Roman" w:hAnsiTheme="minorHAnsi"/>
        </w:rPr>
        <w:t>11</w:t>
      </w:r>
      <w:r w:rsidRPr="0070370E">
        <w:rPr>
          <w:rFonts w:asciiTheme="minorHAnsi" w:eastAsia="Times New Roman" w:hAnsiTheme="minorHAnsi"/>
        </w:rPr>
        <w:t xml:space="preserve"> or which is otherwise agreed by the Parties from time to time. </w:t>
      </w:r>
    </w:p>
    <w:p w:rsidR="00563787" w:rsidRPr="0070370E" w:rsidRDefault="00563787" w:rsidP="0070370E">
      <w:pPr>
        <w:pStyle w:val="HeadingLevel2"/>
        <w:tabs>
          <w:tab w:val="left" w:pos="709"/>
        </w:tabs>
        <w:ind w:left="1560" w:hanging="851"/>
        <w:rPr>
          <w:rFonts w:asciiTheme="minorHAnsi" w:eastAsia="Times New Roman" w:hAnsiTheme="minorHAnsi"/>
        </w:rPr>
      </w:pPr>
      <w:r w:rsidRPr="0070370E">
        <w:rPr>
          <w:rFonts w:asciiTheme="minorHAnsi" w:eastAsia="Times New Roman" w:hAnsiTheme="minorHAnsi"/>
        </w:rPr>
        <w:t xml:space="preserve">The </w:t>
      </w:r>
      <w:r w:rsidR="003C7A71" w:rsidRPr="0070370E">
        <w:rPr>
          <w:rFonts w:asciiTheme="minorHAnsi" w:eastAsia="Times New Roman" w:hAnsiTheme="minorHAnsi"/>
        </w:rPr>
        <w:t>Provider</w:t>
      </w:r>
      <w:r w:rsidRPr="0070370E">
        <w:rPr>
          <w:rFonts w:asciiTheme="minorHAnsi" w:eastAsia="Times New Roman" w:hAnsiTheme="minorHAnsi"/>
        </w:rPr>
        <w:t xml:space="preserve"> shall ensure that:</w:t>
      </w:r>
    </w:p>
    <w:p w:rsidR="00563787" w:rsidRPr="003A1250" w:rsidRDefault="00563787" w:rsidP="0039139F">
      <w:pPr>
        <w:pStyle w:val="HeadingLevel3"/>
        <w:ind w:left="2410" w:hanging="850"/>
      </w:pPr>
      <w:r w:rsidRPr="003A1250">
        <w:lastRenderedPageBreak/>
        <w:t>the Premises and any Council Assets are used solely for the purposes of performing the Contract and shall remain the property of the Council;</w:t>
      </w:r>
    </w:p>
    <w:p w:rsidR="00563787" w:rsidRPr="003A1250" w:rsidRDefault="00563787" w:rsidP="005C1BB1">
      <w:pPr>
        <w:pStyle w:val="HeadingLevel3"/>
        <w:ind w:left="2410" w:hanging="850"/>
      </w:pPr>
      <w:r w:rsidRPr="003A1250">
        <w:t xml:space="preserve">the </w:t>
      </w:r>
      <w:r w:rsidR="003C7A71">
        <w:t>Provider</w:t>
      </w:r>
      <w:r w:rsidRPr="003A1250">
        <w:t xml:space="preserve"> and the </w:t>
      </w:r>
      <w:r w:rsidR="003C7A71">
        <w:t>Provider</w:t>
      </w:r>
      <w:r w:rsidRPr="003A1250">
        <w:t xml:space="preserve"> Personnel comply with any policies, rules or relations or the provisions of any insurance policies from time to time in force in relation to the use of the Premises, and shall procure that any Sub-Contractor or Sub-Contractor Personnel shall comply with the same;</w:t>
      </w:r>
    </w:p>
    <w:p w:rsidR="00563787" w:rsidRPr="003A1250" w:rsidRDefault="00563787" w:rsidP="005C1BB1">
      <w:pPr>
        <w:pStyle w:val="HeadingLevel3"/>
        <w:ind w:left="2410" w:hanging="850"/>
      </w:pPr>
      <w:r w:rsidRPr="003A1250">
        <w:t xml:space="preserve">where the Council’s Premises or any Council Assets are used by the </w:t>
      </w:r>
      <w:r w:rsidR="003C7A71">
        <w:t>Provider</w:t>
      </w:r>
      <w:r w:rsidRPr="003A1250">
        <w:t xml:space="preserve"> they are kept properly secure and it will comply and co-operate with the Council’s reasonable directions regarding the security of the same; </w:t>
      </w:r>
    </w:p>
    <w:p w:rsidR="00563787" w:rsidRPr="003A1250" w:rsidRDefault="00563787" w:rsidP="00CE2154">
      <w:pPr>
        <w:pStyle w:val="HeadingLevel3"/>
        <w:ind w:left="2410" w:hanging="850"/>
      </w:pPr>
      <w:r w:rsidRPr="003A1250">
        <w:t xml:space="preserve">any Council Assets used by the </w:t>
      </w:r>
      <w:r w:rsidR="003C7A71">
        <w:t>Provider</w:t>
      </w:r>
      <w:r w:rsidRPr="003A1250">
        <w:t xml:space="preserve"> are maintained (or restored at the end of the Term) in the same or similar condition as at the Commencement Date (fair wear and tear excepted) and are not removed from Council Premises unless expressly permitted under this</w:t>
      </w:r>
      <w:r w:rsidR="00B87437">
        <w:t xml:space="preserve"> Contract </w:t>
      </w:r>
      <w:r w:rsidRPr="003A1250">
        <w:t>or by the Council’s Authorised Representative.</w:t>
      </w:r>
    </w:p>
    <w:p w:rsidR="00563787" w:rsidRPr="0070370E" w:rsidRDefault="00563787" w:rsidP="0070370E">
      <w:pPr>
        <w:pStyle w:val="HeadingLevel2"/>
        <w:tabs>
          <w:tab w:val="left" w:pos="709"/>
        </w:tabs>
        <w:ind w:left="1560" w:hanging="851"/>
        <w:rPr>
          <w:rFonts w:asciiTheme="minorHAnsi" w:eastAsia="Times New Roman" w:hAnsiTheme="minorHAnsi"/>
        </w:rPr>
      </w:pPr>
      <w:r w:rsidRPr="0070370E">
        <w:rPr>
          <w:rFonts w:asciiTheme="minorHAnsi" w:eastAsia="Times New Roman" w:hAnsiTheme="minorHAnsi"/>
        </w:rPr>
        <w:t xml:space="preserve">The Council shall maintain and repair the Council Assets, however, where such maintenance or repair arises directly from the act, omission, default or negligence of the </w:t>
      </w:r>
      <w:r w:rsidR="003C7A71" w:rsidRPr="0070370E">
        <w:rPr>
          <w:rFonts w:asciiTheme="minorHAnsi" w:eastAsia="Times New Roman" w:hAnsiTheme="minorHAnsi"/>
        </w:rPr>
        <w:t>Provider</w:t>
      </w:r>
      <w:r w:rsidRPr="0070370E">
        <w:rPr>
          <w:rFonts w:asciiTheme="minorHAnsi" w:eastAsia="Times New Roman" w:hAnsiTheme="minorHAnsi"/>
        </w:rPr>
        <w:t xml:space="preserve"> or its representatives (fair wear and tear excluded) the costs incurred by the Council in maintaining and repairing the same shall be recoverable from the </w:t>
      </w:r>
      <w:r w:rsidR="003C7A71" w:rsidRPr="0070370E">
        <w:rPr>
          <w:rFonts w:asciiTheme="minorHAnsi" w:eastAsia="Times New Roman" w:hAnsiTheme="minorHAnsi"/>
        </w:rPr>
        <w:t>Provider</w:t>
      </w:r>
      <w:r w:rsidRPr="0070370E">
        <w:rPr>
          <w:rFonts w:asciiTheme="minorHAnsi" w:eastAsia="Times New Roman" w:hAnsiTheme="minorHAnsi"/>
        </w:rPr>
        <w:t xml:space="preserve"> as a debt. </w:t>
      </w:r>
    </w:p>
    <w:p w:rsidR="00563787" w:rsidRPr="0070370E" w:rsidRDefault="00563787" w:rsidP="0070370E">
      <w:pPr>
        <w:pStyle w:val="HeadingLevel2"/>
        <w:tabs>
          <w:tab w:val="left" w:pos="709"/>
        </w:tabs>
        <w:ind w:left="1560" w:hanging="851"/>
        <w:rPr>
          <w:rFonts w:asciiTheme="minorHAnsi" w:eastAsia="Times New Roman" w:hAnsiTheme="minorHAnsi"/>
        </w:rPr>
      </w:pPr>
      <w:bookmarkStart w:id="38" w:name="a253441"/>
      <w:bookmarkEnd w:id="38"/>
      <w:r w:rsidRPr="0070370E">
        <w:rPr>
          <w:rFonts w:asciiTheme="minorHAnsi" w:eastAsia="Times New Roman" w:hAnsiTheme="minorHAnsi"/>
        </w:rPr>
        <w:t xml:space="preserve">The </w:t>
      </w:r>
      <w:r w:rsidR="003C7A71" w:rsidRPr="0070370E">
        <w:rPr>
          <w:rFonts w:asciiTheme="minorHAnsi" w:eastAsia="Times New Roman" w:hAnsiTheme="minorHAnsi"/>
        </w:rPr>
        <w:t>Provider</w:t>
      </w:r>
      <w:r w:rsidRPr="0070370E">
        <w:rPr>
          <w:rFonts w:asciiTheme="minorHAnsi" w:eastAsia="Times New Roman" w:hAnsiTheme="minorHAnsi"/>
        </w:rPr>
        <w:t xml:space="preserve"> shall notify the Council immediately on becoming aware of any damage caused by the </w:t>
      </w:r>
      <w:r w:rsidR="003C7A71" w:rsidRPr="0070370E">
        <w:rPr>
          <w:rFonts w:asciiTheme="minorHAnsi" w:eastAsia="Times New Roman" w:hAnsiTheme="minorHAnsi"/>
        </w:rPr>
        <w:t>Provider</w:t>
      </w:r>
      <w:r w:rsidRPr="0070370E">
        <w:rPr>
          <w:rFonts w:asciiTheme="minorHAnsi" w:eastAsia="Times New Roman" w:hAnsiTheme="minorHAnsi"/>
        </w:rPr>
        <w:t xml:space="preserve">, </w:t>
      </w:r>
      <w:r w:rsidR="003C7A71" w:rsidRPr="0070370E">
        <w:rPr>
          <w:rFonts w:asciiTheme="minorHAnsi" w:eastAsia="Times New Roman" w:hAnsiTheme="minorHAnsi"/>
        </w:rPr>
        <w:t>Provider</w:t>
      </w:r>
      <w:r w:rsidRPr="0070370E">
        <w:rPr>
          <w:rFonts w:asciiTheme="minorHAnsi" w:eastAsia="Times New Roman" w:hAnsiTheme="minorHAnsi"/>
        </w:rPr>
        <w:t xml:space="preserve"> Personnel or any Sub-Contractor or Sub-Contractor Personnel to any property of the Council, to any of the Council’s Premises or to any property of any other recipient of the Services in the course of providing the Services.</w:t>
      </w:r>
    </w:p>
    <w:p w:rsidR="00563787" w:rsidRPr="0070370E" w:rsidRDefault="00563787" w:rsidP="0070370E">
      <w:pPr>
        <w:pStyle w:val="HeadingLevel2"/>
        <w:tabs>
          <w:tab w:val="left" w:pos="709"/>
        </w:tabs>
        <w:ind w:left="1560" w:hanging="851"/>
        <w:rPr>
          <w:rFonts w:asciiTheme="minorHAnsi" w:eastAsia="Times New Roman" w:hAnsiTheme="minorHAnsi"/>
        </w:rPr>
      </w:pPr>
      <w:r w:rsidRPr="0070370E">
        <w:rPr>
          <w:rFonts w:asciiTheme="minorHAnsi" w:eastAsia="Times New Roman" w:hAnsiTheme="minorHAnsi"/>
        </w:rPr>
        <w:t xml:space="preserve">The </w:t>
      </w:r>
      <w:r w:rsidR="003C7A71" w:rsidRPr="0070370E">
        <w:rPr>
          <w:rFonts w:asciiTheme="minorHAnsi" w:eastAsia="Times New Roman" w:hAnsiTheme="minorHAnsi"/>
        </w:rPr>
        <w:t>Provider</w:t>
      </w:r>
      <w:r w:rsidRPr="0070370E">
        <w:rPr>
          <w:rFonts w:asciiTheme="minorHAnsi" w:eastAsia="Times New Roman" w:hAnsiTheme="minorHAnsi"/>
        </w:rPr>
        <w:t xml:space="preserve"> shall procure that in occupying the Premises, there shall be no act or omission by the </w:t>
      </w:r>
      <w:r w:rsidR="003C7A71" w:rsidRPr="0070370E">
        <w:rPr>
          <w:rFonts w:asciiTheme="minorHAnsi" w:eastAsia="Times New Roman" w:hAnsiTheme="minorHAnsi"/>
        </w:rPr>
        <w:t>Provider</w:t>
      </w:r>
      <w:r w:rsidRPr="0070370E">
        <w:rPr>
          <w:rFonts w:asciiTheme="minorHAnsi" w:eastAsia="Times New Roman" w:hAnsiTheme="minorHAnsi"/>
        </w:rPr>
        <w:t>, or Sub</w:t>
      </w:r>
      <w:r w:rsidR="003C7A71" w:rsidRPr="0070370E">
        <w:rPr>
          <w:rFonts w:asciiTheme="minorHAnsi" w:eastAsia="Times New Roman" w:hAnsiTheme="minorHAnsi"/>
        </w:rPr>
        <w:t>-</w:t>
      </w:r>
      <w:r w:rsidRPr="0070370E">
        <w:rPr>
          <w:rFonts w:asciiTheme="minorHAnsi" w:eastAsia="Times New Roman" w:hAnsiTheme="minorHAnsi"/>
        </w:rPr>
        <w:t xml:space="preserve">Contractor, or any </w:t>
      </w:r>
      <w:r w:rsidR="00652332" w:rsidRPr="0070370E">
        <w:rPr>
          <w:rFonts w:asciiTheme="minorHAnsi" w:eastAsia="Times New Roman" w:hAnsiTheme="minorHAnsi"/>
        </w:rPr>
        <w:t>Provider</w:t>
      </w:r>
      <w:r w:rsidRPr="0070370E">
        <w:rPr>
          <w:rFonts w:asciiTheme="minorHAnsi" w:eastAsia="Times New Roman" w:hAnsiTheme="minorHAnsi"/>
        </w:rPr>
        <w:t xml:space="preserve"> or Sub-Contractor Personnel which shall give rise to a right for any person to obtain title to or any right or interest over the Premises or any part of it and/or cause any material disruption to the provision of the services.</w:t>
      </w:r>
    </w:p>
    <w:p w:rsidR="00563787" w:rsidRPr="0070370E" w:rsidRDefault="00563787" w:rsidP="0070370E">
      <w:pPr>
        <w:pStyle w:val="HeadingLevel2"/>
        <w:tabs>
          <w:tab w:val="left" w:pos="709"/>
        </w:tabs>
        <w:ind w:left="1560" w:hanging="851"/>
        <w:rPr>
          <w:rFonts w:asciiTheme="minorHAnsi" w:eastAsia="Times New Roman" w:hAnsiTheme="minorHAnsi"/>
        </w:rPr>
      </w:pPr>
      <w:r w:rsidRPr="0070370E">
        <w:rPr>
          <w:rFonts w:asciiTheme="minorHAnsi" w:eastAsia="Times New Roman" w:hAnsiTheme="minorHAnsi"/>
        </w:rPr>
        <w:t xml:space="preserve">Except as otherwise expressly provided in this Contract the </w:t>
      </w:r>
      <w:r w:rsidR="00652332" w:rsidRPr="0070370E">
        <w:rPr>
          <w:rFonts w:asciiTheme="minorHAnsi" w:eastAsia="Times New Roman" w:hAnsiTheme="minorHAnsi"/>
        </w:rPr>
        <w:t>Provider</w:t>
      </w:r>
      <w:r w:rsidRPr="0070370E">
        <w:rPr>
          <w:rFonts w:asciiTheme="minorHAnsi" w:eastAsia="Times New Roman" w:hAnsiTheme="minorHAnsi"/>
        </w:rPr>
        <w:t xml:space="preserve"> shall take the Premises in its state and condition in all respects as at the date of this Contract and nothing in this Contract or otherwise shall constitute or imply a warranty by or on the part of the Contract as to the fitness and suitability of the Premises or any part thereof for the provision of the Services or for any other purpose.</w:t>
      </w:r>
    </w:p>
    <w:p w:rsidR="00563787" w:rsidRPr="0070370E" w:rsidRDefault="00563787" w:rsidP="0070370E">
      <w:pPr>
        <w:pStyle w:val="HeadingLevel2"/>
        <w:tabs>
          <w:tab w:val="left" w:pos="709"/>
        </w:tabs>
        <w:ind w:left="1560" w:hanging="851"/>
        <w:rPr>
          <w:rFonts w:asciiTheme="minorHAnsi" w:eastAsia="Times New Roman" w:hAnsiTheme="minorHAnsi"/>
        </w:rPr>
      </w:pPr>
      <w:r w:rsidRPr="0070370E">
        <w:rPr>
          <w:rFonts w:asciiTheme="minorHAnsi" w:eastAsia="Times New Roman" w:hAnsiTheme="minorHAnsi"/>
        </w:rPr>
        <w:t xml:space="preserve">The </w:t>
      </w:r>
      <w:r w:rsidR="00652332" w:rsidRPr="0070370E">
        <w:rPr>
          <w:rFonts w:asciiTheme="minorHAnsi" w:eastAsia="Times New Roman" w:hAnsiTheme="minorHAnsi"/>
        </w:rPr>
        <w:t>Provider</w:t>
      </w:r>
      <w:r w:rsidRPr="0070370E">
        <w:rPr>
          <w:rFonts w:asciiTheme="minorHAnsi" w:eastAsia="Times New Roman" w:hAnsiTheme="minorHAnsi"/>
        </w:rPr>
        <w:t xml:space="preserve"> shall observe and comply with any third party rights (including public rights) which may exist from time to time in respect of land comprising and adjoining the Premises, and the </w:t>
      </w:r>
      <w:r w:rsidR="00652332" w:rsidRPr="0070370E">
        <w:rPr>
          <w:rFonts w:asciiTheme="minorHAnsi" w:eastAsia="Times New Roman" w:hAnsiTheme="minorHAnsi"/>
        </w:rPr>
        <w:t>Provider</w:t>
      </w:r>
      <w:r w:rsidRPr="0070370E">
        <w:rPr>
          <w:rFonts w:asciiTheme="minorHAnsi" w:eastAsia="Times New Roman" w:hAnsiTheme="minorHAnsi"/>
        </w:rPr>
        <w:t xml:space="preserve"> shall ensure that the Services are carried out in such a way as not to interfere with access to and use and occupation of public or private roads or footpaths by any person who is entitled to any such access, use or occupation.</w:t>
      </w:r>
    </w:p>
    <w:p w:rsidR="00563787" w:rsidRPr="0045390B" w:rsidRDefault="00563787" w:rsidP="0045390B">
      <w:pPr>
        <w:pStyle w:val="HeadingLevel2"/>
        <w:tabs>
          <w:tab w:val="left" w:pos="709"/>
        </w:tabs>
        <w:ind w:left="1560" w:hanging="851"/>
        <w:rPr>
          <w:rFonts w:asciiTheme="minorHAnsi" w:eastAsia="Times New Roman" w:hAnsiTheme="minorHAnsi"/>
        </w:rPr>
      </w:pPr>
      <w:r w:rsidRPr="0045390B">
        <w:rPr>
          <w:rFonts w:asciiTheme="minorHAnsi" w:eastAsia="Times New Roman" w:hAnsiTheme="minorHAnsi"/>
        </w:rPr>
        <w:lastRenderedPageBreak/>
        <w:t>To the extent permissible by Law, the Council will not accept liability for equipment or material left or stored on the Premises or any other premises used for the purposes of providing the services.</w:t>
      </w:r>
    </w:p>
    <w:p w:rsidR="00563787" w:rsidRPr="00205ED2" w:rsidRDefault="00563787" w:rsidP="005867CC">
      <w:pPr>
        <w:pStyle w:val="BodyText2"/>
        <w:ind w:left="0"/>
        <w:rPr>
          <w:b/>
        </w:rPr>
      </w:pPr>
      <w:r w:rsidRPr="00205ED2">
        <w:rPr>
          <w:b/>
        </w:rPr>
        <w:t xml:space="preserve">Conduct of </w:t>
      </w:r>
      <w:r w:rsidR="00652332" w:rsidRPr="00205ED2">
        <w:rPr>
          <w:b/>
        </w:rPr>
        <w:t>Provider</w:t>
      </w:r>
      <w:r w:rsidR="00F54F8F">
        <w:rPr>
          <w:b/>
        </w:rPr>
        <w:t>,</w:t>
      </w:r>
      <w:r w:rsidRPr="00205ED2">
        <w:rPr>
          <w:b/>
        </w:rPr>
        <w:t xml:space="preserve"> Sub-Contractor Personnel and admission to </w:t>
      </w:r>
      <w:r w:rsidR="00352817">
        <w:rPr>
          <w:b/>
        </w:rPr>
        <w:t>Premises</w:t>
      </w:r>
    </w:p>
    <w:p w:rsidR="005867CC" w:rsidRDefault="005867CC" w:rsidP="00D26C11">
      <w:pPr>
        <w:pStyle w:val="BodyText2"/>
        <w:ind w:left="1560" w:hanging="851"/>
      </w:pPr>
      <w:r>
        <w:t>10.9</w:t>
      </w:r>
      <w:r>
        <w:tab/>
      </w:r>
      <w:r w:rsidRPr="0045390B">
        <w:rPr>
          <w:rFonts w:asciiTheme="minorHAnsi" w:eastAsia="Times New Roman" w:hAnsiTheme="minorHAnsi" w:cs="Times New Roman"/>
          <w:szCs w:val="22"/>
        </w:rPr>
        <w:t>Whilst engaged at the Council’s Premises</w:t>
      </w:r>
      <w:r w:rsidR="008E2C50" w:rsidRPr="0045390B">
        <w:rPr>
          <w:rFonts w:asciiTheme="minorHAnsi" w:eastAsia="Times New Roman" w:hAnsiTheme="minorHAnsi" w:cs="Times New Roman"/>
          <w:szCs w:val="22"/>
        </w:rPr>
        <w:t xml:space="preserve"> </w:t>
      </w:r>
      <w:r w:rsidRPr="0045390B">
        <w:rPr>
          <w:rFonts w:asciiTheme="minorHAnsi" w:eastAsia="Times New Roman" w:hAnsiTheme="minorHAnsi" w:cs="Times New Roman"/>
          <w:szCs w:val="22"/>
        </w:rPr>
        <w:t xml:space="preserve">the </w:t>
      </w:r>
      <w:r w:rsidR="00652332" w:rsidRPr="0045390B">
        <w:rPr>
          <w:rFonts w:asciiTheme="minorHAnsi" w:eastAsia="Times New Roman" w:hAnsiTheme="minorHAnsi" w:cs="Times New Roman"/>
          <w:szCs w:val="22"/>
        </w:rPr>
        <w:t>Provider</w:t>
      </w:r>
      <w:r w:rsidRPr="0045390B">
        <w:rPr>
          <w:rFonts w:asciiTheme="minorHAnsi" w:eastAsia="Times New Roman" w:hAnsiTheme="minorHAnsi" w:cs="Times New Roman"/>
          <w:szCs w:val="22"/>
        </w:rPr>
        <w:t xml:space="preserve"> shall and shall procure that any Sub-Contractor shall comply with the Council’s Policies relating to the conduct of </w:t>
      </w:r>
      <w:r w:rsidR="00652332" w:rsidRPr="0045390B">
        <w:rPr>
          <w:rFonts w:asciiTheme="minorHAnsi" w:eastAsia="Times New Roman" w:hAnsiTheme="minorHAnsi" w:cs="Times New Roman"/>
          <w:szCs w:val="22"/>
        </w:rPr>
        <w:t>Provider</w:t>
      </w:r>
      <w:r w:rsidRPr="0045390B">
        <w:rPr>
          <w:rFonts w:asciiTheme="minorHAnsi" w:eastAsia="Times New Roman" w:hAnsiTheme="minorHAnsi" w:cs="Times New Roman"/>
          <w:szCs w:val="22"/>
        </w:rPr>
        <w:t xml:space="preserve"> Personnel and security arrangements.  The Council (acting reasonably) may:</w:t>
      </w:r>
      <w:r>
        <w:t xml:space="preserve"> </w:t>
      </w:r>
    </w:p>
    <w:p w:rsidR="005867CC" w:rsidRDefault="00652332" w:rsidP="0045390B">
      <w:pPr>
        <w:pStyle w:val="BodyText2"/>
        <w:tabs>
          <w:tab w:val="left" w:pos="567"/>
          <w:tab w:val="left" w:pos="709"/>
        </w:tabs>
        <w:ind w:left="2410" w:hanging="850"/>
      </w:pPr>
      <w:r>
        <w:t>10</w:t>
      </w:r>
      <w:r w:rsidR="005867CC">
        <w:t>.</w:t>
      </w:r>
      <w:r w:rsidR="00282E55">
        <w:t>9</w:t>
      </w:r>
      <w:r w:rsidR="005867CC">
        <w:t>.1</w:t>
      </w:r>
      <w:r w:rsidR="005867CC">
        <w:tab/>
        <w:t xml:space="preserve">instruct the </w:t>
      </w:r>
      <w:r>
        <w:t>Provider</w:t>
      </w:r>
      <w:r w:rsidR="005867CC">
        <w:t xml:space="preserve"> that disciplinary action is taken against any employee of the </w:t>
      </w:r>
      <w:r>
        <w:t>Provider</w:t>
      </w:r>
      <w:r w:rsidR="005867CC">
        <w:t xml:space="preserve"> or any Sub-Contractor involved in the provision of the Services (in accordance with the terms and conditions of employment of the employee concerned) where such employee misconducts himself or is incompetent or negligent in his duties (in which case the Council shall co-operate with any disciplinary proceedings and shall be advised in writing of the outcome); or</w:t>
      </w:r>
    </w:p>
    <w:p w:rsidR="005867CC" w:rsidRDefault="00652332" w:rsidP="00CE2154">
      <w:pPr>
        <w:pStyle w:val="BodyText2"/>
        <w:ind w:left="2410" w:hanging="850"/>
      </w:pPr>
      <w:r>
        <w:t>10</w:t>
      </w:r>
      <w:r w:rsidR="005867CC">
        <w:t>.</w:t>
      </w:r>
      <w:r w:rsidR="00282E55">
        <w:t>9</w:t>
      </w:r>
      <w:r w:rsidR="005867CC">
        <w:t>.2</w:t>
      </w:r>
      <w:r w:rsidR="005867CC">
        <w:tab/>
        <w:t xml:space="preserve">where the Council has reasonable grounds for considering that the presence or conduct of an employee at any location relevant to the performance of the Services is undesirable, require the exclusion of the relevant employee from the relevant location(s).   </w:t>
      </w:r>
    </w:p>
    <w:p w:rsidR="005867CC" w:rsidRDefault="00282E55" w:rsidP="00684CBB">
      <w:pPr>
        <w:pStyle w:val="BodyText2"/>
        <w:ind w:left="1560" w:hanging="851"/>
      </w:pPr>
      <w:r>
        <w:t>10</w:t>
      </w:r>
      <w:r w:rsidR="005867CC">
        <w:t>.</w:t>
      </w:r>
      <w:r w:rsidR="00534CDF">
        <w:t>10</w:t>
      </w:r>
      <w:r w:rsidR="005867CC">
        <w:tab/>
        <w:t xml:space="preserve">Subject to clauses </w:t>
      </w:r>
      <w:r w:rsidR="008A5325">
        <w:t>10.11 and 10.12</w:t>
      </w:r>
      <w:r w:rsidR="005867CC">
        <w:t xml:space="preserve"> the </w:t>
      </w:r>
      <w:r w:rsidR="00652332">
        <w:t>Provider</w:t>
      </w:r>
      <w:r w:rsidR="005867CC">
        <w:t xml:space="preserve"> shall, at least twenty (20) Business Days before the date on which the </w:t>
      </w:r>
      <w:r w:rsidR="00652332">
        <w:t>Provider</w:t>
      </w:r>
      <w:r w:rsidR="005867CC">
        <w:t xml:space="preserve"> first  provides any of the Services, provide the Council with a written list of the names and addresses of all employees or other persons who it expects may require admission to each </w:t>
      </w:r>
      <w:r w:rsidR="00352817">
        <w:t xml:space="preserve">Premises </w:t>
      </w:r>
      <w:r w:rsidR="005867CC">
        <w:t xml:space="preserve">in connection with the provision of the Services, specifying the capacities in which those employees or other persons are concerned with the provision of the Services and giving such other particulars as the Council may require.  The </w:t>
      </w:r>
      <w:r w:rsidR="00652332">
        <w:t>Provider</w:t>
      </w:r>
      <w:r w:rsidR="005867CC">
        <w:t xml:space="preserve"> shall update this information as and when any such individuals are replaced or complemented by others, not less than twenty (20) Business Days before their inclusion.  The decision of the Council on whether any person</w:t>
      </w:r>
      <w:r w:rsidR="00A92295">
        <w:t xml:space="preserve"> is to be refused admission to </w:t>
      </w:r>
      <w:r w:rsidR="00352817">
        <w:t xml:space="preserve">Premises </w:t>
      </w:r>
      <w:r w:rsidR="005867CC">
        <w:t xml:space="preserve">shall be final and conclusive and the Council shall not be obliged to give reasons for its decision.  </w:t>
      </w:r>
    </w:p>
    <w:p w:rsidR="005867CC" w:rsidRDefault="00CF4794" w:rsidP="00747A0D">
      <w:pPr>
        <w:pStyle w:val="BodyText2"/>
        <w:ind w:left="1560" w:hanging="851"/>
      </w:pPr>
      <w:r>
        <w:t>10.11</w:t>
      </w:r>
      <w:r w:rsidR="005867CC">
        <w:tab/>
        <w:t xml:space="preserve">Where the </w:t>
      </w:r>
      <w:r w:rsidR="00652332">
        <w:t>Provider</w:t>
      </w:r>
      <w:r w:rsidR="005867CC">
        <w:t xml:space="preserve"> is unable (acting reasonably) to comply with clause </w:t>
      </w:r>
      <w:r>
        <w:t xml:space="preserve">10.9.2 </w:t>
      </w:r>
      <w:r w:rsidR="005867CC">
        <w:t xml:space="preserve">by the time period specified in it then the </w:t>
      </w:r>
      <w:r w:rsidR="00652332">
        <w:t>Provider</w:t>
      </w:r>
      <w:r w:rsidR="005867CC">
        <w:t xml:space="preserve"> shall comply with its obligations under that clause as soon as reasonably practicable and by no later than the end of the day on which the relevant individual first goes on </w:t>
      </w:r>
      <w:r w:rsidR="00352817">
        <w:t>to the Premises</w:t>
      </w:r>
      <w:r w:rsidR="005867CC">
        <w:t xml:space="preserve">.  Until such time as the </w:t>
      </w:r>
      <w:r w:rsidR="00652332">
        <w:t>Provider</w:t>
      </w:r>
      <w:r w:rsidR="005867CC">
        <w:t xml:space="preserve"> has complied with its obligations in respect of that individual, he or she shall at all times be accompanied on </w:t>
      </w:r>
      <w:r w:rsidR="00811495">
        <w:t xml:space="preserve">the Premises </w:t>
      </w:r>
      <w:r w:rsidR="005867CC">
        <w:t xml:space="preserve">by a member of the </w:t>
      </w:r>
      <w:r w:rsidR="00652332">
        <w:t>Provider</w:t>
      </w:r>
      <w:r w:rsidR="005867CC">
        <w:t xml:space="preserve">'s or Sub-Contractor's Personnel who has been properly notified to the Council in accordance with clause </w:t>
      </w:r>
      <w:r w:rsidR="00B57B0E">
        <w:t>10.9.2</w:t>
      </w:r>
      <w:r w:rsidR="005867CC">
        <w:t>.</w:t>
      </w:r>
    </w:p>
    <w:p w:rsidR="005867CC" w:rsidRDefault="009D6516" w:rsidP="00747A0D">
      <w:pPr>
        <w:pStyle w:val="BodyText2"/>
        <w:ind w:left="1560" w:hanging="851"/>
      </w:pPr>
      <w:r>
        <w:t>10.12</w:t>
      </w:r>
      <w:r w:rsidR="005867CC">
        <w:tab/>
        <w:t xml:space="preserve">Clauses </w:t>
      </w:r>
      <w:r>
        <w:t>10.9.1 and 10.11</w:t>
      </w:r>
      <w:r w:rsidR="005867CC">
        <w:t xml:space="preserve"> shall not apply to those individuals who shall be required by the </w:t>
      </w:r>
      <w:r w:rsidR="00652332">
        <w:t>Provider</w:t>
      </w:r>
      <w:r w:rsidR="005867CC">
        <w:t xml:space="preserve"> or any Sub-Contractor to attend on </w:t>
      </w:r>
      <w:r w:rsidR="00811495">
        <w:t xml:space="preserve">the Premises </w:t>
      </w:r>
      <w:r w:rsidR="005867CC">
        <w:t xml:space="preserve">to provide emergency reactive services.  In the case of such individuals, the </w:t>
      </w:r>
      <w:r w:rsidR="00652332">
        <w:t>Provider</w:t>
      </w:r>
      <w:r w:rsidR="005867CC">
        <w:t xml:space="preserve"> shall or shall procure that any Sub-Contractor shall ensure that such individuals are accompanied at all times while on each </w:t>
      </w:r>
      <w:r w:rsidR="00811495">
        <w:t xml:space="preserve">Premises </w:t>
      </w:r>
      <w:r w:rsidR="005867CC">
        <w:t xml:space="preserve">by a </w:t>
      </w:r>
      <w:r w:rsidR="005867CC">
        <w:lastRenderedPageBreak/>
        <w:t xml:space="preserve">member of the </w:t>
      </w:r>
      <w:r w:rsidR="00652332">
        <w:t>Provider</w:t>
      </w:r>
      <w:r w:rsidR="005867CC">
        <w:t xml:space="preserve"> or Sub-Contractor's Personnel who</w:t>
      </w:r>
      <w:r>
        <w:t xml:space="preserve"> has been properly notified to the Council in accordance with clause 10.9.1.</w:t>
      </w:r>
    </w:p>
    <w:p w:rsidR="00CF6DF2" w:rsidRDefault="00CF6DF2" w:rsidP="00CF6DF2">
      <w:pPr>
        <w:pStyle w:val="BodyText"/>
        <w:ind w:left="709"/>
        <w:rPr>
          <w:b/>
        </w:rPr>
      </w:pPr>
      <w:r w:rsidRPr="00747A0D">
        <w:rPr>
          <w:b/>
        </w:rPr>
        <w:t>Refusal of Admission</w:t>
      </w:r>
    </w:p>
    <w:p w:rsidR="00CF6DF2" w:rsidRPr="0045390B" w:rsidRDefault="00CF6DF2" w:rsidP="0051102E">
      <w:pPr>
        <w:pStyle w:val="HeadingLevel2"/>
        <w:numPr>
          <w:ilvl w:val="1"/>
          <w:numId w:val="27"/>
        </w:numPr>
        <w:ind w:hanging="863"/>
        <w:rPr>
          <w:rFonts w:cstheme="minorBidi"/>
          <w:szCs w:val="20"/>
        </w:rPr>
      </w:pPr>
      <w:bookmarkStart w:id="39" w:name="_Ref413004885"/>
      <w:r w:rsidRPr="0045390B">
        <w:rPr>
          <w:rFonts w:cstheme="minorBidi"/>
          <w:szCs w:val="20"/>
        </w:rPr>
        <w:t>The Council reserves the right for it to refuse to admit to the Council’s Premises</w:t>
      </w:r>
      <w:r w:rsidR="008E2C50" w:rsidRPr="0045390B">
        <w:rPr>
          <w:rFonts w:cstheme="minorBidi"/>
          <w:szCs w:val="20"/>
        </w:rPr>
        <w:t xml:space="preserve"> </w:t>
      </w:r>
      <w:r w:rsidRPr="0045390B">
        <w:rPr>
          <w:rFonts w:cstheme="minorBidi"/>
          <w:szCs w:val="20"/>
        </w:rPr>
        <w:t xml:space="preserve">any person, employed or engaged by the </w:t>
      </w:r>
      <w:r w:rsidR="005E7181" w:rsidRPr="0045390B">
        <w:rPr>
          <w:rFonts w:cstheme="minorBidi"/>
          <w:szCs w:val="20"/>
        </w:rPr>
        <w:t>Provider</w:t>
      </w:r>
      <w:r w:rsidRPr="0045390B">
        <w:rPr>
          <w:rFonts w:cstheme="minorBidi"/>
          <w:szCs w:val="20"/>
        </w:rPr>
        <w:t xml:space="preserve"> or a Sub-Contractor, whose admission would, in the opinion of the Council present a risk to the Council, any third party or the Council’s property and shall not be obliged to give any reasons for such refusal.</w:t>
      </w:r>
      <w:bookmarkEnd w:id="39"/>
      <w:r w:rsidRPr="0045390B">
        <w:rPr>
          <w:rFonts w:cstheme="minorBidi"/>
          <w:szCs w:val="20"/>
        </w:rPr>
        <w:t xml:space="preserve">  </w:t>
      </w:r>
    </w:p>
    <w:p w:rsidR="00CF6DF2" w:rsidRPr="00C470DF" w:rsidRDefault="00CF6DF2" w:rsidP="003E0D97">
      <w:pPr>
        <w:pStyle w:val="HeadingLevel3"/>
        <w:ind w:left="2410" w:hanging="850"/>
        <w:rPr>
          <w:rFonts w:cstheme="minorBidi"/>
          <w:szCs w:val="20"/>
        </w:rPr>
      </w:pPr>
      <w:r w:rsidRPr="00C470DF">
        <w:rPr>
          <w:rFonts w:cstheme="minorBidi"/>
          <w:szCs w:val="20"/>
        </w:rPr>
        <w:t>The decision of the Council as to whether any person is to be refused admission to the Council’s Premises</w:t>
      </w:r>
      <w:r w:rsidR="008E2C50" w:rsidRPr="00C470DF">
        <w:rPr>
          <w:rFonts w:cstheme="minorBidi"/>
          <w:szCs w:val="20"/>
        </w:rPr>
        <w:t xml:space="preserve"> </w:t>
      </w:r>
      <w:r w:rsidRPr="00C470DF">
        <w:rPr>
          <w:rFonts w:cstheme="minorBidi"/>
          <w:szCs w:val="20"/>
        </w:rPr>
        <w:t xml:space="preserve">pursuant to clause </w:t>
      </w:r>
      <w:r w:rsidRPr="00C470DF">
        <w:rPr>
          <w:rFonts w:cstheme="minorBidi"/>
          <w:szCs w:val="20"/>
        </w:rPr>
        <w:fldChar w:fldCharType="begin"/>
      </w:r>
      <w:r w:rsidRPr="00C470DF">
        <w:rPr>
          <w:rFonts w:cstheme="minorBidi"/>
          <w:szCs w:val="20"/>
        </w:rPr>
        <w:instrText xml:space="preserve"> REF _Ref413004885 \r \h  \* MERGEFORMAT </w:instrText>
      </w:r>
      <w:r w:rsidRPr="00C470DF">
        <w:rPr>
          <w:rFonts w:cstheme="minorBidi"/>
          <w:szCs w:val="20"/>
        </w:rPr>
      </w:r>
      <w:r w:rsidRPr="00C470DF">
        <w:rPr>
          <w:rFonts w:cstheme="minorBidi"/>
          <w:szCs w:val="20"/>
        </w:rPr>
        <w:fldChar w:fldCharType="separate"/>
      </w:r>
      <w:r w:rsidR="002230FF">
        <w:rPr>
          <w:rFonts w:cstheme="minorBidi"/>
          <w:szCs w:val="20"/>
        </w:rPr>
        <w:t>10.13</w:t>
      </w:r>
      <w:r w:rsidRPr="00C470DF">
        <w:rPr>
          <w:rFonts w:cstheme="minorBidi"/>
          <w:szCs w:val="20"/>
        </w:rPr>
        <w:fldChar w:fldCharType="end"/>
      </w:r>
      <w:r w:rsidRPr="00C470DF">
        <w:rPr>
          <w:rFonts w:cstheme="minorBidi"/>
          <w:szCs w:val="20"/>
        </w:rPr>
        <w:t xml:space="preserve"> shall be final and conclusive.  </w:t>
      </w:r>
    </w:p>
    <w:p w:rsidR="009D6516" w:rsidRPr="00C470DF" w:rsidRDefault="00CF6DF2" w:rsidP="001F4C2E">
      <w:pPr>
        <w:pStyle w:val="HeadingLevel3"/>
        <w:ind w:left="2410" w:hanging="850"/>
        <w:rPr>
          <w:rFonts w:cstheme="minorBidi"/>
          <w:szCs w:val="20"/>
        </w:rPr>
      </w:pPr>
      <w:r w:rsidRPr="00C470DF">
        <w:rPr>
          <w:rFonts w:cstheme="minorBidi"/>
          <w:szCs w:val="20"/>
        </w:rPr>
        <w:t xml:space="preserve">The </w:t>
      </w:r>
      <w:r w:rsidR="005E7181" w:rsidRPr="00C470DF">
        <w:rPr>
          <w:rFonts w:cstheme="minorBidi"/>
          <w:szCs w:val="20"/>
        </w:rPr>
        <w:t>Provider</w:t>
      </w:r>
      <w:r w:rsidRPr="00C470DF">
        <w:rPr>
          <w:rFonts w:cstheme="minorBidi"/>
          <w:szCs w:val="20"/>
        </w:rPr>
        <w:t xml:space="preserve"> shall comply with and/or procure compliance with any notice issued by the Council from time to time requiring the removal from Council’s Premises</w:t>
      </w:r>
      <w:r w:rsidR="008E2C50" w:rsidRPr="00C470DF">
        <w:rPr>
          <w:rFonts w:cstheme="minorBidi"/>
          <w:szCs w:val="20"/>
        </w:rPr>
        <w:t xml:space="preserve"> </w:t>
      </w:r>
      <w:r w:rsidRPr="00C470DF">
        <w:rPr>
          <w:rFonts w:cstheme="minorBidi"/>
          <w:szCs w:val="20"/>
        </w:rPr>
        <w:t>of any person employed thereon who in the opinion of the Council is not acceptable on the grounds of a risk to the Council, any third party or the Council’s property and that such persons shall not be employed again in relation to the provision of Services without the written consent of the Council.</w:t>
      </w:r>
    </w:p>
    <w:p w:rsidR="00837C51" w:rsidRPr="006B58A5" w:rsidRDefault="00837C51" w:rsidP="00213B9A">
      <w:pPr>
        <w:pStyle w:val="HeadingLevel1"/>
        <w:ind w:left="851" w:hanging="851"/>
        <w:rPr>
          <w:rFonts w:asciiTheme="minorHAnsi" w:hAnsiTheme="minorHAnsi"/>
          <w:color w:val="000000" w:themeColor="text1"/>
        </w:rPr>
      </w:pPr>
      <w:bookmarkStart w:id="40" w:name="_Toc536788906"/>
      <w:bookmarkEnd w:id="37"/>
      <w:r w:rsidRPr="006B58A5">
        <w:rPr>
          <w:rFonts w:asciiTheme="minorHAnsi" w:hAnsiTheme="minorHAnsi"/>
          <w:color w:val="000000" w:themeColor="text1"/>
        </w:rPr>
        <w:t>Contract delay</w:t>
      </w:r>
      <w:bookmarkEnd w:id="40"/>
    </w:p>
    <w:p w:rsidR="00837C51" w:rsidRPr="0045390B" w:rsidRDefault="00837C51" w:rsidP="0045390B">
      <w:pPr>
        <w:pStyle w:val="HeadingLevel2"/>
        <w:numPr>
          <w:ilvl w:val="1"/>
          <w:numId w:val="27"/>
        </w:numPr>
        <w:ind w:hanging="863"/>
        <w:rPr>
          <w:rFonts w:cstheme="minorBidi"/>
          <w:szCs w:val="20"/>
        </w:rPr>
      </w:pPr>
      <w:bookmarkStart w:id="41" w:name="_Ref412985676"/>
      <w:r w:rsidRPr="0045390B">
        <w:rPr>
          <w:rFonts w:cstheme="minorBidi"/>
          <w:szCs w:val="20"/>
        </w:rPr>
        <w:t xml:space="preserve">If, at any time, the </w:t>
      </w:r>
      <w:r w:rsidR="00450E1D" w:rsidRPr="0045390B">
        <w:rPr>
          <w:rFonts w:cstheme="minorBidi"/>
          <w:szCs w:val="20"/>
        </w:rPr>
        <w:t>Provider</w:t>
      </w:r>
      <w:r w:rsidRPr="0045390B">
        <w:rPr>
          <w:rFonts w:cstheme="minorBidi"/>
          <w:szCs w:val="20"/>
        </w:rPr>
        <w:t xml:space="preserve"> becomes aware of any circumstance or occurrence which may lead to a</w:t>
      </w:r>
      <w:r w:rsidR="00B06E0A" w:rsidRPr="0045390B">
        <w:rPr>
          <w:rFonts w:cstheme="minorBidi"/>
          <w:szCs w:val="20"/>
        </w:rPr>
        <w:t xml:space="preserve"> delay in the provision of the </w:t>
      </w:r>
      <w:r w:rsidRPr="0045390B">
        <w:rPr>
          <w:rFonts w:cstheme="minorBidi"/>
          <w:szCs w:val="20"/>
        </w:rPr>
        <w:t xml:space="preserve">Services or otherwise adversely affect the </w:t>
      </w:r>
      <w:r w:rsidR="00450E1D" w:rsidRPr="0045390B">
        <w:rPr>
          <w:rFonts w:cstheme="minorBidi"/>
          <w:szCs w:val="20"/>
        </w:rPr>
        <w:t>Provider</w:t>
      </w:r>
      <w:r w:rsidRPr="0045390B">
        <w:rPr>
          <w:rFonts w:cstheme="minorBidi"/>
          <w:szCs w:val="20"/>
        </w:rPr>
        <w:t>’s performance of its obligations under this Contract it shall immediately notify the Council in writing, providing details of the potential or actual delay.</w:t>
      </w:r>
      <w:bookmarkEnd w:id="41"/>
    </w:p>
    <w:p w:rsidR="00837C51" w:rsidRPr="0045390B" w:rsidRDefault="00837C51" w:rsidP="0045390B">
      <w:pPr>
        <w:pStyle w:val="HeadingLevel2"/>
        <w:numPr>
          <w:ilvl w:val="1"/>
          <w:numId w:val="27"/>
        </w:numPr>
        <w:ind w:hanging="863"/>
        <w:rPr>
          <w:rFonts w:cstheme="minorBidi"/>
          <w:szCs w:val="20"/>
        </w:rPr>
      </w:pPr>
      <w:r w:rsidRPr="0045390B">
        <w:rPr>
          <w:rFonts w:cstheme="minorBidi"/>
          <w:szCs w:val="20"/>
        </w:rPr>
        <w:t xml:space="preserve">The </w:t>
      </w:r>
      <w:r w:rsidR="00450E1D" w:rsidRPr="0045390B">
        <w:rPr>
          <w:rFonts w:cstheme="minorBidi"/>
          <w:szCs w:val="20"/>
        </w:rPr>
        <w:t>Provider</w:t>
      </w:r>
      <w:r w:rsidRPr="0045390B">
        <w:rPr>
          <w:rFonts w:cstheme="minorBidi"/>
          <w:szCs w:val="20"/>
        </w:rPr>
        <w:t xml:space="preserve"> shall use its best endeavours to avoid and mitigate the impact of any circumstance or occurrence referred to in clause </w:t>
      </w:r>
      <w:r w:rsidRPr="0045390B">
        <w:rPr>
          <w:rFonts w:cstheme="minorBidi"/>
          <w:szCs w:val="20"/>
        </w:rPr>
        <w:fldChar w:fldCharType="begin"/>
      </w:r>
      <w:r w:rsidRPr="0045390B">
        <w:rPr>
          <w:rFonts w:cstheme="minorBidi"/>
          <w:szCs w:val="20"/>
        </w:rPr>
        <w:instrText xml:space="preserve"> REF _Ref412985676 \r \h </w:instrText>
      </w:r>
      <w:r w:rsidR="003A1250" w:rsidRPr="0045390B">
        <w:rPr>
          <w:rFonts w:cstheme="minorBidi"/>
          <w:szCs w:val="20"/>
        </w:rPr>
        <w:instrText xml:space="preserve"> \* MERGEFORMAT </w:instrText>
      </w:r>
      <w:r w:rsidRPr="0045390B">
        <w:rPr>
          <w:rFonts w:cstheme="minorBidi"/>
          <w:szCs w:val="20"/>
        </w:rPr>
      </w:r>
      <w:r w:rsidRPr="0045390B">
        <w:rPr>
          <w:rFonts w:cstheme="minorBidi"/>
          <w:szCs w:val="20"/>
        </w:rPr>
        <w:fldChar w:fldCharType="separate"/>
      </w:r>
      <w:r w:rsidR="002230FF">
        <w:rPr>
          <w:rFonts w:cstheme="minorBidi"/>
          <w:szCs w:val="20"/>
        </w:rPr>
        <w:t>11.1</w:t>
      </w:r>
      <w:r w:rsidRPr="0045390B">
        <w:rPr>
          <w:rFonts w:cstheme="minorBidi"/>
          <w:szCs w:val="20"/>
        </w:rPr>
        <w:fldChar w:fldCharType="end"/>
      </w:r>
      <w:r w:rsidRPr="0045390B">
        <w:rPr>
          <w:rFonts w:cstheme="minorBidi"/>
          <w:szCs w:val="20"/>
        </w:rPr>
        <w:t xml:space="preserve"> upon the Council. </w:t>
      </w:r>
    </w:p>
    <w:p w:rsidR="00837C51" w:rsidRDefault="00837C51" w:rsidP="00213B9A">
      <w:pPr>
        <w:pStyle w:val="HeadingLevel1"/>
        <w:ind w:left="851" w:hanging="851"/>
        <w:rPr>
          <w:rFonts w:asciiTheme="minorHAnsi" w:hAnsiTheme="minorHAnsi"/>
        </w:rPr>
      </w:pPr>
      <w:bookmarkStart w:id="42" w:name="_Ref413245116"/>
      <w:bookmarkStart w:id="43" w:name="_Toc536788907"/>
      <w:r w:rsidRPr="006B58A5">
        <w:rPr>
          <w:rFonts w:asciiTheme="minorHAnsi" w:hAnsiTheme="minorHAnsi"/>
        </w:rPr>
        <w:t>Change</w:t>
      </w:r>
      <w:bookmarkEnd w:id="42"/>
      <w:bookmarkEnd w:id="43"/>
      <w:r w:rsidRPr="006B58A5">
        <w:rPr>
          <w:rFonts w:asciiTheme="minorHAnsi" w:hAnsiTheme="minorHAnsi"/>
        </w:rPr>
        <w:t xml:space="preserve"> </w:t>
      </w:r>
    </w:p>
    <w:p w:rsidR="00837C51" w:rsidRPr="0045390B" w:rsidRDefault="00837C51" w:rsidP="00C470DF">
      <w:pPr>
        <w:pStyle w:val="HeadingLevel2"/>
        <w:numPr>
          <w:ilvl w:val="1"/>
          <w:numId w:val="27"/>
        </w:numPr>
        <w:tabs>
          <w:tab w:val="left" w:pos="709"/>
          <w:tab w:val="left" w:pos="851"/>
        </w:tabs>
        <w:ind w:hanging="863"/>
        <w:rPr>
          <w:rFonts w:cstheme="minorBidi"/>
          <w:szCs w:val="20"/>
        </w:rPr>
      </w:pPr>
      <w:bookmarkStart w:id="44" w:name="_Ref412827131"/>
      <w:r w:rsidRPr="0045390B">
        <w:rPr>
          <w:rFonts w:cstheme="minorBidi"/>
          <w:szCs w:val="20"/>
        </w:rPr>
        <w:t>Should the Council wish to change any as</w:t>
      </w:r>
      <w:r w:rsidR="00B06E0A" w:rsidRPr="0045390B">
        <w:rPr>
          <w:rFonts w:cstheme="minorBidi"/>
          <w:szCs w:val="20"/>
        </w:rPr>
        <w:t xml:space="preserve">pect of the provision of </w:t>
      </w:r>
      <w:r w:rsidR="002645F4" w:rsidRPr="0045390B">
        <w:rPr>
          <w:rFonts w:cstheme="minorBidi"/>
          <w:szCs w:val="20"/>
        </w:rPr>
        <w:t xml:space="preserve">the </w:t>
      </w:r>
      <w:r w:rsidRPr="0045390B">
        <w:rPr>
          <w:rFonts w:cstheme="minorBidi"/>
          <w:szCs w:val="20"/>
        </w:rPr>
        <w:t xml:space="preserve">Services </w:t>
      </w:r>
      <w:r w:rsidR="00B159F9" w:rsidRPr="0045390B">
        <w:rPr>
          <w:rFonts w:cstheme="minorBidi"/>
          <w:szCs w:val="20"/>
        </w:rPr>
        <w:t>(a “</w:t>
      </w:r>
      <w:r w:rsidR="00B159F9" w:rsidRPr="0045390B">
        <w:rPr>
          <w:rFonts w:cstheme="minorBidi"/>
          <w:b/>
          <w:szCs w:val="20"/>
        </w:rPr>
        <w:t>Change</w:t>
      </w:r>
      <w:r w:rsidR="00B159F9" w:rsidRPr="0045390B">
        <w:rPr>
          <w:rFonts w:cstheme="minorBidi"/>
          <w:szCs w:val="20"/>
        </w:rPr>
        <w:t xml:space="preserve">”) </w:t>
      </w:r>
      <w:r w:rsidRPr="0045390B">
        <w:rPr>
          <w:rFonts w:cstheme="minorBidi"/>
          <w:szCs w:val="20"/>
        </w:rPr>
        <w:t xml:space="preserve">it shall provide the </w:t>
      </w:r>
      <w:r w:rsidR="00450E1D" w:rsidRPr="0045390B">
        <w:rPr>
          <w:rFonts w:cstheme="minorBidi"/>
          <w:szCs w:val="20"/>
        </w:rPr>
        <w:t>Provider</w:t>
      </w:r>
      <w:r w:rsidRPr="0045390B">
        <w:rPr>
          <w:rFonts w:cstheme="minorBidi"/>
          <w:szCs w:val="20"/>
        </w:rPr>
        <w:t xml:space="preserve"> with written notice of the proposed </w:t>
      </w:r>
      <w:r w:rsidR="00B159F9" w:rsidRPr="0045390B">
        <w:rPr>
          <w:rFonts w:cstheme="minorBidi"/>
          <w:szCs w:val="20"/>
        </w:rPr>
        <w:t>C</w:t>
      </w:r>
      <w:r w:rsidRPr="0045390B">
        <w:rPr>
          <w:rFonts w:cstheme="minorBidi"/>
          <w:szCs w:val="20"/>
        </w:rPr>
        <w:t xml:space="preserve">hange including </w:t>
      </w:r>
      <w:r w:rsidR="00AD0A58" w:rsidRPr="0045390B">
        <w:rPr>
          <w:rFonts w:cstheme="minorBidi"/>
          <w:szCs w:val="20"/>
        </w:rPr>
        <w:t>whether (so far as this may apply) any provision under clauses</w:t>
      </w:r>
      <w:r w:rsidR="000646C0" w:rsidRPr="0045390B">
        <w:rPr>
          <w:rFonts w:cstheme="minorBidi"/>
          <w:szCs w:val="20"/>
        </w:rPr>
        <w:t xml:space="preserve"> 5,</w:t>
      </w:r>
      <w:r w:rsidR="00AD0A58" w:rsidRPr="0045390B">
        <w:rPr>
          <w:rFonts w:cstheme="minorBidi"/>
          <w:szCs w:val="20"/>
        </w:rPr>
        <w:t xml:space="preserve"> 9 and/or 10 will need to be </w:t>
      </w:r>
      <w:r w:rsidR="00EC034D" w:rsidRPr="0045390B">
        <w:rPr>
          <w:rFonts w:cstheme="minorBidi"/>
          <w:szCs w:val="20"/>
        </w:rPr>
        <w:t>considered</w:t>
      </w:r>
      <w:r w:rsidR="005A11FE" w:rsidRPr="0045390B">
        <w:rPr>
          <w:rFonts w:cstheme="minorBidi"/>
          <w:szCs w:val="20"/>
        </w:rPr>
        <w:t>, in</w:t>
      </w:r>
      <w:r w:rsidR="00AD0A58" w:rsidRPr="0045390B">
        <w:rPr>
          <w:rFonts w:cstheme="minorBidi"/>
          <w:szCs w:val="20"/>
        </w:rPr>
        <w:t xml:space="preserve"> </w:t>
      </w:r>
      <w:r w:rsidRPr="0045390B">
        <w:rPr>
          <w:rFonts w:cstheme="minorBidi"/>
          <w:szCs w:val="20"/>
        </w:rPr>
        <w:t xml:space="preserve">sufficient detail to enable the </w:t>
      </w:r>
      <w:r w:rsidR="00450E1D" w:rsidRPr="0045390B">
        <w:rPr>
          <w:rFonts w:cstheme="minorBidi"/>
          <w:szCs w:val="20"/>
        </w:rPr>
        <w:t>Provider</w:t>
      </w:r>
      <w:r w:rsidRPr="0045390B">
        <w:rPr>
          <w:rFonts w:cstheme="minorBidi"/>
          <w:szCs w:val="20"/>
        </w:rPr>
        <w:t xml:space="preserve"> to comply with its obligations under clause</w:t>
      </w:r>
      <w:bookmarkEnd w:id="44"/>
      <w:r w:rsidRPr="0045390B">
        <w:rPr>
          <w:rFonts w:cstheme="minorBidi"/>
          <w:szCs w:val="20"/>
        </w:rPr>
        <w:t xml:space="preserve"> </w:t>
      </w:r>
      <w:r w:rsidRPr="0045390B">
        <w:rPr>
          <w:rFonts w:cstheme="minorBidi"/>
          <w:szCs w:val="20"/>
        </w:rPr>
        <w:fldChar w:fldCharType="begin"/>
      </w:r>
      <w:r w:rsidRPr="0045390B">
        <w:rPr>
          <w:rFonts w:cstheme="minorBidi"/>
          <w:szCs w:val="20"/>
        </w:rPr>
        <w:instrText xml:space="preserve"> REF _Ref412827165 \r \h </w:instrText>
      </w:r>
      <w:r w:rsidR="003A1250" w:rsidRPr="0045390B">
        <w:rPr>
          <w:rFonts w:cstheme="minorBidi"/>
          <w:szCs w:val="20"/>
        </w:rPr>
        <w:instrText xml:space="preserve"> \* MERGEFORMAT </w:instrText>
      </w:r>
      <w:r w:rsidRPr="0045390B">
        <w:rPr>
          <w:rFonts w:cstheme="minorBidi"/>
          <w:szCs w:val="20"/>
        </w:rPr>
      </w:r>
      <w:r w:rsidRPr="0045390B">
        <w:rPr>
          <w:rFonts w:cstheme="minorBidi"/>
          <w:szCs w:val="20"/>
        </w:rPr>
        <w:fldChar w:fldCharType="separate"/>
      </w:r>
      <w:r w:rsidR="002230FF">
        <w:rPr>
          <w:rFonts w:cstheme="minorBidi"/>
          <w:szCs w:val="20"/>
        </w:rPr>
        <w:t>12.2</w:t>
      </w:r>
      <w:r w:rsidRPr="0045390B">
        <w:rPr>
          <w:rFonts w:cstheme="minorBidi"/>
          <w:szCs w:val="20"/>
        </w:rPr>
        <w:fldChar w:fldCharType="end"/>
      </w:r>
      <w:r w:rsidRPr="0045390B">
        <w:rPr>
          <w:rFonts w:cstheme="minorBidi"/>
          <w:szCs w:val="20"/>
        </w:rPr>
        <w:t>.</w:t>
      </w:r>
    </w:p>
    <w:p w:rsidR="00837C51" w:rsidRPr="0045390B" w:rsidRDefault="00837C51" w:rsidP="0045390B">
      <w:pPr>
        <w:pStyle w:val="HeadingLevel2"/>
        <w:numPr>
          <w:ilvl w:val="1"/>
          <w:numId w:val="27"/>
        </w:numPr>
        <w:ind w:hanging="863"/>
        <w:rPr>
          <w:rFonts w:cstheme="minorBidi"/>
          <w:szCs w:val="20"/>
        </w:rPr>
      </w:pPr>
      <w:bookmarkStart w:id="45" w:name="_Ref412827165"/>
      <w:bookmarkStart w:id="46" w:name="_Ref412827568"/>
      <w:r w:rsidRPr="0045390B">
        <w:rPr>
          <w:rFonts w:cstheme="minorBidi"/>
          <w:szCs w:val="20"/>
        </w:rPr>
        <w:t xml:space="preserve">Within </w:t>
      </w:r>
      <w:r w:rsidR="00EC034D" w:rsidRPr="0045390B">
        <w:rPr>
          <w:rFonts w:cstheme="minorBidi"/>
          <w:szCs w:val="20"/>
        </w:rPr>
        <w:t>twenty</w:t>
      </w:r>
      <w:r w:rsidR="00436677" w:rsidRPr="0045390B">
        <w:rPr>
          <w:rFonts w:cstheme="minorBidi"/>
          <w:szCs w:val="20"/>
        </w:rPr>
        <w:t xml:space="preserve"> </w:t>
      </w:r>
      <w:r w:rsidRPr="0045390B">
        <w:rPr>
          <w:rFonts w:cstheme="minorBidi"/>
          <w:szCs w:val="20"/>
        </w:rPr>
        <w:t>(</w:t>
      </w:r>
      <w:r w:rsidR="00EC034D" w:rsidRPr="0045390B">
        <w:rPr>
          <w:rFonts w:cstheme="minorBidi"/>
          <w:szCs w:val="20"/>
        </w:rPr>
        <w:t>20</w:t>
      </w:r>
      <w:r w:rsidRPr="0045390B">
        <w:rPr>
          <w:rFonts w:cstheme="minorBidi"/>
          <w:szCs w:val="20"/>
        </w:rPr>
        <w:t xml:space="preserve">) Business Days of receipt of the notice referred to in clause </w:t>
      </w:r>
      <w:r w:rsidRPr="0045390B">
        <w:rPr>
          <w:rFonts w:cstheme="minorBidi"/>
          <w:szCs w:val="20"/>
        </w:rPr>
        <w:fldChar w:fldCharType="begin"/>
      </w:r>
      <w:r w:rsidRPr="0045390B">
        <w:rPr>
          <w:rFonts w:cstheme="minorBidi"/>
          <w:szCs w:val="20"/>
        </w:rPr>
        <w:instrText xml:space="preserve"> REF _Ref412827131 \r \h </w:instrText>
      </w:r>
      <w:r w:rsidR="003A1250" w:rsidRPr="0045390B">
        <w:rPr>
          <w:rFonts w:cstheme="minorBidi"/>
          <w:szCs w:val="20"/>
        </w:rPr>
        <w:instrText xml:space="preserve"> \* MERGEFORMAT </w:instrText>
      </w:r>
      <w:r w:rsidRPr="0045390B">
        <w:rPr>
          <w:rFonts w:cstheme="minorBidi"/>
          <w:szCs w:val="20"/>
        </w:rPr>
      </w:r>
      <w:r w:rsidRPr="0045390B">
        <w:rPr>
          <w:rFonts w:cstheme="minorBidi"/>
          <w:szCs w:val="20"/>
        </w:rPr>
        <w:fldChar w:fldCharType="separate"/>
      </w:r>
      <w:r w:rsidR="002230FF">
        <w:rPr>
          <w:rFonts w:cstheme="minorBidi"/>
          <w:szCs w:val="20"/>
        </w:rPr>
        <w:t>12.1</w:t>
      </w:r>
      <w:r w:rsidRPr="0045390B">
        <w:rPr>
          <w:rFonts w:cstheme="minorBidi"/>
          <w:szCs w:val="20"/>
        </w:rPr>
        <w:fldChar w:fldCharType="end"/>
      </w:r>
      <w:r w:rsidR="00B159F9" w:rsidRPr="0045390B">
        <w:rPr>
          <w:rFonts w:cstheme="minorBidi"/>
          <w:szCs w:val="20"/>
        </w:rPr>
        <w:t>,</w:t>
      </w:r>
      <w:r w:rsidRPr="0045390B">
        <w:rPr>
          <w:rFonts w:cstheme="minorBidi"/>
          <w:szCs w:val="20"/>
        </w:rPr>
        <w:t xml:space="preserve"> </w:t>
      </w:r>
      <w:r w:rsidR="00436677" w:rsidRPr="0045390B">
        <w:rPr>
          <w:rFonts w:cstheme="minorBidi"/>
          <w:szCs w:val="20"/>
        </w:rPr>
        <w:t xml:space="preserve">or such time as the parties agree in writing, </w:t>
      </w:r>
      <w:r w:rsidRPr="0045390B">
        <w:rPr>
          <w:rFonts w:cstheme="minorBidi"/>
          <w:szCs w:val="20"/>
        </w:rPr>
        <w:t xml:space="preserve">the </w:t>
      </w:r>
      <w:r w:rsidR="00450E1D" w:rsidRPr="0045390B">
        <w:rPr>
          <w:rFonts w:cstheme="minorBidi"/>
          <w:szCs w:val="20"/>
        </w:rPr>
        <w:t>Provider</w:t>
      </w:r>
      <w:r w:rsidRPr="0045390B">
        <w:rPr>
          <w:rFonts w:cstheme="minorBidi"/>
          <w:szCs w:val="20"/>
        </w:rPr>
        <w:t xml:space="preserve"> shall provide the </w:t>
      </w:r>
      <w:r w:rsidR="00436677" w:rsidRPr="0045390B">
        <w:rPr>
          <w:rFonts w:cstheme="minorBidi"/>
          <w:szCs w:val="20"/>
        </w:rPr>
        <w:t xml:space="preserve">Council </w:t>
      </w:r>
      <w:r w:rsidRPr="0045390B">
        <w:rPr>
          <w:rFonts w:cstheme="minorBidi"/>
          <w:szCs w:val="20"/>
        </w:rPr>
        <w:t xml:space="preserve">with </w:t>
      </w:r>
      <w:r w:rsidR="00436677" w:rsidRPr="0045390B">
        <w:rPr>
          <w:rFonts w:cstheme="minorBidi"/>
          <w:szCs w:val="20"/>
        </w:rPr>
        <w:t xml:space="preserve">sufficient </w:t>
      </w:r>
      <w:r w:rsidRPr="0045390B">
        <w:rPr>
          <w:rFonts w:cstheme="minorBidi"/>
          <w:szCs w:val="20"/>
        </w:rPr>
        <w:t>detail</w:t>
      </w:r>
      <w:r w:rsidR="00436677" w:rsidRPr="0045390B">
        <w:rPr>
          <w:rFonts w:cstheme="minorBidi"/>
          <w:szCs w:val="20"/>
        </w:rPr>
        <w:t xml:space="preserve"> of the implementation of the proposed </w:t>
      </w:r>
      <w:r w:rsidR="00B159F9" w:rsidRPr="0045390B">
        <w:rPr>
          <w:rFonts w:cstheme="minorBidi"/>
          <w:szCs w:val="20"/>
        </w:rPr>
        <w:t>C</w:t>
      </w:r>
      <w:r w:rsidR="00436677" w:rsidRPr="0045390B">
        <w:rPr>
          <w:rFonts w:cstheme="minorBidi"/>
          <w:szCs w:val="20"/>
        </w:rPr>
        <w:t>hange outlined under clause 12.1</w:t>
      </w:r>
      <w:r w:rsidR="00B159F9" w:rsidRPr="0045390B">
        <w:rPr>
          <w:rFonts w:cstheme="minorBidi"/>
          <w:szCs w:val="20"/>
        </w:rPr>
        <w:t>,</w:t>
      </w:r>
      <w:r w:rsidR="00D466E3" w:rsidRPr="0045390B">
        <w:rPr>
          <w:rFonts w:cstheme="minorBidi"/>
          <w:szCs w:val="20"/>
        </w:rPr>
        <w:t xml:space="preserve"> </w:t>
      </w:r>
      <w:r w:rsidR="00436677" w:rsidRPr="0045390B">
        <w:rPr>
          <w:rFonts w:cstheme="minorBidi"/>
          <w:szCs w:val="20"/>
        </w:rPr>
        <w:t xml:space="preserve">such that the parties </w:t>
      </w:r>
      <w:r w:rsidR="004227D0" w:rsidRPr="0045390B">
        <w:rPr>
          <w:rFonts w:cstheme="minorBidi"/>
          <w:szCs w:val="20"/>
        </w:rPr>
        <w:t>can</w:t>
      </w:r>
      <w:r w:rsidR="00436677" w:rsidRPr="0045390B">
        <w:rPr>
          <w:rFonts w:cstheme="minorBidi"/>
          <w:szCs w:val="20"/>
        </w:rPr>
        <w:t xml:space="preserve"> discuss the implementation of such proposal. The parties shall then co-operate and work together with all reasonable endeavours such that within thirty (30) days</w:t>
      </w:r>
      <w:r w:rsidR="004227D0" w:rsidRPr="0045390B">
        <w:rPr>
          <w:rFonts w:cstheme="minorBidi"/>
          <w:szCs w:val="20"/>
        </w:rPr>
        <w:t xml:space="preserve"> thereafter</w:t>
      </w:r>
      <w:r w:rsidR="00B159F9" w:rsidRPr="0045390B">
        <w:rPr>
          <w:rFonts w:cstheme="minorBidi"/>
          <w:szCs w:val="20"/>
        </w:rPr>
        <w:t>,</w:t>
      </w:r>
      <w:r w:rsidR="00EC034D" w:rsidRPr="0045390B">
        <w:rPr>
          <w:rFonts w:cstheme="minorBidi"/>
          <w:szCs w:val="20"/>
        </w:rPr>
        <w:t xml:space="preserve"> or such longer time as the parties agree in writing</w:t>
      </w:r>
      <w:r w:rsidR="004227D0" w:rsidRPr="0045390B">
        <w:rPr>
          <w:rFonts w:cstheme="minorBidi"/>
          <w:szCs w:val="20"/>
        </w:rPr>
        <w:t>, the Provider can submit to the Council</w:t>
      </w:r>
      <w:r w:rsidRPr="0045390B">
        <w:rPr>
          <w:rFonts w:cstheme="minorBidi"/>
          <w:szCs w:val="20"/>
        </w:rPr>
        <w:t xml:space="preserve"> the proposed timetable for implementation and details of any changes to the </w:t>
      </w:r>
      <w:r w:rsidR="007D7CBD" w:rsidRPr="0045390B">
        <w:rPr>
          <w:rFonts w:cstheme="minorBidi"/>
          <w:szCs w:val="20"/>
        </w:rPr>
        <w:t>Charges</w:t>
      </w:r>
      <w:r w:rsidRPr="0045390B">
        <w:rPr>
          <w:rFonts w:cstheme="minorBidi"/>
          <w:szCs w:val="20"/>
        </w:rPr>
        <w:t xml:space="preserve"> arising as a result of the proposed </w:t>
      </w:r>
      <w:r w:rsidR="00B159F9" w:rsidRPr="0045390B">
        <w:rPr>
          <w:rFonts w:cstheme="minorBidi"/>
          <w:szCs w:val="20"/>
        </w:rPr>
        <w:t>C</w:t>
      </w:r>
      <w:r w:rsidRPr="0045390B">
        <w:rPr>
          <w:rFonts w:cstheme="minorBidi"/>
          <w:szCs w:val="20"/>
        </w:rPr>
        <w:t>hange</w:t>
      </w:r>
      <w:bookmarkEnd w:id="45"/>
      <w:r w:rsidRPr="0045390B">
        <w:rPr>
          <w:rFonts w:cstheme="minorBidi"/>
          <w:szCs w:val="20"/>
        </w:rPr>
        <w:t xml:space="preserve"> on a transparent and open-book basis.</w:t>
      </w:r>
      <w:bookmarkEnd w:id="46"/>
    </w:p>
    <w:p w:rsidR="00837C51" w:rsidRPr="006B58A5" w:rsidRDefault="00837C51" w:rsidP="00837C51">
      <w:pPr>
        <w:pStyle w:val="HeadingLevel2"/>
        <w:rPr>
          <w:rFonts w:asciiTheme="minorHAnsi" w:hAnsiTheme="minorHAnsi"/>
        </w:rPr>
      </w:pPr>
      <w:r w:rsidRPr="006B58A5">
        <w:rPr>
          <w:rFonts w:asciiTheme="minorHAnsi" w:hAnsiTheme="minorHAnsi"/>
        </w:rPr>
        <w:t xml:space="preserve">In calculating any changes to the </w:t>
      </w:r>
      <w:r w:rsidR="007D7CBD" w:rsidRPr="006B58A5">
        <w:rPr>
          <w:rFonts w:asciiTheme="minorHAnsi" w:hAnsiTheme="minorHAnsi"/>
        </w:rPr>
        <w:t>Charges</w:t>
      </w:r>
      <w:r w:rsidR="00B159F9">
        <w:rPr>
          <w:rFonts w:asciiTheme="minorHAnsi" w:hAnsiTheme="minorHAnsi"/>
        </w:rPr>
        <w:t>,</w:t>
      </w:r>
      <w:r w:rsidRPr="006B58A5">
        <w:rPr>
          <w:rFonts w:asciiTheme="minorHAnsi" w:hAnsiTheme="minorHAnsi"/>
        </w:rPr>
        <w:t xml:space="preserve"> the </w:t>
      </w:r>
      <w:r w:rsidR="00450E1D" w:rsidRPr="006B58A5">
        <w:rPr>
          <w:rFonts w:asciiTheme="minorHAnsi" w:hAnsiTheme="minorHAnsi"/>
        </w:rPr>
        <w:t>Provider</w:t>
      </w:r>
      <w:r w:rsidRPr="006B58A5">
        <w:rPr>
          <w:rFonts w:asciiTheme="minorHAnsi" w:hAnsiTheme="minorHAnsi"/>
        </w:rPr>
        <w:t xml:space="preserve"> shall ensure that any alteration reflects a fair and proportionate change based upon the reasonable </w:t>
      </w:r>
      <w:r w:rsidRPr="006B58A5">
        <w:rPr>
          <w:rFonts w:asciiTheme="minorHAnsi" w:hAnsiTheme="minorHAnsi"/>
        </w:rPr>
        <w:lastRenderedPageBreak/>
        <w:t>costs o</w:t>
      </w:r>
      <w:r w:rsidR="00B06E0A" w:rsidRPr="006B58A5">
        <w:rPr>
          <w:rFonts w:asciiTheme="minorHAnsi" w:hAnsiTheme="minorHAnsi"/>
        </w:rPr>
        <w:t xml:space="preserve">f a well-run provider of </w:t>
      </w:r>
      <w:r w:rsidRPr="006B58A5">
        <w:rPr>
          <w:rFonts w:asciiTheme="minorHAnsi" w:hAnsiTheme="minorHAnsi"/>
        </w:rPr>
        <w:t xml:space="preserve">Services and the current profit margin achieved by the </w:t>
      </w:r>
      <w:r w:rsidR="00450E1D" w:rsidRPr="006B58A5">
        <w:rPr>
          <w:rFonts w:asciiTheme="minorHAnsi" w:hAnsiTheme="minorHAnsi"/>
        </w:rPr>
        <w:t>Provider</w:t>
      </w:r>
      <w:r w:rsidRPr="006B58A5">
        <w:rPr>
          <w:rFonts w:asciiTheme="minorHAnsi" w:hAnsiTheme="minorHAnsi"/>
        </w:rPr>
        <w:t xml:space="preserve">. </w:t>
      </w:r>
    </w:p>
    <w:p w:rsidR="003C3354" w:rsidRDefault="00837C51" w:rsidP="004F5897">
      <w:pPr>
        <w:pStyle w:val="HeadingLevel2"/>
        <w:rPr>
          <w:rFonts w:asciiTheme="minorHAnsi" w:hAnsiTheme="minorHAnsi"/>
        </w:rPr>
      </w:pPr>
      <w:r w:rsidRPr="006B58A5">
        <w:rPr>
          <w:rFonts w:asciiTheme="minorHAnsi" w:hAnsiTheme="minorHAnsi"/>
        </w:rPr>
        <w:t xml:space="preserve">After receipt of the information referred in clause </w:t>
      </w:r>
      <w:r w:rsidRPr="006B58A5">
        <w:rPr>
          <w:rFonts w:asciiTheme="minorHAnsi" w:hAnsiTheme="minorHAnsi"/>
        </w:rPr>
        <w:fldChar w:fldCharType="begin"/>
      </w:r>
      <w:r w:rsidRPr="006B58A5">
        <w:rPr>
          <w:rFonts w:asciiTheme="minorHAnsi" w:hAnsiTheme="minorHAnsi"/>
        </w:rPr>
        <w:instrText xml:space="preserve"> REF _Ref412827568 \r \h </w:instrText>
      </w:r>
      <w:r w:rsidR="003A1250" w:rsidRPr="006B58A5">
        <w:rPr>
          <w:rFonts w:asciiTheme="minorHAnsi" w:hAnsiTheme="minorHAnsi"/>
        </w:rPr>
        <w:instrText xml:space="preserve">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12.2</w:t>
      </w:r>
      <w:r w:rsidRPr="006B58A5">
        <w:rPr>
          <w:rFonts w:asciiTheme="minorHAnsi" w:hAnsiTheme="minorHAnsi"/>
        </w:rPr>
        <w:fldChar w:fldCharType="end"/>
      </w:r>
      <w:r w:rsidR="00B159F9">
        <w:rPr>
          <w:rFonts w:asciiTheme="minorHAnsi" w:hAnsiTheme="minorHAnsi"/>
        </w:rPr>
        <w:t>,</w:t>
      </w:r>
      <w:r w:rsidRPr="006B58A5">
        <w:rPr>
          <w:rFonts w:asciiTheme="minorHAnsi" w:hAnsiTheme="minorHAnsi"/>
        </w:rPr>
        <w:t xml:space="preserve"> the Council shall be entitled to abandon or continue with the proposed </w:t>
      </w:r>
      <w:r w:rsidR="00B159F9">
        <w:rPr>
          <w:rFonts w:asciiTheme="minorHAnsi" w:hAnsiTheme="minorHAnsi"/>
        </w:rPr>
        <w:t>C</w:t>
      </w:r>
      <w:r w:rsidRPr="006B58A5">
        <w:rPr>
          <w:rFonts w:asciiTheme="minorHAnsi" w:hAnsiTheme="minorHAnsi"/>
        </w:rPr>
        <w:t xml:space="preserve">hange. Should the Council decide to continue with the proposed </w:t>
      </w:r>
      <w:r w:rsidR="00B159F9">
        <w:rPr>
          <w:rFonts w:asciiTheme="minorHAnsi" w:hAnsiTheme="minorHAnsi"/>
        </w:rPr>
        <w:t>C</w:t>
      </w:r>
      <w:r w:rsidRPr="006B58A5">
        <w:rPr>
          <w:rFonts w:asciiTheme="minorHAnsi" w:hAnsiTheme="minorHAnsi"/>
        </w:rPr>
        <w:t>hange</w:t>
      </w:r>
      <w:r w:rsidR="00B159F9">
        <w:rPr>
          <w:rFonts w:asciiTheme="minorHAnsi" w:hAnsiTheme="minorHAnsi"/>
        </w:rPr>
        <w:t>,</w:t>
      </w:r>
      <w:r w:rsidRPr="006B58A5">
        <w:rPr>
          <w:rFonts w:asciiTheme="minorHAnsi" w:hAnsiTheme="minorHAnsi"/>
        </w:rPr>
        <w:t xml:space="preserve"> the Parties shall take </w:t>
      </w:r>
      <w:r w:rsidR="00B159F9">
        <w:rPr>
          <w:rFonts w:asciiTheme="minorHAnsi" w:hAnsiTheme="minorHAnsi"/>
        </w:rPr>
        <w:t xml:space="preserve">such </w:t>
      </w:r>
      <w:r w:rsidRPr="006B58A5">
        <w:rPr>
          <w:rFonts w:asciiTheme="minorHAnsi" w:hAnsiTheme="minorHAnsi"/>
        </w:rPr>
        <w:t xml:space="preserve">steps as are reasonably necessary to agree a variation to this Contract to reflect the proposed </w:t>
      </w:r>
      <w:r w:rsidR="00B159F9">
        <w:rPr>
          <w:rFonts w:asciiTheme="minorHAnsi" w:hAnsiTheme="minorHAnsi"/>
        </w:rPr>
        <w:t>C</w:t>
      </w:r>
      <w:r w:rsidRPr="006B58A5">
        <w:rPr>
          <w:rFonts w:asciiTheme="minorHAnsi" w:hAnsiTheme="minorHAnsi"/>
        </w:rPr>
        <w:t xml:space="preserve">hange.  </w:t>
      </w:r>
    </w:p>
    <w:p w:rsidR="00C64B28" w:rsidRPr="00FC473A" w:rsidRDefault="00B159F9" w:rsidP="00960F05">
      <w:pPr>
        <w:pStyle w:val="HeadingLevel2"/>
        <w:tabs>
          <w:tab w:val="left" w:pos="8505"/>
        </w:tabs>
      </w:pPr>
      <w:r>
        <w:t>If a</w:t>
      </w:r>
      <w:r w:rsidR="00C64B28">
        <w:t xml:space="preserve">fter the parties have concluded the </w:t>
      </w:r>
      <w:r>
        <w:t>C</w:t>
      </w:r>
      <w:r w:rsidR="00C64B28">
        <w:t xml:space="preserve">hange process set out in this clause 12 and the Council </w:t>
      </w:r>
      <w:r w:rsidR="00DF20FE">
        <w:t xml:space="preserve">is clear that it is unable to fund or otherwise operate this Contract, </w:t>
      </w:r>
      <w:r>
        <w:t xml:space="preserve">or the Provider is not able to agree the amendment to the Charges with the Council to fund the proposed Change </w:t>
      </w:r>
      <w:r w:rsidR="00DF20FE">
        <w:t>only then shall the Council be entitled to implement clause 17 (Voluntary Termination</w:t>
      </w:r>
      <w:r w:rsidR="00960F05">
        <w:t xml:space="preserve"> </w:t>
      </w:r>
      <w:r w:rsidR="00DF20FE">
        <w:t xml:space="preserve">by the Council). </w:t>
      </w:r>
    </w:p>
    <w:p w:rsidR="003C3354" w:rsidRPr="006B58A5" w:rsidRDefault="003C3354" w:rsidP="00380913">
      <w:pPr>
        <w:pStyle w:val="HeadingLevel1"/>
        <w:ind w:left="851" w:hanging="851"/>
        <w:rPr>
          <w:rFonts w:asciiTheme="minorHAnsi" w:hAnsiTheme="minorHAnsi"/>
        </w:rPr>
      </w:pPr>
      <w:bookmarkStart w:id="47" w:name="_Ref161563383"/>
      <w:bookmarkStart w:id="48" w:name="_Toc317167409"/>
      <w:bookmarkStart w:id="49" w:name="_Toc322596285"/>
      <w:bookmarkStart w:id="50" w:name="_Toc413062021"/>
      <w:bookmarkStart w:id="51" w:name="_Toc536788908"/>
      <w:r w:rsidRPr="006B58A5">
        <w:rPr>
          <w:rFonts w:asciiTheme="minorHAnsi" w:hAnsiTheme="minorHAnsi"/>
        </w:rPr>
        <w:t>Best Value</w:t>
      </w:r>
      <w:bookmarkEnd w:id="47"/>
      <w:bookmarkEnd w:id="48"/>
      <w:bookmarkEnd w:id="49"/>
      <w:bookmarkEnd w:id="50"/>
      <w:bookmarkEnd w:id="51"/>
    </w:p>
    <w:p w:rsidR="003C3354" w:rsidRPr="006B58A5" w:rsidRDefault="003C3354" w:rsidP="003C3354">
      <w:pPr>
        <w:pStyle w:val="HeadingLevel2"/>
        <w:rPr>
          <w:rFonts w:asciiTheme="minorHAnsi" w:hAnsiTheme="minorHAnsi"/>
        </w:rPr>
      </w:pPr>
      <w:bookmarkStart w:id="52" w:name="_Ref182977106"/>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acknowledges that:</w:t>
      </w:r>
      <w:bookmarkEnd w:id="52"/>
    </w:p>
    <w:p w:rsidR="003C3354" w:rsidRPr="00C470DF" w:rsidRDefault="003C3354" w:rsidP="00CE2154">
      <w:pPr>
        <w:pStyle w:val="HeadingLevel3"/>
        <w:ind w:left="2410" w:hanging="850"/>
        <w:rPr>
          <w:rFonts w:cstheme="minorBidi"/>
          <w:szCs w:val="20"/>
        </w:rPr>
      </w:pPr>
      <w:r w:rsidRPr="00C470DF">
        <w:rPr>
          <w:rFonts w:cstheme="minorBidi"/>
          <w:szCs w:val="20"/>
        </w:rPr>
        <w:t>the Council is subject to the Best Value Duty;</w:t>
      </w:r>
    </w:p>
    <w:p w:rsidR="003C3354" w:rsidRPr="00C470DF" w:rsidRDefault="003C3354" w:rsidP="007F6374">
      <w:pPr>
        <w:pStyle w:val="HeadingLevel3"/>
        <w:tabs>
          <w:tab w:val="left" w:pos="709"/>
        </w:tabs>
        <w:ind w:left="2410" w:hanging="850"/>
        <w:rPr>
          <w:rFonts w:cstheme="minorBidi"/>
          <w:szCs w:val="20"/>
        </w:rPr>
      </w:pPr>
      <w:r w:rsidRPr="00C470DF">
        <w:rPr>
          <w:rFonts w:cstheme="minorBidi"/>
          <w:szCs w:val="20"/>
        </w:rPr>
        <w:t xml:space="preserve">the provisions of this clause </w:t>
      </w:r>
      <w:r w:rsidRPr="00C470DF">
        <w:rPr>
          <w:rFonts w:cstheme="minorBidi"/>
          <w:szCs w:val="20"/>
        </w:rPr>
        <w:fldChar w:fldCharType="begin"/>
      </w:r>
      <w:r w:rsidRPr="00C470DF">
        <w:rPr>
          <w:rFonts w:cstheme="minorBidi"/>
          <w:szCs w:val="20"/>
        </w:rPr>
        <w:instrText xml:space="preserve"> REF _Ref161563383 \r \h  \* MERGEFORMAT </w:instrText>
      </w:r>
      <w:r w:rsidRPr="00C470DF">
        <w:rPr>
          <w:rFonts w:cstheme="minorBidi"/>
          <w:szCs w:val="20"/>
        </w:rPr>
      </w:r>
      <w:r w:rsidRPr="00C470DF">
        <w:rPr>
          <w:rFonts w:cstheme="minorBidi"/>
          <w:szCs w:val="20"/>
        </w:rPr>
        <w:fldChar w:fldCharType="separate"/>
      </w:r>
      <w:r w:rsidR="002230FF">
        <w:rPr>
          <w:rFonts w:cstheme="minorBidi"/>
          <w:szCs w:val="20"/>
        </w:rPr>
        <w:t>13</w:t>
      </w:r>
      <w:r w:rsidRPr="00C470DF">
        <w:rPr>
          <w:rFonts w:cstheme="minorBidi"/>
          <w:szCs w:val="20"/>
        </w:rPr>
        <w:fldChar w:fldCharType="end"/>
      </w:r>
      <w:r w:rsidRPr="00C470DF">
        <w:rPr>
          <w:rFonts w:cstheme="minorBidi"/>
          <w:szCs w:val="20"/>
        </w:rPr>
        <w:t xml:space="preserve"> are intended to assist the Council in discharging its Best Value Duty in relation to the Services; and</w:t>
      </w:r>
    </w:p>
    <w:p w:rsidR="003C3354" w:rsidRPr="00C470DF" w:rsidRDefault="003C3354" w:rsidP="00CE2154">
      <w:pPr>
        <w:pStyle w:val="HeadingLevel3"/>
        <w:ind w:left="2410" w:hanging="850"/>
        <w:rPr>
          <w:rFonts w:cstheme="minorBidi"/>
          <w:szCs w:val="20"/>
        </w:rPr>
      </w:pPr>
      <w:r w:rsidRPr="00C470DF">
        <w:rPr>
          <w:rFonts w:cstheme="minorBidi"/>
          <w:szCs w:val="20"/>
        </w:rPr>
        <w:t xml:space="preserve">the provisions of this clause </w:t>
      </w:r>
      <w:r w:rsidRPr="00C470DF">
        <w:rPr>
          <w:rFonts w:cstheme="minorBidi"/>
          <w:szCs w:val="20"/>
        </w:rPr>
        <w:fldChar w:fldCharType="begin"/>
      </w:r>
      <w:r w:rsidRPr="00C470DF">
        <w:rPr>
          <w:rFonts w:cstheme="minorBidi"/>
          <w:szCs w:val="20"/>
        </w:rPr>
        <w:instrText xml:space="preserve"> REF _Ref182977106 \w \h  \* MERGEFORMAT </w:instrText>
      </w:r>
      <w:r w:rsidRPr="00C470DF">
        <w:rPr>
          <w:rFonts w:cstheme="minorBidi"/>
          <w:szCs w:val="20"/>
        </w:rPr>
      </w:r>
      <w:r w:rsidRPr="00C470DF">
        <w:rPr>
          <w:rFonts w:cstheme="minorBidi"/>
          <w:szCs w:val="20"/>
        </w:rPr>
        <w:fldChar w:fldCharType="separate"/>
      </w:r>
      <w:r w:rsidR="002230FF">
        <w:rPr>
          <w:rFonts w:cstheme="minorBidi"/>
          <w:szCs w:val="20"/>
        </w:rPr>
        <w:t>13.1</w:t>
      </w:r>
      <w:r w:rsidRPr="00C470DF">
        <w:rPr>
          <w:rFonts w:cstheme="minorBidi"/>
          <w:szCs w:val="20"/>
        </w:rPr>
        <w:fldChar w:fldCharType="end"/>
      </w:r>
      <w:r w:rsidRPr="00C470DF">
        <w:rPr>
          <w:rFonts w:cstheme="minorBidi"/>
          <w:szCs w:val="20"/>
        </w:rPr>
        <w:t xml:space="preserve"> shall apply in respect of the obligations of the </w:t>
      </w:r>
      <w:r w:rsidR="00450E1D" w:rsidRPr="00C470DF">
        <w:rPr>
          <w:rFonts w:cstheme="minorBidi"/>
          <w:szCs w:val="20"/>
        </w:rPr>
        <w:t>Provider</w:t>
      </w:r>
      <w:r w:rsidRPr="00C470DF">
        <w:rPr>
          <w:rFonts w:cstheme="minorBidi"/>
          <w:szCs w:val="20"/>
        </w:rPr>
        <w:t xml:space="preserve"> and the Council</w:t>
      </w:r>
      <w:r w:rsidR="00D94EAF" w:rsidRPr="00C470DF">
        <w:rPr>
          <w:rFonts w:cstheme="minorBidi"/>
          <w:szCs w:val="20"/>
        </w:rPr>
        <w:t xml:space="preserve"> concerning the Best Value Duty</w:t>
      </w:r>
      <w:r w:rsidRPr="00C470DF">
        <w:rPr>
          <w:rFonts w:cstheme="minorBidi"/>
          <w:szCs w:val="20"/>
        </w:rPr>
        <w:t>.</w:t>
      </w:r>
    </w:p>
    <w:p w:rsidR="003C3354" w:rsidRPr="006B58A5" w:rsidRDefault="003C3354" w:rsidP="003C3354">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throughout the </w:t>
      </w:r>
      <w:r w:rsidR="00A4128D" w:rsidRPr="006B58A5">
        <w:rPr>
          <w:rFonts w:asciiTheme="minorHAnsi" w:hAnsiTheme="minorHAnsi"/>
        </w:rPr>
        <w:t>Term</w:t>
      </w:r>
      <w:r w:rsidRPr="006B58A5">
        <w:rPr>
          <w:rFonts w:asciiTheme="minorHAnsi" w:hAnsiTheme="minorHAnsi"/>
        </w:rPr>
        <w:t>, but only to the extent of its obligations in this Contract, make arrangements to secure continuous improvement in the way in which the Services are provided, having regard to a combination of economy, efficiency and effectiveness.</w:t>
      </w:r>
    </w:p>
    <w:p w:rsidR="003C3354" w:rsidRPr="006B58A5" w:rsidRDefault="003C3354" w:rsidP="003C3354">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undertake or refrain from undertaking such actions as the Council shall reasonably request to enable the Council to comply with its Best Value Duty, including:</w:t>
      </w:r>
    </w:p>
    <w:p w:rsidR="003C3354" w:rsidRDefault="003C3354" w:rsidP="00CE2154">
      <w:pPr>
        <w:pStyle w:val="HeadingLevel3"/>
        <w:ind w:left="2410" w:hanging="850"/>
        <w:rPr>
          <w:rFonts w:asciiTheme="minorHAnsi" w:hAnsiTheme="minorHAnsi"/>
        </w:rPr>
      </w:pPr>
      <w:r w:rsidRPr="006B58A5">
        <w:rPr>
          <w:rFonts w:asciiTheme="minorHAnsi" w:hAnsiTheme="minorHAnsi"/>
        </w:rPr>
        <w:t xml:space="preserve">complying with all requests by the Council to procure the attendance of specific officers or employees of the </w:t>
      </w:r>
      <w:r w:rsidR="00450E1D" w:rsidRPr="006B58A5">
        <w:rPr>
          <w:rFonts w:asciiTheme="minorHAnsi" w:hAnsiTheme="minorHAnsi"/>
        </w:rPr>
        <w:t>Provider</w:t>
      </w:r>
      <w:r w:rsidRPr="006B58A5">
        <w:rPr>
          <w:rFonts w:asciiTheme="minorHAnsi" w:hAnsiTheme="minorHAnsi"/>
        </w:rPr>
        <w:t xml:space="preserve"> or any </w:t>
      </w:r>
      <w:r w:rsidR="00EC1CF2" w:rsidRPr="006B58A5">
        <w:rPr>
          <w:rFonts w:asciiTheme="minorHAnsi" w:hAnsiTheme="minorHAnsi"/>
        </w:rPr>
        <w:t>Sub-Contractor</w:t>
      </w:r>
      <w:r w:rsidRPr="006B58A5">
        <w:rPr>
          <w:rFonts w:asciiTheme="minorHAnsi" w:hAnsiTheme="minorHAnsi"/>
        </w:rPr>
        <w:t xml:space="preserve"> (or to procure attendance of any of its or their sub-</w:t>
      </w:r>
      <w:r w:rsidR="00EC1CF2" w:rsidRPr="006B58A5">
        <w:rPr>
          <w:rFonts w:asciiTheme="minorHAnsi" w:hAnsiTheme="minorHAnsi"/>
        </w:rPr>
        <w:t>contractor</w:t>
      </w:r>
      <w:r w:rsidRPr="006B58A5">
        <w:rPr>
          <w:rFonts w:asciiTheme="minorHAnsi" w:hAnsiTheme="minorHAnsi"/>
        </w:rPr>
        <w:t>s) at any meetings of the Council at which the Services are to be discussed (but not, otherwise than in except</w:t>
      </w:r>
      <w:r w:rsidR="00CD33EA" w:rsidRPr="006B58A5">
        <w:rPr>
          <w:rFonts w:asciiTheme="minorHAnsi" w:hAnsiTheme="minorHAnsi"/>
        </w:rPr>
        <w:t xml:space="preserve">ional circumstances, more than </w:t>
      </w:r>
      <w:r w:rsidRPr="006B58A5">
        <w:rPr>
          <w:rFonts w:asciiTheme="minorHAnsi" w:hAnsiTheme="minorHAnsi"/>
        </w:rPr>
        <w:t>twice in any one (1) Contract Year)</w:t>
      </w:r>
      <w:r w:rsidR="00CD33EA" w:rsidRPr="006B58A5">
        <w:rPr>
          <w:rFonts w:asciiTheme="minorHAnsi" w:hAnsiTheme="minorHAnsi"/>
        </w:rPr>
        <w:t>.</w:t>
      </w:r>
    </w:p>
    <w:p w:rsidR="003C3354" w:rsidRPr="006B58A5" w:rsidRDefault="003C3354" w:rsidP="007F6374">
      <w:pPr>
        <w:pStyle w:val="HeadingLevel3"/>
        <w:tabs>
          <w:tab w:val="left" w:pos="709"/>
        </w:tabs>
        <w:ind w:left="2410" w:hanging="850"/>
        <w:rPr>
          <w:rFonts w:asciiTheme="minorHAnsi" w:hAnsiTheme="minorHAnsi"/>
        </w:rPr>
      </w:pPr>
      <w:r w:rsidRPr="006B58A5">
        <w:rPr>
          <w:rFonts w:asciiTheme="minorHAnsi" w:hAnsiTheme="minorHAnsi"/>
        </w:rPr>
        <w:t>permitting any officer or employee of the Council at all reasonable times and upon reasonable notice, access to:</w:t>
      </w:r>
    </w:p>
    <w:p w:rsidR="003C3354" w:rsidRPr="006B58A5" w:rsidRDefault="003C3354" w:rsidP="00CE2154">
      <w:pPr>
        <w:pStyle w:val="HeadingLevel4"/>
        <w:ind w:hanging="470"/>
        <w:rPr>
          <w:rFonts w:asciiTheme="minorHAnsi" w:hAnsiTheme="minorHAnsi"/>
        </w:rPr>
      </w:pPr>
      <w:r w:rsidRPr="006B58A5">
        <w:rPr>
          <w:rFonts w:asciiTheme="minorHAnsi" w:hAnsiTheme="minorHAnsi"/>
        </w:rPr>
        <w:t>any document or data relating to the Services;</w:t>
      </w:r>
    </w:p>
    <w:p w:rsidR="003C3354" w:rsidRPr="006B58A5" w:rsidRDefault="003C3354" w:rsidP="00CE2154">
      <w:pPr>
        <w:pStyle w:val="HeadingLevel4"/>
        <w:ind w:hanging="470"/>
        <w:rPr>
          <w:rFonts w:asciiTheme="minorHAnsi" w:hAnsiTheme="minorHAnsi"/>
        </w:rPr>
      </w:pPr>
      <w:r w:rsidRPr="006B58A5">
        <w:rPr>
          <w:rFonts w:asciiTheme="minorHAnsi" w:hAnsiTheme="minorHAnsi"/>
        </w:rPr>
        <w:t xml:space="preserve">any </w:t>
      </w:r>
      <w:r w:rsidR="00450E1D" w:rsidRPr="006B58A5">
        <w:rPr>
          <w:rFonts w:asciiTheme="minorHAnsi" w:hAnsiTheme="minorHAnsi"/>
        </w:rPr>
        <w:t>Provider</w:t>
      </w:r>
      <w:r w:rsidRPr="006B58A5">
        <w:rPr>
          <w:rFonts w:asciiTheme="minorHAnsi" w:hAnsiTheme="minorHAnsi"/>
        </w:rPr>
        <w:t xml:space="preserve"> Personnel or </w:t>
      </w:r>
      <w:r w:rsidR="00F1150D" w:rsidRPr="006B58A5">
        <w:rPr>
          <w:rFonts w:asciiTheme="minorHAnsi" w:hAnsiTheme="minorHAnsi"/>
        </w:rPr>
        <w:t>Sub-Contractor</w:t>
      </w:r>
      <w:r w:rsidRPr="006B58A5">
        <w:rPr>
          <w:rFonts w:asciiTheme="minorHAnsi" w:hAnsiTheme="minorHAnsi"/>
        </w:rPr>
        <w:t xml:space="preserve"> Personnel.  </w:t>
      </w:r>
    </w:p>
    <w:p w:rsidR="00C67EDF" w:rsidRDefault="003C3354" w:rsidP="003C3354">
      <w:pPr>
        <w:pStyle w:val="HeadingLevel2"/>
        <w:rPr>
          <w:rFonts w:asciiTheme="minorHAnsi" w:hAnsiTheme="minorHAnsi"/>
        </w:rPr>
      </w:pPr>
      <w:r w:rsidRPr="006B58A5">
        <w:rPr>
          <w:rFonts w:asciiTheme="minorHAnsi" w:hAnsiTheme="minorHAnsi"/>
        </w:rPr>
        <w:t>Annual Service Report and Annual Service Plan</w:t>
      </w:r>
    </w:p>
    <w:p w:rsidR="003C3354" w:rsidRPr="006B58A5" w:rsidRDefault="003C3354" w:rsidP="00CE2154">
      <w:pPr>
        <w:pStyle w:val="HeadingLevel3"/>
        <w:ind w:left="2410" w:hanging="850"/>
        <w:rPr>
          <w:rFonts w:asciiTheme="minorHAnsi" w:hAnsiTheme="minorHAnsi"/>
        </w:rPr>
      </w:pPr>
      <w:bookmarkStart w:id="53" w:name="_Ref161556699"/>
      <w:r w:rsidRPr="006B58A5">
        <w:rPr>
          <w:rFonts w:asciiTheme="minorHAnsi" w:hAnsiTheme="minorHAnsi"/>
        </w:rPr>
        <w:t xml:space="preserve">Without prejudice to any other provision in this Contract the </w:t>
      </w:r>
      <w:r w:rsidR="00450E1D" w:rsidRPr="006B58A5">
        <w:rPr>
          <w:rFonts w:asciiTheme="minorHAnsi" w:hAnsiTheme="minorHAnsi"/>
        </w:rPr>
        <w:t>Provider</w:t>
      </w:r>
      <w:r w:rsidRPr="006B58A5">
        <w:rPr>
          <w:rFonts w:asciiTheme="minorHAnsi" w:hAnsiTheme="minorHAnsi"/>
        </w:rPr>
        <w:t xml:space="preserve"> shall at its own cost provide to the Council a written report </w:t>
      </w:r>
      <w:r w:rsidRPr="006B58A5">
        <w:rPr>
          <w:rFonts w:asciiTheme="minorHAnsi" w:hAnsiTheme="minorHAnsi"/>
        </w:rPr>
        <w:lastRenderedPageBreak/>
        <w:t>(the “</w:t>
      </w:r>
      <w:r w:rsidRPr="00DC78A3">
        <w:rPr>
          <w:rFonts w:asciiTheme="minorHAnsi" w:hAnsiTheme="minorHAnsi"/>
          <w:b/>
        </w:rPr>
        <w:t>Annual Service Report</w:t>
      </w:r>
      <w:r w:rsidRPr="006B58A5">
        <w:rPr>
          <w:rFonts w:asciiTheme="minorHAnsi" w:hAnsiTheme="minorHAnsi"/>
        </w:rPr>
        <w:t>”) in accordance with</w:t>
      </w:r>
      <w:r w:rsidR="00A97957">
        <w:rPr>
          <w:rFonts w:asciiTheme="minorHAnsi" w:hAnsiTheme="minorHAnsi"/>
        </w:rPr>
        <w:t xml:space="preserve"> clause 8.35 (</w:t>
      </w:r>
      <w:r w:rsidR="00A97957">
        <w:rPr>
          <w:rFonts w:asciiTheme="minorHAnsi" w:hAnsiTheme="minorHAnsi"/>
          <w:i/>
        </w:rPr>
        <w:t>Annual Contract Review</w:t>
      </w:r>
      <w:r w:rsidR="00A97957">
        <w:rPr>
          <w:rFonts w:asciiTheme="minorHAnsi" w:hAnsiTheme="minorHAnsi"/>
        </w:rPr>
        <w:t>) above and</w:t>
      </w:r>
      <w:r w:rsidRPr="006B58A5">
        <w:rPr>
          <w:rFonts w:asciiTheme="minorHAnsi" w:hAnsiTheme="minorHAnsi"/>
        </w:rPr>
        <w:t xml:space="preserve"> </w:t>
      </w:r>
      <w:r w:rsidR="00BA5681" w:rsidRPr="006B58A5">
        <w:rPr>
          <w:rFonts w:asciiTheme="minorHAnsi" w:hAnsiTheme="minorHAnsi"/>
        </w:rPr>
        <w:t>the requirements of the Service</w:t>
      </w:r>
      <w:r w:rsidRPr="006B58A5">
        <w:rPr>
          <w:rFonts w:asciiTheme="minorHAnsi" w:hAnsiTheme="minorHAnsi"/>
        </w:rPr>
        <w:t xml:space="preserve"> Specification.</w:t>
      </w:r>
      <w:bookmarkEnd w:id="53"/>
    </w:p>
    <w:p w:rsidR="003C3354" w:rsidRPr="006B58A5" w:rsidRDefault="003C3354" w:rsidP="00CE2154">
      <w:pPr>
        <w:pStyle w:val="HeadingLevel3"/>
        <w:ind w:left="2410" w:hanging="850"/>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upon a written request from the Council promptly provide such written evidence or other supporting information as the Council may reasonably require to verify and audit the information and other material contained in the Annual Service Report. </w:t>
      </w:r>
      <w:bookmarkStart w:id="54" w:name="_Ref161556824"/>
    </w:p>
    <w:p w:rsidR="003C3354" w:rsidRPr="006B58A5" w:rsidRDefault="003C3354" w:rsidP="00CE2154">
      <w:pPr>
        <w:pStyle w:val="HeadingLevel3"/>
        <w:ind w:left="2410" w:hanging="850"/>
        <w:rPr>
          <w:rFonts w:asciiTheme="minorHAnsi" w:hAnsiTheme="minorHAnsi"/>
        </w:rPr>
      </w:pPr>
      <w:r w:rsidRPr="006B58A5">
        <w:rPr>
          <w:rFonts w:asciiTheme="minorHAnsi" w:hAnsiTheme="minorHAnsi"/>
        </w:rPr>
        <w:t xml:space="preserve">If, in the Council's reasonable opinion, the provision, performance or delivery of the Services (or any part) may be more effective, efficient and economic having regard to the Annual Service Report and the Best Value Duty, then the Council may serve a written notice upon the </w:t>
      </w:r>
      <w:r w:rsidR="00450E1D" w:rsidRPr="006B58A5">
        <w:rPr>
          <w:rFonts w:asciiTheme="minorHAnsi" w:hAnsiTheme="minorHAnsi"/>
        </w:rPr>
        <w:t>Provider</w:t>
      </w:r>
      <w:r w:rsidRPr="006B58A5">
        <w:rPr>
          <w:rFonts w:asciiTheme="minorHAnsi" w:hAnsiTheme="minorHAnsi"/>
        </w:rPr>
        <w:t xml:space="preserve"> (a “</w:t>
      </w:r>
      <w:r w:rsidRPr="006B58A5">
        <w:rPr>
          <w:rFonts w:asciiTheme="minorHAnsi" w:hAnsiTheme="minorHAnsi"/>
          <w:b/>
          <w:bCs/>
        </w:rPr>
        <w:t>Best Value Service Change Notice</w:t>
      </w:r>
      <w:r w:rsidRPr="006B58A5">
        <w:rPr>
          <w:rFonts w:asciiTheme="minorHAnsi" w:hAnsiTheme="minorHAnsi"/>
          <w:bCs/>
        </w:rPr>
        <w:t>”</w:t>
      </w:r>
      <w:r w:rsidRPr="006B58A5">
        <w:rPr>
          <w:rFonts w:asciiTheme="minorHAnsi" w:hAnsiTheme="minorHAnsi"/>
        </w:rPr>
        <w:t>) stating the nature and timing of the changes to the provision, performance or delivery of the Services (or the relevant part) which the Council desires.</w:t>
      </w:r>
      <w:bookmarkStart w:id="55" w:name="_Ref161556687"/>
      <w:bookmarkEnd w:id="54"/>
    </w:p>
    <w:p w:rsidR="003C3354" w:rsidRPr="006B58A5" w:rsidRDefault="003C3354" w:rsidP="00CE2154">
      <w:pPr>
        <w:pStyle w:val="HeadingLevel3"/>
        <w:ind w:left="2410" w:hanging="850"/>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within twenty (20) Business Days of the date of receipt of the Best Value Service Change Notice, provide the Council at its own cost with a written statement (the “</w:t>
      </w:r>
      <w:r w:rsidRPr="0026093F">
        <w:rPr>
          <w:rFonts w:asciiTheme="minorHAnsi" w:hAnsiTheme="minorHAnsi"/>
          <w:b/>
        </w:rPr>
        <w:t>Annual Service Plan</w:t>
      </w:r>
      <w:r w:rsidRPr="006B58A5">
        <w:rPr>
          <w:rFonts w:asciiTheme="minorHAnsi" w:hAnsiTheme="minorHAnsi"/>
        </w:rPr>
        <w:t>”) containing the Service Delivery Proposals to achieve the change to the Services (or the relevant part) in accordance with the Best Value Service Change Notice.</w:t>
      </w:r>
      <w:bookmarkEnd w:id="55"/>
    </w:p>
    <w:p w:rsidR="003C3354" w:rsidRPr="006B58A5" w:rsidRDefault="003C3354" w:rsidP="00CE2154">
      <w:pPr>
        <w:pStyle w:val="HeadingLevel3"/>
        <w:ind w:left="2410" w:hanging="850"/>
        <w:rPr>
          <w:rFonts w:asciiTheme="minorHAnsi" w:hAnsiTheme="minorHAnsi"/>
        </w:rPr>
      </w:pPr>
      <w:r w:rsidRPr="006B58A5">
        <w:rPr>
          <w:rFonts w:asciiTheme="minorHAnsi" w:hAnsiTheme="minorHAnsi"/>
        </w:rPr>
        <w:t xml:space="preserve">As soon as practicable after the Council receives the Annual Service Plan, the Parties shall discuss and agree the issues set out in the Annual Service Plan. In such discussions the Council may modify the Best Value Service Change Notice, in which case the </w:t>
      </w:r>
      <w:r w:rsidR="00450E1D" w:rsidRPr="006B58A5">
        <w:rPr>
          <w:rFonts w:asciiTheme="minorHAnsi" w:hAnsiTheme="minorHAnsi"/>
        </w:rPr>
        <w:t>Provider</w:t>
      </w:r>
      <w:r w:rsidRPr="006B58A5">
        <w:rPr>
          <w:rFonts w:asciiTheme="minorHAnsi" w:hAnsiTheme="minorHAnsi"/>
        </w:rPr>
        <w:t xml:space="preserve"> shall, as soon as practicable, and in any event not more than twenty (20) Business Days after the receipt of such modification, notify the Council of any consequential changes to the Annual Service Plan.</w:t>
      </w:r>
    </w:p>
    <w:p w:rsidR="003C3354" w:rsidRPr="006B58A5" w:rsidRDefault="003C3354" w:rsidP="00CE2154">
      <w:pPr>
        <w:pStyle w:val="HeadingLevel3"/>
        <w:ind w:left="2410" w:hanging="850"/>
        <w:rPr>
          <w:rFonts w:asciiTheme="minorHAnsi" w:hAnsiTheme="minorHAnsi"/>
        </w:rPr>
      </w:pPr>
      <w:r w:rsidRPr="006B58A5">
        <w:rPr>
          <w:rFonts w:asciiTheme="minorHAnsi" w:hAnsiTheme="minorHAnsi"/>
        </w:rPr>
        <w:t>If the Parties cannot agree on the contents of the Annual Service Plan then the dispute will be determined in accordance with the Disputes Resolution Procedure.</w:t>
      </w:r>
    </w:p>
    <w:p w:rsidR="003C3354" w:rsidRPr="006B58A5" w:rsidRDefault="003C3354" w:rsidP="00CE2154">
      <w:pPr>
        <w:pStyle w:val="HeadingLevel3"/>
        <w:ind w:left="2410" w:hanging="850"/>
        <w:rPr>
          <w:rFonts w:asciiTheme="minorHAnsi" w:hAnsiTheme="minorHAnsi"/>
        </w:rPr>
      </w:pPr>
      <w:r w:rsidRPr="006B58A5">
        <w:rPr>
          <w:rFonts w:asciiTheme="minorHAnsi" w:hAnsiTheme="minorHAnsi"/>
        </w:rPr>
        <w:t>As soon as practicable after the content of the Annual Service Plan has been agreed or otherwise determined pursuant to the dispute resolution procedure the Council shall:</w:t>
      </w:r>
    </w:p>
    <w:p w:rsidR="003C3354" w:rsidRPr="006B58A5" w:rsidRDefault="003C3354" w:rsidP="00CE2154">
      <w:pPr>
        <w:pStyle w:val="HeadingLevel4"/>
        <w:ind w:hanging="470"/>
        <w:rPr>
          <w:rFonts w:asciiTheme="minorHAnsi" w:hAnsiTheme="minorHAnsi"/>
        </w:rPr>
      </w:pPr>
      <w:r w:rsidRPr="006B58A5">
        <w:rPr>
          <w:rFonts w:asciiTheme="minorHAnsi" w:hAnsiTheme="minorHAnsi"/>
        </w:rPr>
        <w:t>confirm in writing the Annual Service Plan; or</w:t>
      </w:r>
    </w:p>
    <w:p w:rsidR="003C3354" w:rsidRPr="006B58A5" w:rsidRDefault="003C3354" w:rsidP="00CE2154">
      <w:pPr>
        <w:pStyle w:val="HeadingLevel4"/>
        <w:ind w:hanging="470"/>
        <w:rPr>
          <w:rFonts w:asciiTheme="minorHAnsi" w:hAnsiTheme="minorHAnsi"/>
        </w:rPr>
      </w:pPr>
      <w:r w:rsidRPr="006B58A5">
        <w:rPr>
          <w:rFonts w:asciiTheme="minorHAnsi" w:hAnsiTheme="minorHAnsi"/>
        </w:rPr>
        <w:t>withdraw the Best Value Service Change Notice.</w:t>
      </w:r>
    </w:p>
    <w:p w:rsidR="003C3354" w:rsidRPr="006B58A5" w:rsidRDefault="003C3354" w:rsidP="00CE2154">
      <w:pPr>
        <w:pStyle w:val="HeadingLevel3"/>
        <w:ind w:left="2410" w:hanging="850"/>
        <w:rPr>
          <w:rFonts w:asciiTheme="minorHAnsi" w:hAnsiTheme="minorHAnsi"/>
        </w:rPr>
      </w:pPr>
      <w:r w:rsidRPr="006B58A5">
        <w:rPr>
          <w:rFonts w:asciiTheme="minorHAnsi" w:hAnsiTheme="minorHAnsi"/>
        </w:rPr>
        <w:t xml:space="preserve">If the Council either withdraws the Best Value Service Change Notice or does not confirm </w:t>
      </w:r>
      <w:r w:rsidR="00787356" w:rsidRPr="006B58A5">
        <w:rPr>
          <w:rFonts w:asciiTheme="minorHAnsi" w:hAnsiTheme="minorHAnsi"/>
        </w:rPr>
        <w:t xml:space="preserve">the Annual Service Plan within </w:t>
      </w:r>
      <w:r w:rsidRPr="006B58A5">
        <w:rPr>
          <w:rFonts w:asciiTheme="minorHAnsi" w:hAnsiTheme="minorHAnsi"/>
        </w:rPr>
        <w:t>t</w:t>
      </w:r>
      <w:r w:rsidR="00787356" w:rsidRPr="006B58A5">
        <w:rPr>
          <w:rFonts w:asciiTheme="minorHAnsi" w:hAnsiTheme="minorHAnsi"/>
        </w:rPr>
        <w:t>wenty (20) Business Days</w:t>
      </w:r>
      <w:r w:rsidRPr="006B58A5">
        <w:rPr>
          <w:rFonts w:asciiTheme="minorHAnsi" w:hAnsiTheme="minorHAnsi"/>
        </w:rPr>
        <w:t xml:space="preserve"> of the Annual Service Plan having been agreed or determined pursuant to the Disputes Resolution Procedure, then the Annual Service Plan and the Best Value Service Change Notice shall be deemed to have been withdrawn.</w:t>
      </w:r>
      <w:bookmarkStart w:id="56" w:name="_Ref161563425"/>
    </w:p>
    <w:p w:rsidR="003C3354" w:rsidRPr="006B58A5" w:rsidRDefault="003C3354" w:rsidP="00CE2154">
      <w:pPr>
        <w:pStyle w:val="HeadingLevel3"/>
        <w:ind w:left="2410" w:hanging="850"/>
        <w:rPr>
          <w:rFonts w:asciiTheme="minorHAnsi" w:hAnsiTheme="minorHAnsi"/>
        </w:rPr>
      </w:pPr>
      <w:r w:rsidRPr="006B58A5">
        <w:rPr>
          <w:rFonts w:asciiTheme="minorHAnsi" w:hAnsiTheme="minorHAnsi"/>
        </w:rPr>
        <w:t xml:space="preserve">If the Council confirms the Annual Service Plan then the Council shall issue a change notice (which shall include the information set </w:t>
      </w:r>
      <w:r w:rsidRPr="006B58A5">
        <w:rPr>
          <w:rFonts w:asciiTheme="minorHAnsi" w:hAnsiTheme="minorHAnsi"/>
        </w:rPr>
        <w:lastRenderedPageBreak/>
        <w:t xml:space="preserve">out in the Best Value Service Change Notice) in accordance with clause </w:t>
      </w:r>
      <w:r w:rsidRPr="006B58A5">
        <w:rPr>
          <w:rFonts w:asciiTheme="minorHAnsi" w:hAnsiTheme="minorHAnsi"/>
        </w:rPr>
        <w:fldChar w:fldCharType="begin"/>
      </w:r>
      <w:r w:rsidRPr="006B58A5">
        <w:rPr>
          <w:rFonts w:asciiTheme="minorHAnsi" w:hAnsiTheme="minorHAnsi"/>
        </w:rPr>
        <w:instrText xml:space="preserve"> REF _Ref413245116 \r \h </w:instrText>
      </w:r>
      <w:r w:rsidR="003A1250" w:rsidRPr="006B58A5">
        <w:rPr>
          <w:rFonts w:asciiTheme="minorHAnsi" w:hAnsiTheme="minorHAnsi"/>
        </w:rPr>
        <w:instrText xml:space="preserve">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12</w:t>
      </w:r>
      <w:r w:rsidRPr="006B58A5">
        <w:rPr>
          <w:rFonts w:asciiTheme="minorHAnsi" w:hAnsiTheme="minorHAnsi"/>
        </w:rPr>
        <w:fldChar w:fldCharType="end"/>
      </w:r>
      <w:r w:rsidRPr="006B58A5">
        <w:rPr>
          <w:rFonts w:asciiTheme="minorHAnsi" w:hAnsiTheme="minorHAnsi"/>
        </w:rPr>
        <w:t>.</w:t>
      </w:r>
      <w:bookmarkStart w:id="57" w:name="_Ref177284960"/>
      <w:bookmarkEnd w:id="56"/>
    </w:p>
    <w:p w:rsidR="000C4322" w:rsidRPr="00673261" w:rsidRDefault="003C3354" w:rsidP="000C4322">
      <w:pPr>
        <w:pStyle w:val="HeadingLevel3"/>
        <w:ind w:left="2410" w:hanging="850"/>
        <w:rPr>
          <w:rFonts w:asciiTheme="minorHAnsi" w:hAnsiTheme="minorHAnsi"/>
          <w:b/>
          <w:color w:val="0070C0"/>
        </w:rPr>
      </w:pPr>
      <w:r w:rsidRPr="006B58A5">
        <w:t xml:space="preserve">To the extent that the implementation of the proposals in the Annual Service Plan will result in a decrease in the costs of the </w:t>
      </w:r>
      <w:r w:rsidR="00450E1D" w:rsidRPr="006B58A5">
        <w:t>Provider</w:t>
      </w:r>
      <w:r w:rsidRPr="006B58A5">
        <w:t>, the Charges shall be adjusted downwards</w:t>
      </w:r>
      <w:r w:rsidR="00787356" w:rsidRPr="006B58A5">
        <w:t>.</w:t>
      </w:r>
      <w:bookmarkEnd w:id="57"/>
    </w:p>
    <w:p w:rsidR="000C4322" w:rsidRPr="00673261" w:rsidRDefault="000C4322" w:rsidP="000C4322">
      <w:pPr>
        <w:pStyle w:val="HeadingLevel3"/>
        <w:ind w:left="2410" w:hanging="850"/>
        <w:rPr>
          <w:rFonts w:asciiTheme="minorHAnsi" w:hAnsiTheme="minorHAnsi"/>
          <w:b/>
          <w:color w:val="0070C0"/>
        </w:rPr>
      </w:pPr>
      <w:r w:rsidRPr="000C4322">
        <w:t xml:space="preserve">To the extent that the implementation of the proposals in the Annual Service Plan will result in an increase in the costs of the </w:t>
      </w:r>
      <w:r w:rsidR="00E630A2">
        <w:t>Provide</w:t>
      </w:r>
      <w:r w:rsidRPr="000C4322">
        <w:t>r, the Charges shall be adjusted upwards</w:t>
      </w:r>
    </w:p>
    <w:p w:rsidR="00645BA4" w:rsidRPr="006B58A5" w:rsidRDefault="003C3354" w:rsidP="00645BA4">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take all reasonable steps to mitigate any costs and maximise any savings arising as a consequence of a Best Value Service Change Notice and a change notice served pursuant to clause</w:t>
      </w:r>
      <w:r w:rsidR="00295C5D">
        <w:rPr>
          <w:rFonts w:asciiTheme="minorHAnsi" w:hAnsiTheme="minorHAnsi"/>
        </w:rPr>
        <w:t xml:space="preserve"> 13.4</w:t>
      </w:r>
      <w:r w:rsidRPr="006B58A5">
        <w:rPr>
          <w:rFonts w:asciiTheme="minorHAnsi" w:hAnsiTheme="minorHAnsi"/>
        </w:rPr>
        <w:fldChar w:fldCharType="begin"/>
      </w:r>
      <w:r w:rsidRPr="006B58A5">
        <w:rPr>
          <w:rFonts w:asciiTheme="minorHAnsi" w:hAnsiTheme="minorHAnsi"/>
        </w:rPr>
        <w:instrText xml:space="preserve"> REF _Ref161563425 \w \h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13.4.8</w:t>
      </w:r>
      <w:r w:rsidRPr="006B58A5">
        <w:rPr>
          <w:rFonts w:asciiTheme="minorHAnsi" w:hAnsiTheme="minorHAnsi"/>
        </w:rPr>
        <w:fldChar w:fldCharType="end"/>
      </w:r>
      <w:r w:rsidRPr="006B58A5">
        <w:rPr>
          <w:rFonts w:asciiTheme="minorHAnsi" w:hAnsiTheme="minorHAnsi"/>
        </w:rPr>
        <w:t xml:space="preserve"> (Annual Service Report and Annual Service Plan).</w:t>
      </w:r>
      <w:bookmarkStart w:id="58" w:name="_Toc413062029"/>
    </w:p>
    <w:p w:rsidR="00645BA4" w:rsidRPr="006B58A5" w:rsidRDefault="00645BA4" w:rsidP="004D2792">
      <w:pPr>
        <w:pStyle w:val="HeadingLevel1"/>
        <w:ind w:left="851" w:hanging="851"/>
        <w:rPr>
          <w:rFonts w:asciiTheme="minorHAnsi" w:hAnsiTheme="minorHAnsi"/>
        </w:rPr>
      </w:pPr>
      <w:bookmarkStart w:id="59" w:name="_Toc317167396"/>
      <w:bookmarkStart w:id="60" w:name="_Toc322596271"/>
      <w:bookmarkStart w:id="61" w:name="_Toc413062025"/>
      <w:bookmarkStart w:id="62" w:name="_Toc536788909"/>
      <w:r w:rsidRPr="006B58A5">
        <w:rPr>
          <w:rFonts w:asciiTheme="minorHAnsi" w:hAnsiTheme="minorHAnsi"/>
        </w:rPr>
        <w:t>Emergencies</w:t>
      </w:r>
      <w:bookmarkEnd w:id="59"/>
      <w:bookmarkEnd w:id="60"/>
      <w:bookmarkEnd w:id="61"/>
      <w:bookmarkEnd w:id="62"/>
    </w:p>
    <w:p w:rsidR="00645BA4" w:rsidRDefault="00645BA4" w:rsidP="00DE3C45">
      <w:pPr>
        <w:pStyle w:val="HeadingLevel2"/>
        <w:rPr>
          <w:rFonts w:asciiTheme="minorHAnsi" w:hAnsiTheme="minorHAnsi"/>
        </w:rPr>
      </w:pPr>
      <w:bookmarkStart w:id="63" w:name="_Ref414308298"/>
      <w:r w:rsidRPr="006B58A5">
        <w:rPr>
          <w:rFonts w:asciiTheme="minorHAnsi" w:hAnsiTheme="minorHAnsi"/>
        </w:rPr>
        <w:t xml:space="preserve">If an Emergency arises during the </w:t>
      </w:r>
      <w:r w:rsidR="00A4128D" w:rsidRPr="006B58A5">
        <w:rPr>
          <w:rFonts w:asciiTheme="minorHAnsi" w:hAnsiTheme="minorHAnsi"/>
        </w:rPr>
        <w:t>Term</w:t>
      </w:r>
      <w:r w:rsidRPr="006B58A5">
        <w:rPr>
          <w:rFonts w:asciiTheme="minorHAnsi" w:hAnsiTheme="minorHAnsi"/>
        </w:rPr>
        <w:t xml:space="preserve"> which cannot be dealt with by performance of the Services, the Council may instruct the </w:t>
      </w:r>
      <w:r w:rsidR="00450E1D" w:rsidRPr="006B58A5">
        <w:rPr>
          <w:rFonts w:asciiTheme="minorHAnsi" w:hAnsiTheme="minorHAnsi"/>
        </w:rPr>
        <w:t>Provider</w:t>
      </w:r>
      <w:r w:rsidRPr="006B58A5">
        <w:rPr>
          <w:rFonts w:asciiTheme="minorHAnsi" w:hAnsiTheme="minorHAnsi"/>
        </w:rPr>
        <w:t xml:space="preserve"> to use its best endeavours to procure that such additional or alternative services are undertaken by the </w:t>
      </w:r>
      <w:r w:rsidR="00450E1D" w:rsidRPr="006B58A5">
        <w:rPr>
          <w:rFonts w:asciiTheme="minorHAnsi" w:hAnsiTheme="minorHAnsi"/>
        </w:rPr>
        <w:t>Provider</w:t>
      </w:r>
      <w:r w:rsidRPr="006B58A5">
        <w:rPr>
          <w:rFonts w:asciiTheme="minorHAnsi" w:hAnsiTheme="minorHAnsi"/>
        </w:rPr>
        <w:t xml:space="preserve"> as and when required by the Council to ensure that the Eme</w:t>
      </w:r>
      <w:r w:rsidR="00D94EAF" w:rsidRPr="006B58A5">
        <w:rPr>
          <w:rFonts w:asciiTheme="minorHAnsi" w:hAnsiTheme="minorHAnsi"/>
        </w:rPr>
        <w:t>rgency is dealt with and normal provision of the Services</w:t>
      </w:r>
      <w:r w:rsidRPr="006B58A5">
        <w:rPr>
          <w:rFonts w:asciiTheme="minorHAnsi" w:hAnsiTheme="minorHAnsi"/>
        </w:rPr>
        <w:t xml:space="preserve"> resumes as soon as is reasonably practicable provided that the </w:t>
      </w:r>
      <w:r w:rsidR="00450E1D" w:rsidRPr="006B58A5">
        <w:rPr>
          <w:rFonts w:asciiTheme="minorHAnsi" w:hAnsiTheme="minorHAnsi"/>
        </w:rPr>
        <w:t>Provider</w:t>
      </w:r>
      <w:r w:rsidRPr="006B58A5">
        <w:rPr>
          <w:rFonts w:asciiTheme="minorHAnsi" w:hAnsiTheme="minorHAnsi"/>
        </w:rPr>
        <w:t xml:space="preserve"> shall not be obliged to provide any service which it is neither qualified nor competent to provide.</w:t>
      </w:r>
      <w:bookmarkEnd w:id="63"/>
    </w:p>
    <w:p w:rsidR="00E630A2" w:rsidRPr="00C24FCD" w:rsidRDefault="00E630A2" w:rsidP="00E630A2">
      <w:pPr>
        <w:pStyle w:val="HeadingLevel2"/>
        <w:ind w:left="1440"/>
        <w:rPr>
          <w:color w:val="0070C0"/>
        </w:rPr>
      </w:pPr>
      <w:r w:rsidRPr="00DE3C45">
        <w:t xml:space="preserve">The reasonable and properly incurred additional costs of the </w:t>
      </w:r>
      <w:r w:rsidR="00A9174C">
        <w:t>Provide</w:t>
      </w:r>
      <w:r w:rsidRPr="00DE3C45">
        <w:t xml:space="preserve">r of any additional or alternative services provided to the Council under clause </w:t>
      </w:r>
      <w:r>
        <w:fldChar w:fldCharType="begin"/>
      </w:r>
      <w:r>
        <w:instrText xml:space="preserve"> REF _Ref414308298 \r \h </w:instrText>
      </w:r>
      <w:r>
        <w:fldChar w:fldCharType="separate"/>
      </w:r>
      <w:r w:rsidR="002230FF">
        <w:t>14.1</w:t>
      </w:r>
      <w:r>
        <w:fldChar w:fldCharType="end"/>
      </w:r>
      <w:r>
        <w:t xml:space="preserve"> </w:t>
      </w:r>
      <w:r w:rsidRPr="00DE3C45">
        <w:t xml:space="preserve">arising as a direct result of the </w:t>
      </w:r>
      <w:r w:rsidR="00A9174C">
        <w:t>Provide</w:t>
      </w:r>
      <w:r w:rsidRPr="00DE3C45">
        <w:t>r providing any additional or alternative services shall be borne by the Council.  If such costs are not agreed, the matter shall be referred to the Dispute Resolution Procedure.</w:t>
      </w:r>
    </w:p>
    <w:p w:rsidR="001B59FE" w:rsidRPr="006B58A5" w:rsidRDefault="00450E1D" w:rsidP="007F6374">
      <w:pPr>
        <w:pStyle w:val="HeadingLevel1"/>
        <w:tabs>
          <w:tab w:val="left" w:pos="709"/>
          <w:tab w:val="left" w:pos="1560"/>
        </w:tabs>
        <w:ind w:left="851" w:hanging="851"/>
        <w:rPr>
          <w:rFonts w:asciiTheme="minorHAnsi" w:hAnsiTheme="minorHAnsi"/>
        </w:rPr>
      </w:pPr>
      <w:bookmarkStart w:id="64" w:name="_Toc536788910"/>
      <w:r w:rsidRPr="006B58A5">
        <w:rPr>
          <w:rFonts w:asciiTheme="minorHAnsi" w:hAnsiTheme="minorHAnsi"/>
        </w:rPr>
        <w:t>Provider</w:t>
      </w:r>
      <w:r w:rsidR="001B59FE" w:rsidRPr="006B58A5">
        <w:rPr>
          <w:rFonts w:asciiTheme="minorHAnsi" w:hAnsiTheme="minorHAnsi"/>
        </w:rPr>
        <w:t xml:space="preserve"> Warranties</w:t>
      </w:r>
      <w:bookmarkEnd w:id="58"/>
      <w:r w:rsidR="001B59FE" w:rsidRPr="006B58A5">
        <w:rPr>
          <w:rFonts w:asciiTheme="minorHAnsi" w:hAnsiTheme="minorHAnsi"/>
        </w:rPr>
        <w:t xml:space="preserve"> and Undertakings</w:t>
      </w:r>
      <w:bookmarkEnd w:id="64"/>
    </w:p>
    <w:p w:rsidR="001B59FE" w:rsidRPr="006B58A5" w:rsidRDefault="001B59FE" w:rsidP="001B59FE">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warrants</w:t>
      </w:r>
      <w:r w:rsidR="00342D85" w:rsidRPr="006B58A5">
        <w:rPr>
          <w:rFonts w:asciiTheme="minorHAnsi" w:hAnsiTheme="minorHAnsi"/>
        </w:rPr>
        <w:t>,</w:t>
      </w:r>
      <w:r w:rsidRPr="006B58A5">
        <w:rPr>
          <w:rFonts w:asciiTheme="minorHAnsi" w:hAnsiTheme="minorHAnsi"/>
        </w:rPr>
        <w:t xml:space="preserve"> represents </w:t>
      </w:r>
      <w:r w:rsidR="00342D85" w:rsidRPr="006B58A5">
        <w:rPr>
          <w:rFonts w:asciiTheme="minorHAnsi" w:hAnsiTheme="minorHAnsi"/>
        </w:rPr>
        <w:t xml:space="preserve">and undertakes </w:t>
      </w:r>
      <w:r w:rsidRPr="006B58A5">
        <w:rPr>
          <w:rFonts w:asciiTheme="minorHAnsi" w:hAnsiTheme="minorHAnsi"/>
        </w:rPr>
        <w:t>to the Council that on the date hereof:</w:t>
      </w:r>
    </w:p>
    <w:p w:rsidR="001B59FE" w:rsidRPr="006B58A5" w:rsidRDefault="001B59FE" w:rsidP="004D2792">
      <w:pPr>
        <w:pStyle w:val="HeadingLevel3"/>
        <w:tabs>
          <w:tab w:val="left" w:pos="2410"/>
        </w:tabs>
        <w:ind w:left="2410" w:hanging="850"/>
        <w:rPr>
          <w:rFonts w:asciiTheme="minorHAnsi" w:hAnsiTheme="minorHAnsi"/>
        </w:rPr>
      </w:pPr>
      <w:r w:rsidRPr="006B58A5">
        <w:rPr>
          <w:rFonts w:asciiTheme="minorHAnsi" w:hAnsiTheme="minorHAnsi"/>
        </w:rPr>
        <w:t>it is properly constituted and incorporated under the laws of England and Wales and has the corporate power to own its assets and to carry on its business as it is now being conducted;</w:t>
      </w:r>
    </w:p>
    <w:p w:rsidR="001B59FE" w:rsidRPr="007F6374" w:rsidRDefault="001B59FE" w:rsidP="007F6374">
      <w:pPr>
        <w:pStyle w:val="HeadingLevel3"/>
        <w:tabs>
          <w:tab w:val="left" w:pos="2410"/>
        </w:tabs>
        <w:ind w:left="2410" w:hanging="850"/>
        <w:rPr>
          <w:rFonts w:asciiTheme="minorHAnsi" w:hAnsiTheme="minorHAnsi"/>
        </w:rPr>
      </w:pPr>
      <w:r w:rsidRPr="006B58A5">
        <w:rPr>
          <w:rFonts w:asciiTheme="minorHAnsi" w:hAnsiTheme="minorHAnsi"/>
        </w:rPr>
        <w:t xml:space="preserve">the information contained in the </w:t>
      </w:r>
      <w:r w:rsidR="00450E1D" w:rsidRPr="006B58A5">
        <w:rPr>
          <w:rFonts w:asciiTheme="minorHAnsi" w:hAnsiTheme="minorHAnsi"/>
        </w:rPr>
        <w:t>Provider</w:t>
      </w:r>
      <w:r w:rsidRPr="006B58A5">
        <w:rPr>
          <w:rFonts w:asciiTheme="minorHAnsi" w:hAnsiTheme="minorHAnsi"/>
        </w:rPr>
        <w:t>’s Tender remains true and accurate unless and to the extent that any changes have been notified to the Council and the Council has agreed to the provision of the Services on the basis of those changes and no others</w:t>
      </w:r>
      <w:r w:rsidR="004D5345" w:rsidRPr="007F6374">
        <w:rPr>
          <w:rFonts w:asciiTheme="minorHAnsi" w:hAnsiTheme="minorHAnsi"/>
        </w:rPr>
        <w:t>;</w:t>
      </w:r>
      <w:r w:rsidR="001126F7" w:rsidRPr="007F6374">
        <w:rPr>
          <w:rFonts w:asciiTheme="minorHAnsi" w:hAnsiTheme="minorHAnsi"/>
        </w:rPr>
        <w:t xml:space="preserve"> </w:t>
      </w:r>
    </w:p>
    <w:p w:rsidR="001B59FE" w:rsidRPr="006B58A5" w:rsidRDefault="001B59FE" w:rsidP="004D2792">
      <w:pPr>
        <w:pStyle w:val="HeadingLevel3"/>
        <w:tabs>
          <w:tab w:val="left" w:pos="2410"/>
        </w:tabs>
        <w:ind w:left="2410" w:hanging="850"/>
        <w:rPr>
          <w:rFonts w:asciiTheme="minorHAnsi" w:hAnsiTheme="minorHAnsi"/>
        </w:rPr>
      </w:pPr>
      <w:r w:rsidRPr="006B58A5">
        <w:rPr>
          <w:rFonts w:asciiTheme="minorHAnsi" w:hAnsiTheme="minorHAnsi"/>
        </w:rPr>
        <w:t>it has the corporate power to enter into and to exercise its rights and perform its obligations under this Contract;</w:t>
      </w:r>
    </w:p>
    <w:p w:rsidR="001B59FE" w:rsidRPr="006B58A5" w:rsidRDefault="001B59FE" w:rsidP="004D2792">
      <w:pPr>
        <w:pStyle w:val="HeadingLevel3"/>
        <w:tabs>
          <w:tab w:val="left" w:pos="2410"/>
        </w:tabs>
        <w:ind w:left="2410" w:hanging="850"/>
        <w:rPr>
          <w:rFonts w:asciiTheme="minorHAnsi" w:hAnsiTheme="minorHAnsi"/>
        </w:rPr>
      </w:pPr>
      <w:r w:rsidRPr="006B58A5">
        <w:rPr>
          <w:rFonts w:asciiTheme="minorHAnsi" w:hAnsiTheme="minorHAnsi"/>
        </w:rPr>
        <w:t xml:space="preserve">all action necessary on the part of the </w:t>
      </w:r>
      <w:r w:rsidR="00450E1D" w:rsidRPr="006B58A5">
        <w:rPr>
          <w:rFonts w:asciiTheme="minorHAnsi" w:hAnsiTheme="minorHAnsi"/>
        </w:rPr>
        <w:t>Provider</w:t>
      </w:r>
      <w:r w:rsidRPr="006B58A5">
        <w:rPr>
          <w:rFonts w:asciiTheme="minorHAnsi" w:hAnsiTheme="minorHAnsi"/>
        </w:rPr>
        <w:t xml:space="preserve"> to authorise the execution of and the performance of its obligations under this Contract has been taken or;</w:t>
      </w:r>
    </w:p>
    <w:p w:rsidR="001B59FE" w:rsidRPr="006B58A5" w:rsidRDefault="001B59FE" w:rsidP="007F6374">
      <w:pPr>
        <w:pStyle w:val="HeadingLevel3"/>
        <w:tabs>
          <w:tab w:val="left" w:pos="709"/>
          <w:tab w:val="left" w:pos="2410"/>
        </w:tabs>
        <w:ind w:left="2410" w:hanging="850"/>
        <w:rPr>
          <w:rFonts w:asciiTheme="minorHAnsi" w:hAnsiTheme="minorHAnsi"/>
        </w:rPr>
      </w:pPr>
      <w:r w:rsidRPr="006B58A5">
        <w:rPr>
          <w:rFonts w:asciiTheme="minorHAnsi" w:hAnsiTheme="minorHAnsi"/>
        </w:rPr>
        <w:lastRenderedPageBreak/>
        <w:t xml:space="preserve">the obligations expressed to be assumed by the </w:t>
      </w:r>
      <w:r w:rsidR="00450E1D" w:rsidRPr="006B58A5">
        <w:rPr>
          <w:rFonts w:asciiTheme="minorHAnsi" w:hAnsiTheme="minorHAnsi"/>
        </w:rPr>
        <w:t>Provider</w:t>
      </w:r>
      <w:r w:rsidRPr="006B58A5">
        <w:rPr>
          <w:rFonts w:asciiTheme="minorHAnsi" w:hAnsiTheme="minorHAnsi"/>
        </w:rPr>
        <w:t xml:space="preserve"> under this Contract are legal, valid, binding and enforceable to the extent permitted by Law and is in the proper form for enforcement in England;</w:t>
      </w:r>
    </w:p>
    <w:p w:rsidR="001B59FE" w:rsidRPr="006B58A5" w:rsidRDefault="001B59FE" w:rsidP="007F6374">
      <w:pPr>
        <w:pStyle w:val="HeadingLevel3"/>
        <w:tabs>
          <w:tab w:val="left" w:pos="709"/>
          <w:tab w:val="left" w:pos="2410"/>
        </w:tabs>
        <w:ind w:left="2410" w:hanging="850"/>
        <w:rPr>
          <w:rFonts w:asciiTheme="minorHAnsi" w:hAnsiTheme="minorHAnsi"/>
        </w:rPr>
      </w:pPr>
      <w:r w:rsidRPr="006B58A5">
        <w:rPr>
          <w:rFonts w:asciiTheme="minorHAnsi" w:hAnsiTheme="minorHAnsi"/>
        </w:rPr>
        <w:t>the execution, delivery and performance by</w:t>
      </w:r>
      <w:r w:rsidR="00261502">
        <w:rPr>
          <w:rFonts w:asciiTheme="minorHAnsi" w:hAnsiTheme="minorHAnsi"/>
        </w:rPr>
        <w:t xml:space="preserve"> the Provider </w:t>
      </w:r>
      <w:r w:rsidRPr="006B58A5">
        <w:rPr>
          <w:rFonts w:asciiTheme="minorHAnsi" w:hAnsiTheme="minorHAnsi"/>
        </w:rPr>
        <w:t>of this Contract does not contravene any provision of:</w:t>
      </w:r>
    </w:p>
    <w:p w:rsidR="001B59FE" w:rsidRPr="006B58A5" w:rsidRDefault="001B59FE" w:rsidP="001B59FE">
      <w:pPr>
        <w:pStyle w:val="HeadingLevel4"/>
        <w:ind w:left="3130"/>
        <w:rPr>
          <w:rFonts w:asciiTheme="minorHAnsi" w:hAnsiTheme="minorHAnsi"/>
        </w:rPr>
      </w:pPr>
      <w:r w:rsidRPr="006B58A5">
        <w:rPr>
          <w:rFonts w:asciiTheme="minorHAnsi" w:hAnsiTheme="minorHAnsi"/>
        </w:rPr>
        <w:t xml:space="preserve">any existing Law either in force, or enacted but not yet in force binding on the </w:t>
      </w:r>
      <w:r w:rsidR="00450E1D" w:rsidRPr="006B58A5">
        <w:rPr>
          <w:rFonts w:asciiTheme="minorHAnsi" w:hAnsiTheme="minorHAnsi"/>
        </w:rPr>
        <w:t>Provider</w:t>
      </w:r>
      <w:r w:rsidRPr="006B58A5">
        <w:rPr>
          <w:rFonts w:asciiTheme="minorHAnsi" w:hAnsiTheme="minorHAnsi"/>
        </w:rPr>
        <w:t>;</w:t>
      </w:r>
    </w:p>
    <w:p w:rsidR="001B59FE" w:rsidRPr="006B58A5" w:rsidRDefault="001B59FE" w:rsidP="001B59FE">
      <w:pPr>
        <w:pStyle w:val="HeadingLevel4"/>
        <w:ind w:left="3130"/>
        <w:rPr>
          <w:rFonts w:asciiTheme="minorHAnsi" w:hAnsiTheme="minorHAnsi"/>
        </w:rPr>
      </w:pPr>
      <w:r w:rsidRPr="006B58A5">
        <w:rPr>
          <w:rFonts w:asciiTheme="minorHAnsi" w:hAnsiTheme="minorHAnsi"/>
        </w:rPr>
        <w:t xml:space="preserve">the Memorandum and Articles of Association of the </w:t>
      </w:r>
      <w:r w:rsidR="00450E1D" w:rsidRPr="006B58A5">
        <w:rPr>
          <w:rFonts w:asciiTheme="minorHAnsi" w:hAnsiTheme="minorHAnsi"/>
        </w:rPr>
        <w:t>Provider</w:t>
      </w:r>
      <w:r w:rsidRPr="006B58A5">
        <w:rPr>
          <w:rFonts w:asciiTheme="minorHAnsi" w:hAnsiTheme="minorHAnsi"/>
        </w:rPr>
        <w:t>;</w:t>
      </w:r>
    </w:p>
    <w:p w:rsidR="001B59FE" w:rsidRPr="006B58A5" w:rsidRDefault="001B59FE" w:rsidP="001B59FE">
      <w:pPr>
        <w:pStyle w:val="HeadingLevel4"/>
        <w:ind w:left="3130"/>
        <w:rPr>
          <w:rFonts w:asciiTheme="minorHAnsi" w:hAnsiTheme="minorHAnsi"/>
        </w:rPr>
      </w:pPr>
      <w:r w:rsidRPr="006B58A5">
        <w:rPr>
          <w:rFonts w:asciiTheme="minorHAnsi" w:hAnsiTheme="minorHAnsi"/>
        </w:rPr>
        <w:t xml:space="preserve">any order or decree of any court or arbitrator which is binding on the </w:t>
      </w:r>
      <w:r w:rsidR="00450E1D" w:rsidRPr="006B58A5">
        <w:rPr>
          <w:rFonts w:asciiTheme="minorHAnsi" w:hAnsiTheme="minorHAnsi"/>
        </w:rPr>
        <w:t>Provider</w:t>
      </w:r>
      <w:r w:rsidRPr="006B58A5">
        <w:rPr>
          <w:rFonts w:asciiTheme="minorHAnsi" w:hAnsiTheme="minorHAnsi"/>
        </w:rPr>
        <w:t>; or</w:t>
      </w:r>
    </w:p>
    <w:p w:rsidR="001B59FE" w:rsidRPr="006B58A5" w:rsidRDefault="001B59FE" w:rsidP="001B59FE">
      <w:pPr>
        <w:pStyle w:val="HeadingLevel4"/>
        <w:ind w:left="3130"/>
        <w:rPr>
          <w:rFonts w:asciiTheme="minorHAnsi" w:hAnsiTheme="minorHAnsi"/>
        </w:rPr>
      </w:pPr>
      <w:r w:rsidRPr="006B58A5">
        <w:rPr>
          <w:rFonts w:asciiTheme="minorHAnsi" w:hAnsiTheme="minorHAnsi"/>
        </w:rPr>
        <w:t xml:space="preserve">any obligation which is binding upon the </w:t>
      </w:r>
      <w:r w:rsidR="00450E1D" w:rsidRPr="006B58A5">
        <w:rPr>
          <w:rFonts w:asciiTheme="minorHAnsi" w:hAnsiTheme="minorHAnsi"/>
        </w:rPr>
        <w:t>Provider</w:t>
      </w:r>
      <w:r w:rsidR="00D15192">
        <w:rPr>
          <w:rFonts w:asciiTheme="minorHAnsi" w:hAnsiTheme="minorHAnsi"/>
        </w:rPr>
        <w:t xml:space="preserve"> or  </w:t>
      </w:r>
      <w:r w:rsidRPr="006B58A5">
        <w:rPr>
          <w:rFonts w:asciiTheme="minorHAnsi" w:hAnsiTheme="minorHAnsi"/>
        </w:rPr>
        <w:t>upon any of its assets or revenues;</w:t>
      </w:r>
    </w:p>
    <w:p w:rsidR="001B59FE" w:rsidRPr="006B58A5" w:rsidRDefault="001B59FE" w:rsidP="004D2792">
      <w:pPr>
        <w:pStyle w:val="HeadingLevel3"/>
        <w:tabs>
          <w:tab w:val="left" w:pos="2410"/>
        </w:tabs>
        <w:ind w:left="2410" w:hanging="850"/>
        <w:rPr>
          <w:rFonts w:asciiTheme="minorHAnsi" w:hAnsiTheme="minorHAnsi"/>
        </w:rPr>
      </w:pPr>
      <w:r w:rsidRPr="006B58A5">
        <w:rPr>
          <w:rFonts w:asciiTheme="minorHAnsi" w:hAnsiTheme="minorHAnsi"/>
        </w:rPr>
        <w:t xml:space="preserve">no claim is presently being assessed and no litigation, arbitration or administrative proceedings are presently in progress or, to the best of the knowledge of the </w:t>
      </w:r>
      <w:r w:rsidR="00450E1D" w:rsidRPr="006B58A5">
        <w:rPr>
          <w:rFonts w:asciiTheme="minorHAnsi" w:hAnsiTheme="minorHAnsi"/>
        </w:rPr>
        <w:t>Provider</w:t>
      </w:r>
      <w:r w:rsidRPr="006B58A5">
        <w:rPr>
          <w:rFonts w:asciiTheme="minorHAnsi" w:hAnsiTheme="minorHAnsi"/>
        </w:rPr>
        <w:t xml:space="preserve">, pending or threatened against it or any of its assets which will or might have a material adverse effect on the ability of the </w:t>
      </w:r>
      <w:r w:rsidR="00450E1D" w:rsidRPr="006B58A5">
        <w:rPr>
          <w:rFonts w:asciiTheme="minorHAnsi" w:hAnsiTheme="minorHAnsi"/>
        </w:rPr>
        <w:t>Provider</w:t>
      </w:r>
      <w:r w:rsidRPr="006B58A5">
        <w:rPr>
          <w:rFonts w:asciiTheme="minorHAnsi" w:hAnsiTheme="minorHAnsi"/>
        </w:rPr>
        <w:t xml:space="preserve"> to perform its obligations under this Contract;</w:t>
      </w:r>
    </w:p>
    <w:p w:rsidR="001B59FE" w:rsidRPr="006B58A5" w:rsidRDefault="001B59FE" w:rsidP="004D2792">
      <w:pPr>
        <w:pStyle w:val="HeadingLevel3"/>
        <w:tabs>
          <w:tab w:val="left" w:pos="2410"/>
        </w:tabs>
        <w:ind w:left="2410" w:hanging="850"/>
        <w:rPr>
          <w:rFonts w:asciiTheme="minorHAnsi" w:hAnsiTheme="minorHAnsi"/>
        </w:rPr>
      </w:pPr>
      <w:r w:rsidRPr="006B58A5">
        <w:rPr>
          <w:rFonts w:asciiTheme="minorHAnsi" w:hAnsiTheme="minorHAnsi"/>
        </w:rPr>
        <w:t xml:space="preserve">it is not the subject of any other obligation, compliance with which will or is likely to have a material adverse effect on the ability of the </w:t>
      </w:r>
      <w:r w:rsidR="00450E1D" w:rsidRPr="006B58A5">
        <w:rPr>
          <w:rFonts w:asciiTheme="minorHAnsi" w:hAnsiTheme="minorHAnsi"/>
        </w:rPr>
        <w:t>Provider</w:t>
      </w:r>
      <w:r w:rsidRPr="006B58A5">
        <w:rPr>
          <w:rFonts w:asciiTheme="minorHAnsi" w:hAnsiTheme="minorHAnsi"/>
        </w:rPr>
        <w:t xml:space="preserve"> to perform its obligations under this Contract;</w:t>
      </w:r>
    </w:p>
    <w:p w:rsidR="001B59FE" w:rsidRPr="006B58A5" w:rsidRDefault="001B59FE" w:rsidP="004D2792">
      <w:pPr>
        <w:pStyle w:val="HeadingLevel3"/>
        <w:tabs>
          <w:tab w:val="left" w:pos="2410"/>
        </w:tabs>
        <w:ind w:left="2410" w:hanging="850"/>
        <w:rPr>
          <w:rFonts w:asciiTheme="minorHAnsi" w:hAnsiTheme="minorHAnsi"/>
        </w:rPr>
      </w:pPr>
      <w:r w:rsidRPr="006B58A5">
        <w:rPr>
          <w:rFonts w:asciiTheme="minorHAnsi" w:hAnsiTheme="minorHAnsi"/>
        </w:rPr>
        <w:t xml:space="preserve">no proceedings or other steps have been taken and not discharged (nor, to the best of the knowledge of the </w:t>
      </w:r>
      <w:r w:rsidR="00450E1D" w:rsidRPr="006B58A5">
        <w:rPr>
          <w:rFonts w:asciiTheme="minorHAnsi" w:hAnsiTheme="minorHAnsi"/>
        </w:rPr>
        <w:t>Provider</w:t>
      </w:r>
      <w:r w:rsidRPr="006B58A5">
        <w:rPr>
          <w:rFonts w:asciiTheme="minorHAnsi" w:hAnsiTheme="minorHAnsi"/>
        </w:rPr>
        <w:t>, threatened) for its winding-up or dissolution or for the appointment of a receiver, administrative receiver, administrator, liquidator, trustee or similar officer in relation to any of its assets or revenues; and</w:t>
      </w:r>
    </w:p>
    <w:p w:rsidR="001B59FE" w:rsidRPr="006B58A5" w:rsidRDefault="001B59FE" w:rsidP="004D2792">
      <w:pPr>
        <w:pStyle w:val="HeadingLevel3"/>
        <w:tabs>
          <w:tab w:val="left" w:pos="2410"/>
        </w:tabs>
        <w:ind w:left="2410" w:hanging="850"/>
        <w:rPr>
          <w:rFonts w:asciiTheme="minorHAnsi" w:hAnsiTheme="minorHAnsi"/>
        </w:rPr>
      </w:pPr>
      <w:r w:rsidRPr="006B58A5">
        <w:rPr>
          <w:rFonts w:asciiTheme="minorHAnsi" w:hAnsiTheme="minorHAnsi"/>
        </w:rPr>
        <w:t>it has not paid commission or agreed to pay any commission to any employee, agent, Sub–</w:t>
      </w:r>
      <w:r w:rsidR="00450E1D" w:rsidRPr="006B58A5">
        <w:rPr>
          <w:rFonts w:asciiTheme="minorHAnsi" w:hAnsiTheme="minorHAnsi"/>
        </w:rPr>
        <w:t>Provider</w:t>
      </w:r>
      <w:r w:rsidRPr="006B58A5">
        <w:rPr>
          <w:rFonts w:asciiTheme="minorHAnsi" w:hAnsiTheme="minorHAnsi"/>
        </w:rPr>
        <w:t>, officer or member of the Council either directly or through another on its behalf;</w:t>
      </w:r>
    </w:p>
    <w:p w:rsidR="001B59FE" w:rsidRPr="006B58A5" w:rsidRDefault="001B59FE" w:rsidP="004D2792">
      <w:pPr>
        <w:ind w:left="1560"/>
        <w:rPr>
          <w:szCs w:val="22"/>
        </w:rPr>
      </w:pPr>
      <w:r w:rsidRPr="006B58A5">
        <w:rPr>
          <w:szCs w:val="22"/>
        </w:rPr>
        <w:t>and the Council relies upon such warranties and representations.</w:t>
      </w:r>
    </w:p>
    <w:p w:rsidR="001B59FE" w:rsidRPr="006B58A5" w:rsidRDefault="001B59FE" w:rsidP="001B59FE">
      <w:pPr>
        <w:pStyle w:val="02-NormInd3-BB"/>
        <w:ind w:left="0"/>
        <w:rPr>
          <w:rFonts w:asciiTheme="minorHAnsi" w:hAnsiTheme="minorHAnsi"/>
          <w:szCs w:val="22"/>
        </w:rPr>
      </w:pPr>
    </w:p>
    <w:p w:rsidR="001B59FE" w:rsidRPr="006B58A5" w:rsidRDefault="001B59FE" w:rsidP="001B59FE">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warrants and undertakes to the Council that for so long as this Contract remains in full force:</w:t>
      </w:r>
    </w:p>
    <w:p w:rsidR="001B59FE" w:rsidRPr="006B58A5" w:rsidRDefault="001B59FE" w:rsidP="009D23ED">
      <w:pPr>
        <w:pStyle w:val="HeadingLevel3"/>
        <w:ind w:left="2410" w:hanging="850"/>
        <w:rPr>
          <w:rFonts w:asciiTheme="minorHAnsi" w:hAnsiTheme="minorHAnsi"/>
        </w:rPr>
      </w:pPr>
      <w:r w:rsidRPr="006B58A5">
        <w:rPr>
          <w:rFonts w:asciiTheme="minorHAnsi" w:hAnsiTheme="minorHAnsi"/>
        </w:rPr>
        <w:t xml:space="preserve">it will upon becoming aware that any litigation, arbitration, administrative or adjudication or mediation proceedings before or of any court, arbitrator or relevant council may be threatened or pending and immediately after the commencement thereof (or within twenty (20) Business Days of becoming aware the same may be threatened or pending or with twenty (20) Business Days after the commencement thereof where the litigation or arbitration or administrative or adjudication or mediation proceedings is against a </w:t>
      </w:r>
      <w:r w:rsidR="00F1150D" w:rsidRPr="006B58A5">
        <w:rPr>
          <w:rFonts w:asciiTheme="minorHAnsi" w:hAnsiTheme="minorHAnsi"/>
        </w:rPr>
        <w:t>Sub-Contractor</w:t>
      </w:r>
      <w:r w:rsidRPr="006B58A5">
        <w:rPr>
          <w:rFonts w:asciiTheme="minorHAnsi" w:hAnsiTheme="minorHAnsi"/>
        </w:rPr>
        <w:t xml:space="preserve">) give the Council notice of all such litigation, arbitration, administrative or adjudication or mediation proceedings </w:t>
      </w:r>
      <w:r w:rsidRPr="006B58A5">
        <w:rPr>
          <w:rFonts w:asciiTheme="minorHAnsi" w:hAnsiTheme="minorHAnsi"/>
        </w:rPr>
        <w:lastRenderedPageBreak/>
        <w:t xml:space="preserve">which would adversely affect, to an extent which is material in the context of the delivery of the Services, the </w:t>
      </w:r>
      <w:r w:rsidR="00450E1D" w:rsidRPr="006B58A5">
        <w:rPr>
          <w:rFonts w:asciiTheme="minorHAnsi" w:hAnsiTheme="minorHAnsi"/>
        </w:rPr>
        <w:t>Provider</w:t>
      </w:r>
      <w:r w:rsidRPr="006B58A5">
        <w:rPr>
          <w:rFonts w:asciiTheme="minorHAnsi" w:hAnsiTheme="minorHAnsi"/>
        </w:rPr>
        <w:t>'s ability to perform its obligations under this Contract;</w:t>
      </w:r>
    </w:p>
    <w:p w:rsidR="001B59FE" w:rsidRPr="006B58A5" w:rsidRDefault="001B59FE" w:rsidP="009D23ED">
      <w:pPr>
        <w:pStyle w:val="HeadingLevel3"/>
        <w:ind w:left="2410" w:hanging="850"/>
        <w:rPr>
          <w:rFonts w:asciiTheme="minorHAnsi" w:hAnsiTheme="minorHAnsi"/>
        </w:rPr>
      </w:pPr>
      <w:r w:rsidRPr="006B58A5">
        <w:rPr>
          <w:rFonts w:asciiTheme="minorHAnsi" w:hAnsiTheme="minorHAnsi"/>
        </w:rPr>
        <w:t xml:space="preserve">it will not without the prior written consent of the Council (and whether by a single transaction or by a series of transactions whether related or not) sell, transfer, lend or otherwise dispose of (other than by way of security) the whole or any part of its business or assets which would materially affect the ability of the </w:t>
      </w:r>
      <w:r w:rsidR="00450E1D" w:rsidRPr="006B58A5">
        <w:rPr>
          <w:rFonts w:asciiTheme="minorHAnsi" w:hAnsiTheme="minorHAnsi"/>
        </w:rPr>
        <w:t>Provider</w:t>
      </w:r>
      <w:r w:rsidRPr="006B58A5">
        <w:rPr>
          <w:rFonts w:asciiTheme="minorHAnsi" w:hAnsiTheme="minorHAnsi"/>
        </w:rPr>
        <w:t xml:space="preserve"> to perform its obligations under this Contract;</w:t>
      </w:r>
    </w:p>
    <w:p w:rsidR="001B59FE" w:rsidRPr="006B58A5" w:rsidRDefault="001B59FE" w:rsidP="009D23ED">
      <w:pPr>
        <w:pStyle w:val="HeadingLevel3"/>
        <w:ind w:left="2410" w:hanging="850"/>
        <w:rPr>
          <w:rFonts w:asciiTheme="minorHAnsi" w:hAnsiTheme="minorHAnsi"/>
        </w:rPr>
      </w:pPr>
      <w:r w:rsidRPr="006B58A5">
        <w:rPr>
          <w:rFonts w:asciiTheme="minorHAnsi" w:hAnsiTheme="minorHAnsi"/>
        </w:rPr>
        <w:t>it will not cease to be resident in the United Kingdom or transfer in whole or in part its undertaking, business or trade outside the United Kingdom;</w:t>
      </w:r>
    </w:p>
    <w:p w:rsidR="001B59FE" w:rsidRPr="006B58A5" w:rsidRDefault="001B59FE" w:rsidP="009D23ED">
      <w:pPr>
        <w:pStyle w:val="HeadingLevel3"/>
        <w:ind w:left="2410" w:hanging="850"/>
        <w:rPr>
          <w:rFonts w:asciiTheme="minorHAnsi" w:hAnsiTheme="minorHAnsi"/>
        </w:rPr>
      </w:pPr>
      <w:r w:rsidRPr="006B58A5">
        <w:rPr>
          <w:rFonts w:asciiTheme="minorHAnsi" w:hAnsiTheme="minorHAnsi"/>
        </w:rPr>
        <w:t xml:space="preserve">it will not undertake the performance of its obligations under this Contract for the provision of the Services otherwise than through itself or a </w:t>
      </w:r>
      <w:r w:rsidR="00F1150D" w:rsidRPr="006B58A5">
        <w:rPr>
          <w:rFonts w:asciiTheme="minorHAnsi" w:hAnsiTheme="minorHAnsi"/>
        </w:rPr>
        <w:t>Sub-Contractor</w:t>
      </w:r>
      <w:r w:rsidRPr="006B58A5">
        <w:rPr>
          <w:rFonts w:asciiTheme="minorHAnsi" w:hAnsiTheme="minorHAnsi"/>
        </w:rPr>
        <w:t>;</w:t>
      </w:r>
    </w:p>
    <w:p w:rsidR="001B59FE" w:rsidRPr="006B58A5" w:rsidRDefault="00264E59" w:rsidP="009D23ED">
      <w:pPr>
        <w:pStyle w:val="HeadingLevel3"/>
        <w:ind w:left="2410" w:hanging="850"/>
        <w:rPr>
          <w:rFonts w:asciiTheme="minorHAnsi" w:hAnsiTheme="minorHAnsi"/>
        </w:rPr>
      </w:pPr>
      <w:r>
        <w:rPr>
          <w:rFonts w:asciiTheme="minorHAnsi" w:hAnsiTheme="minorHAnsi"/>
        </w:rPr>
        <w:t xml:space="preserve">it shall not without the prior written consent of the Council, </w:t>
      </w:r>
      <w:r w:rsidR="001B59FE" w:rsidRPr="006B58A5">
        <w:rPr>
          <w:rFonts w:asciiTheme="minorHAnsi" w:hAnsiTheme="minorHAnsi"/>
        </w:rPr>
        <w:t>incorporate any company or purchase or acquire or subscribe for any shares in any company save where such company is involved in the provision of the Services;</w:t>
      </w:r>
    </w:p>
    <w:p w:rsidR="001B59FE" w:rsidRPr="006B58A5" w:rsidRDefault="001B59FE" w:rsidP="009D23ED">
      <w:pPr>
        <w:pStyle w:val="HeadingLevel3"/>
        <w:ind w:left="2410" w:hanging="850"/>
        <w:rPr>
          <w:rFonts w:asciiTheme="minorHAnsi" w:hAnsiTheme="minorHAnsi"/>
        </w:rPr>
      </w:pPr>
      <w:r w:rsidRPr="006B58A5">
        <w:rPr>
          <w:rFonts w:asciiTheme="minorHAnsi" w:hAnsiTheme="minorHAnsi"/>
        </w:rPr>
        <w:t>it shall not without the written consent of the Council (such consent not to be unreasonably withheld or delayed) make any loans or grant any credit or give any guarantee or indemnity to or for the benefit of any person or otherwise voluntarily or for consideration assume any liability (whether actual or contingent) in respect of any obligation of any other person except in the ordinary course of business; and</w:t>
      </w:r>
    </w:p>
    <w:p w:rsidR="001B59FE" w:rsidRDefault="002268DE" w:rsidP="009D23ED">
      <w:pPr>
        <w:pStyle w:val="HeadingLevel3"/>
        <w:ind w:left="2410" w:hanging="850"/>
        <w:rPr>
          <w:rFonts w:asciiTheme="minorHAnsi" w:hAnsiTheme="minorHAnsi"/>
        </w:rPr>
      </w:pPr>
      <w:r>
        <w:rPr>
          <w:rFonts w:asciiTheme="minorHAnsi" w:hAnsiTheme="minorHAnsi"/>
        </w:rPr>
        <w:t xml:space="preserve">it shall not without the prior written consent of the Council, </w:t>
      </w:r>
      <w:r w:rsidR="001B59FE" w:rsidRPr="006B58A5">
        <w:rPr>
          <w:rFonts w:asciiTheme="minorHAnsi" w:hAnsiTheme="minorHAnsi"/>
        </w:rPr>
        <w:t>change or cease its business or start any other business which is materially different from that to be carried on by it under this Contract.</w:t>
      </w:r>
    </w:p>
    <w:p w:rsidR="001B59FE" w:rsidRPr="006B58A5" w:rsidRDefault="001B59FE" w:rsidP="001B59FE">
      <w:pPr>
        <w:pStyle w:val="HeadingLevel2"/>
        <w:rPr>
          <w:rFonts w:asciiTheme="minorHAnsi" w:hAnsiTheme="minorHAnsi"/>
        </w:rPr>
      </w:pPr>
      <w:r w:rsidRPr="006B58A5">
        <w:rPr>
          <w:rFonts w:asciiTheme="minorHAnsi" w:hAnsiTheme="minorHAnsi"/>
        </w:rPr>
        <w:t xml:space="preserve">All warranties, representations, undertakings, indemnities and other obligations made, given or undertaken by the </w:t>
      </w:r>
      <w:r w:rsidR="00450E1D" w:rsidRPr="006B58A5">
        <w:rPr>
          <w:rFonts w:asciiTheme="minorHAnsi" w:hAnsiTheme="minorHAnsi"/>
        </w:rPr>
        <w:t>Provider</w:t>
      </w:r>
      <w:r w:rsidRPr="006B58A5">
        <w:rPr>
          <w:rFonts w:asciiTheme="minorHAnsi" w:hAnsiTheme="minorHAnsi"/>
        </w:rPr>
        <w:t xml:space="preserve"> in this Contract are cumulative and none shall be given a limited construction by reference to any other.</w:t>
      </w:r>
    </w:p>
    <w:p w:rsidR="00C4536E" w:rsidRPr="006B58A5" w:rsidRDefault="000A313D" w:rsidP="009D23ED">
      <w:pPr>
        <w:pStyle w:val="HeadingLevel1"/>
        <w:ind w:left="851" w:hanging="851"/>
        <w:rPr>
          <w:rFonts w:asciiTheme="minorHAnsi" w:hAnsiTheme="minorHAnsi"/>
        </w:rPr>
      </w:pPr>
      <w:bookmarkStart w:id="65" w:name="_Ref413154271"/>
      <w:bookmarkStart w:id="66" w:name="_Ref413154295"/>
      <w:bookmarkStart w:id="67" w:name="_Ref413155143"/>
      <w:bookmarkStart w:id="68" w:name="_Toc536788911"/>
      <w:bookmarkStart w:id="69" w:name="_Ref413155698"/>
      <w:r w:rsidRPr="006B58A5">
        <w:rPr>
          <w:rFonts w:asciiTheme="minorHAnsi" w:hAnsiTheme="minorHAnsi"/>
        </w:rPr>
        <w:t xml:space="preserve">Steps up to and Including </w:t>
      </w:r>
      <w:r w:rsidR="00C4536E" w:rsidRPr="006B58A5">
        <w:rPr>
          <w:rFonts w:asciiTheme="minorHAnsi" w:hAnsiTheme="minorHAnsi"/>
        </w:rPr>
        <w:t>Termination</w:t>
      </w:r>
      <w:bookmarkEnd w:id="65"/>
      <w:bookmarkEnd w:id="66"/>
      <w:bookmarkEnd w:id="67"/>
      <w:bookmarkEnd w:id="68"/>
    </w:p>
    <w:p w:rsidR="00C4536E" w:rsidRPr="006B58A5" w:rsidRDefault="00C4536E" w:rsidP="00C4536E">
      <w:pPr>
        <w:pStyle w:val="HeadingLevel2"/>
        <w:rPr>
          <w:rFonts w:asciiTheme="minorHAnsi" w:hAnsiTheme="minorHAnsi"/>
        </w:rPr>
      </w:pPr>
      <w:bookmarkStart w:id="70" w:name="_Ref413007050"/>
      <w:r w:rsidRPr="006B58A5">
        <w:rPr>
          <w:rFonts w:asciiTheme="minorHAnsi" w:hAnsiTheme="minorHAnsi"/>
        </w:rPr>
        <w:t xml:space="preserve">Without affecting any other right or remedy available to it, the Council may terminate this Contract with immediate effect by giving written notice to the </w:t>
      </w:r>
      <w:r w:rsidR="00BB7D79">
        <w:rPr>
          <w:rFonts w:asciiTheme="minorHAnsi" w:hAnsiTheme="minorHAnsi"/>
        </w:rPr>
        <w:t>Provider</w:t>
      </w:r>
      <w:r w:rsidR="003B65D5" w:rsidRPr="006B58A5">
        <w:rPr>
          <w:rFonts w:asciiTheme="minorHAnsi" w:hAnsiTheme="minorHAnsi"/>
        </w:rPr>
        <w:t xml:space="preserve"> </w:t>
      </w:r>
      <w:r w:rsidRPr="006B58A5">
        <w:rPr>
          <w:rFonts w:asciiTheme="minorHAnsi" w:hAnsiTheme="minorHAnsi"/>
        </w:rPr>
        <w:t>if:</w:t>
      </w:r>
      <w:bookmarkEnd w:id="70"/>
    </w:p>
    <w:p w:rsidR="00C4536E" w:rsidRPr="006B58A5" w:rsidRDefault="00C4536E" w:rsidP="009D23ED">
      <w:pPr>
        <w:pStyle w:val="HeadingLevel3"/>
        <w:tabs>
          <w:tab w:val="left" w:pos="2410"/>
        </w:tabs>
        <w:ind w:left="2410" w:hanging="850"/>
        <w:rPr>
          <w:rFonts w:asciiTheme="minorHAnsi" w:hAnsiTheme="minorHAnsi"/>
        </w:rPr>
      </w:pPr>
      <w:bookmarkStart w:id="71" w:name="_Ref413156223"/>
      <w:r w:rsidRPr="006B58A5">
        <w:rPr>
          <w:rFonts w:asciiTheme="minorHAnsi" w:hAnsiTheme="minorHAnsi"/>
        </w:rPr>
        <w:t xml:space="preserve">the </w:t>
      </w:r>
      <w:r w:rsidR="007D614D">
        <w:rPr>
          <w:rFonts w:asciiTheme="minorHAnsi" w:hAnsiTheme="minorHAnsi"/>
        </w:rPr>
        <w:t>Provider</w:t>
      </w:r>
      <w:r w:rsidR="003B65D5" w:rsidRPr="006B58A5">
        <w:rPr>
          <w:rFonts w:asciiTheme="minorHAnsi" w:hAnsiTheme="minorHAnsi"/>
        </w:rPr>
        <w:t xml:space="preserve"> </w:t>
      </w:r>
      <w:r w:rsidRPr="006B58A5">
        <w:rPr>
          <w:rFonts w:asciiTheme="minorHAnsi" w:hAnsiTheme="minorHAnsi"/>
        </w:rPr>
        <w:t xml:space="preserve">fails to pay any </w:t>
      </w:r>
      <w:r w:rsidR="005961A8">
        <w:rPr>
          <w:rFonts w:asciiTheme="minorHAnsi" w:hAnsiTheme="minorHAnsi"/>
        </w:rPr>
        <w:t xml:space="preserve">undisputed </w:t>
      </w:r>
      <w:r w:rsidRPr="006B58A5">
        <w:rPr>
          <w:rFonts w:asciiTheme="minorHAnsi" w:hAnsiTheme="minorHAnsi"/>
        </w:rPr>
        <w:t>amount due under this Contract on the due date for payment and remains in default not less than ten (10) Business Days after being notified in writing to make such payment;</w:t>
      </w:r>
      <w:bookmarkEnd w:id="71"/>
    </w:p>
    <w:p w:rsidR="003B65D5" w:rsidRPr="00AF55A7" w:rsidRDefault="00C4536E" w:rsidP="007F6374">
      <w:pPr>
        <w:pStyle w:val="HeadingLevel3"/>
        <w:tabs>
          <w:tab w:val="left" w:pos="567"/>
          <w:tab w:val="left" w:pos="709"/>
          <w:tab w:val="left" w:pos="2410"/>
        </w:tabs>
        <w:ind w:left="2410" w:hanging="850"/>
        <w:rPr>
          <w:rFonts w:asciiTheme="minorHAnsi" w:hAnsiTheme="minorHAnsi"/>
        </w:rPr>
      </w:pPr>
      <w:bookmarkStart w:id="72" w:name="_Ref413006048"/>
      <w:r w:rsidRPr="006B58A5">
        <w:rPr>
          <w:rFonts w:asciiTheme="minorHAnsi" w:hAnsiTheme="minorHAnsi"/>
        </w:rPr>
        <w:t xml:space="preserve">the </w:t>
      </w:r>
      <w:r w:rsidR="007D614D">
        <w:rPr>
          <w:rFonts w:asciiTheme="minorHAnsi" w:hAnsiTheme="minorHAnsi"/>
        </w:rPr>
        <w:t>Provider</w:t>
      </w:r>
      <w:r w:rsidRPr="006B58A5">
        <w:rPr>
          <w:rFonts w:asciiTheme="minorHAnsi" w:hAnsiTheme="minorHAnsi"/>
        </w:rPr>
        <w:t xml:space="preserve"> commits a material breach of any term of this Contract which breach is irremediable or if such breach is remediable fails to </w:t>
      </w:r>
      <w:r w:rsidRPr="006B58A5">
        <w:rPr>
          <w:rFonts w:asciiTheme="minorHAnsi" w:hAnsiTheme="minorHAnsi"/>
        </w:rPr>
        <w:lastRenderedPageBreak/>
        <w:t>remedy that breach within a period of fifteen (15) Business Days after being notified in writing to do so;</w:t>
      </w:r>
      <w:bookmarkEnd w:id="72"/>
    </w:p>
    <w:p w:rsidR="00FE3B1C" w:rsidRDefault="00FE3B1C" w:rsidP="00FE3B1C">
      <w:pPr>
        <w:pStyle w:val="HeadingLevel3"/>
        <w:ind w:left="2410"/>
        <w:rPr>
          <w:rFonts w:asciiTheme="minorHAnsi" w:hAnsiTheme="minorHAnsi"/>
        </w:rPr>
      </w:pPr>
      <w:bookmarkStart w:id="73" w:name="_Ref413005967"/>
      <w:r w:rsidRPr="00FE3B1C">
        <w:rPr>
          <w:rFonts w:asciiTheme="minorHAnsi" w:hAnsiTheme="minorHAnsi"/>
        </w:rPr>
        <w:t>the Provider repeatedly breaches any of the terms of this Contract in such a manner as to reasonably justify the opinion that its conduct is inconsistent with it having the intention or ability to give effect to the terms of this Contract</w:t>
      </w:r>
      <w:r>
        <w:rPr>
          <w:rFonts w:asciiTheme="minorHAnsi" w:hAnsiTheme="minorHAnsi"/>
        </w:rPr>
        <w:t>;</w:t>
      </w:r>
    </w:p>
    <w:p w:rsidR="00C4536E" w:rsidRPr="006B58A5" w:rsidRDefault="00C4536E" w:rsidP="007F6374">
      <w:pPr>
        <w:pStyle w:val="HeadingLevel3"/>
        <w:tabs>
          <w:tab w:val="left" w:pos="709"/>
          <w:tab w:val="left" w:pos="2410"/>
        </w:tabs>
        <w:ind w:left="2410" w:hanging="850"/>
        <w:rPr>
          <w:rFonts w:asciiTheme="minorHAnsi" w:hAnsiTheme="minorHAnsi"/>
        </w:rPr>
      </w:pPr>
      <w:r w:rsidRPr="006B58A5">
        <w:rPr>
          <w:rFonts w:asciiTheme="minorHAnsi" w:hAnsiTheme="minorHAnsi"/>
        </w:rPr>
        <w:t xml:space="preserve">the </w:t>
      </w:r>
      <w:r w:rsidR="00BB7D79">
        <w:rPr>
          <w:rFonts w:asciiTheme="minorHAnsi" w:hAnsiTheme="minorHAnsi"/>
        </w:rPr>
        <w:t>Provider</w:t>
      </w:r>
      <w:r w:rsidRPr="006B58A5">
        <w:rPr>
          <w:rFonts w:asciiTheme="minorHAnsi" w:hAnsiTheme="minorHAnsi"/>
        </w:rPr>
        <w:t xml:space="preserve">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73"/>
      <w:r w:rsidR="003B65D5">
        <w:rPr>
          <w:rFonts w:asciiTheme="minorHAnsi" w:hAnsiTheme="minorHAnsi"/>
        </w:rPr>
        <w:t xml:space="preserve"> </w:t>
      </w:r>
    </w:p>
    <w:p w:rsidR="00C4536E" w:rsidRPr="006B58A5" w:rsidRDefault="00C4536E" w:rsidP="009D23ED">
      <w:pPr>
        <w:pStyle w:val="HeadingLevel3"/>
        <w:tabs>
          <w:tab w:val="left" w:pos="2410"/>
        </w:tabs>
        <w:ind w:left="2410" w:hanging="850"/>
        <w:rPr>
          <w:rFonts w:asciiTheme="minorHAnsi" w:hAnsiTheme="minorHAnsi"/>
        </w:rPr>
      </w:pPr>
      <w:r w:rsidRPr="006B58A5">
        <w:rPr>
          <w:rFonts w:asciiTheme="minorHAnsi" w:hAnsiTheme="minorHAnsi"/>
        </w:rPr>
        <w:t xml:space="preserve">the </w:t>
      </w:r>
      <w:r w:rsidR="00FE3B1C">
        <w:rPr>
          <w:rFonts w:asciiTheme="minorHAnsi" w:hAnsiTheme="minorHAnsi"/>
        </w:rPr>
        <w:t>Provider</w:t>
      </w:r>
      <w:r w:rsidRPr="006B58A5">
        <w:rPr>
          <w:rFonts w:asciiTheme="minorHAnsi" w:hAnsiTheme="minorHAnsi"/>
        </w:rPr>
        <w:t xml:space="preserve"> commences negotiations with all or any class of its creditors with a view to rescheduling any of its debts, or makes a proposal for or enters into any compromise or arrangement with its creditors;</w:t>
      </w:r>
    </w:p>
    <w:p w:rsidR="00C4536E" w:rsidRPr="006B58A5" w:rsidRDefault="00C4536E" w:rsidP="00F279DB">
      <w:pPr>
        <w:pStyle w:val="HeadingLevel3"/>
        <w:tabs>
          <w:tab w:val="left" w:pos="2410"/>
        </w:tabs>
        <w:ind w:left="2410" w:hanging="850"/>
        <w:rPr>
          <w:rFonts w:asciiTheme="minorHAnsi" w:hAnsiTheme="minorHAnsi"/>
        </w:rPr>
      </w:pPr>
      <w:r w:rsidRPr="006B58A5">
        <w:rPr>
          <w:rFonts w:asciiTheme="minorHAnsi" w:hAnsiTheme="minorHAnsi"/>
        </w:rPr>
        <w:t xml:space="preserve">a petition is filed, a notice is given, a resolution is passed, or an order is made, for or in connection with the winding up of the </w:t>
      </w:r>
      <w:r w:rsidR="003B65D5">
        <w:rPr>
          <w:rFonts w:asciiTheme="minorHAnsi" w:hAnsiTheme="minorHAnsi"/>
        </w:rPr>
        <w:t>other Party</w:t>
      </w:r>
      <w:r w:rsidRPr="006B58A5">
        <w:rPr>
          <w:rFonts w:asciiTheme="minorHAnsi" w:hAnsiTheme="minorHAnsi"/>
        </w:rPr>
        <w:t xml:space="preserve"> (being a company);</w:t>
      </w:r>
    </w:p>
    <w:p w:rsidR="00C4536E" w:rsidRPr="006B58A5" w:rsidRDefault="00C4536E" w:rsidP="00F279DB">
      <w:pPr>
        <w:pStyle w:val="HeadingLevel3"/>
        <w:tabs>
          <w:tab w:val="left" w:pos="2410"/>
        </w:tabs>
        <w:ind w:left="2410" w:hanging="850"/>
        <w:rPr>
          <w:rFonts w:asciiTheme="minorHAnsi" w:hAnsiTheme="minorHAnsi"/>
        </w:rPr>
      </w:pPr>
      <w:r w:rsidRPr="006B58A5">
        <w:rPr>
          <w:rFonts w:asciiTheme="minorHAnsi" w:hAnsiTheme="minorHAnsi"/>
        </w:rPr>
        <w:t xml:space="preserve">an application is made to court, or an order is made, for the appointment of an administrator, or if a notice of intention to appoint an administrator is given or if an administrator is appointed, over the </w:t>
      </w:r>
      <w:r w:rsidR="003B65D5">
        <w:rPr>
          <w:rFonts w:asciiTheme="minorHAnsi" w:hAnsiTheme="minorHAnsi"/>
        </w:rPr>
        <w:t>other Party</w:t>
      </w:r>
      <w:r w:rsidRPr="006B58A5">
        <w:rPr>
          <w:rFonts w:asciiTheme="minorHAnsi" w:hAnsiTheme="minorHAnsi"/>
        </w:rPr>
        <w:t xml:space="preserve"> (being a company);</w:t>
      </w:r>
    </w:p>
    <w:p w:rsidR="00C4536E" w:rsidRPr="006B58A5" w:rsidRDefault="00C4536E" w:rsidP="00F279DB">
      <w:pPr>
        <w:pStyle w:val="HeadingLevel3"/>
        <w:tabs>
          <w:tab w:val="left" w:pos="2410"/>
        </w:tabs>
        <w:ind w:left="2410" w:hanging="850"/>
        <w:rPr>
          <w:rFonts w:asciiTheme="minorHAnsi" w:hAnsiTheme="minorHAnsi"/>
        </w:rPr>
      </w:pPr>
      <w:r w:rsidRPr="006B58A5">
        <w:rPr>
          <w:rFonts w:asciiTheme="minorHAnsi" w:hAnsiTheme="minorHAnsi"/>
        </w:rPr>
        <w:t xml:space="preserve">the holder of a qualifying floating charge over the assets of the </w:t>
      </w:r>
      <w:r w:rsidR="003B65D5">
        <w:rPr>
          <w:rFonts w:asciiTheme="minorHAnsi" w:hAnsiTheme="minorHAnsi"/>
        </w:rPr>
        <w:t>other Party</w:t>
      </w:r>
      <w:r w:rsidRPr="006B58A5">
        <w:rPr>
          <w:rFonts w:asciiTheme="minorHAnsi" w:hAnsiTheme="minorHAnsi"/>
        </w:rPr>
        <w:t xml:space="preserve"> (being a company) has become entitled to appoint or has appointed an administrative receiver;</w:t>
      </w:r>
    </w:p>
    <w:p w:rsidR="00C4536E" w:rsidRPr="006B58A5" w:rsidRDefault="00C4536E" w:rsidP="00F279DB">
      <w:pPr>
        <w:pStyle w:val="HeadingLevel3"/>
        <w:tabs>
          <w:tab w:val="left" w:pos="2410"/>
        </w:tabs>
        <w:ind w:left="2410" w:hanging="850"/>
        <w:rPr>
          <w:rFonts w:asciiTheme="minorHAnsi" w:hAnsiTheme="minorHAnsi"/>
        </w:rPr>
      </w:pPr>
      <w:r w:rsidRPr="006B58A5">
        <w:rPr>
          <w:rFonts w:asciiTheme="minorHAnsi" w:hAnsiTheme="minorHAnsi"/>
        </w:rPr>
        <w:t xml:space="preserve">a person becomes entitled to appoint a receiver over the assets of the </w:t>
      </w:r>
      <w:r w:rsidR="003B65D5">
        <w:rPr>
          <w:rFonts w:asciiTheme="minorHAnsi" w:hAnsiTheme="minorHAnsi"/>
        </w:rPr>
        <w:t>other Party</w:t>
      </w:r>
      <w:r w:rsidRPr="006B58A5">
        <w:rPr>
          <w:rFonts w:asciiTheme="minorHAnsi" w:hAnsiTheme="minorHAnsi"/>
        </w:rPr>
        <w:t xml:space="preserve"> or a receiver is appointed over the assets of the </w:t>
      </w:r>
      <w:r w:rsidR="003B65D5">
        <w:rPr>
          <w:rFonts w:asciiTheme="minorHAnsi" w:hAnsiTheme="minorHAnsi"/>
        </w:rPr>
        <w:t>other Party</w:t>
      </w:r>
      <w:r w:rsidRPr="006B58A5">
        <w:rPr>
          <w:rFonts w:asciiTheme="minorHAnsi" w:hAnsiTheme="minorHAnsi"/>
        </w:rPr>
        <w:t>;</w:t>
      </w:r>
    </w:p>
    <w:p w:rsidR="00C4536E" w:rsidRPr="006B58A5" w:rsidRDefault="00C4536E" w:rsidP="00C4536E">
      <w:pPr>
        <w:pStyle w:val="HeadingLevel3"/>
        <w:tabs>
          <w:tab w:val="left" w:pos="2410"/>
        </w:tabs>
        <w:ind w:left="2410" w:hanging="850"/>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(being an individual) is the subject of a bankruptcy petition or order;</w:t>
      </w:r>
    </w:p>
    <w:p w:rsidR="00C4536E" w:rsidRPr="006B58A5" w:rsidRDefault="00C4536E" w:rsidP="00C4536E">
      <w:pPr>
        <w:pStyle w:val="HeadingLevel3"/>
        <w:tabs>
          <w:tab w:val="left" w:pos="2410"/>
        </w:tabs>
        <w:ind w:left="2410" w:hanging="850"/>
        <w:rPr>
          <w:rFonts w:asciiTheme="minorHAnsi" w:hAnsiTheme="minorHAnsi"/>
        </w:rPr>
      </w:pPr>
      <w:bookmarkStart w:id="74" w:name="_Ref413005970"/>
      <w:r w:rsidRPr="006B58A5">
        <w:rPr>
          <w:rFonts w:asciiTheme="minorHAnsi" w:hAnsiTheme="minorHAnsi"/>
        </w:rPr>
        <w:t xml:space="preserve">a creditor or encumbrancer of the </w:t>
      </w:r>
      <w:r w:rsidR="003B65D5">
        <w:rPr>
          <w:rFonts w:asciiTheme="minorHAnsi" w:hAnsiTheme="minorHAnsi"/>
        </w:rPr>
        <w:t>other Party</w:t>
      </w:r>
      <w:r w:rsidRPr="006B58A5">
        <w:rPr>
          <w:rFonts w:asciiTheme="minorHAnsi" w:hAnsiTheme="minorHAnsi"/>
        </w:rPr>
        <w:t xml:space="preserve"> attaches or takes possession of, or a distress, execution, sequestration or other such process is levied or enforced on or sued against, the whole or any part of the </w:t>
      </w:r>
      <w:r w:rsidR="00450E1D" w:rsidRPr="006B58A5">
        <w:rPr>
          <w:rFonts w:asciiTheme="minorHAnsi" w:hAnsiTheme="minorHAnsi"/>
        </w:rPr>
        <w:t>Provider</w:t>
      </w:r>
      <w:r w:rsidRPr="006B58A5">
        <w:rPr>
          <w:rFonts w:asciiTheme="minorHAnsi" w:hAnsiTheme="minorHAnsi"/>
        </w:rPr>
        <w:t>'s assets and such attachment or process is not discharged within fourteen (14) Business Days;</w:t>
      </w:r>
      <w:bookmarkEnd w:id="74"/>
    </w:p>
    <w:p w:rsidR="00C4536E" w:rsidRPr="006B58A5" w:rsidRDefault="00C4536E" w:rsidP="00C4536E">
      <w:pPr>
        <w:pStyle w:val="HeadingLevel3"/>
        <w:tabs>
          <w:tab w:val="left" w:pos="2410"/>
        </w:tabs>
        <w:ind w:left="2410" w:hanging="850"/>
        <w:rPr>
          <w:rFonts w:asciiTheme="minorHAnsi" w:hAnsiTheme="minorHAnsi"/>
        </w:rPr>
      </w:pPr>
      <w:r w:rsidRPr="006B58A5">
        <w:rPr>
          <w:rFonts w:asciiTheme="minorHAnsi" w:hAnsiTheme="minorHAnsi"/>
        </w:rPr>
        <w:t xml:space="preserve">any event occurs, or proceeding is taken, with respect to the </w:t>
      </w:r>
      <w:r w:rsidR="003B65D5">
        <w:rPr>
          <w:rFonts w:asciiTheme="minorHAnsi" w:hAnsiTheme="minorHAnsi"/>
        </w:rPr>
        <w:t>other Party</w:t>
      </w:r>
      <w:r w:rsidRPr="006B58A5">
        <w:rPr>
          <w:rFonts w:asciiTheme="minorHAnsi" w:hAnsiTheme="minorHAnsi"/>
        </w:rPr>
        <w:t xml:space="preserve"> in any jurisdiction to which it is subject that has an effect equivalent or similar to any of the events mentioned in clauses </w:t>
      </w:r>
      <w:r w:rsidRPr="006B58A5">
        <w:rPr>
          <w:rFonts w:asciiTheme="minorHAnsi" w:hAnsiTheme="minorHAnsi"/>
        </w:rPr>
        <w:fldChar w:fldCharType="begin"/>
      </w:r>
      <w:r w:rsidRPr="006B58A5">
        <w:rPr>
          <w:rFonts w:asciiTheme="minorHAnsi" w:hAnsiTheme="minorHAnsi"/>
        </w:rPr>
        <w:instrText xml:space="preserve"> REF _Ref413005967 \r \h </w:instrText>
      </w:r>
      <w:r w:rsidR="003A1250" w:rsidRPr="006B58A5">
        <w:rPr>
          <w:rFonts w:asciiTheme="minorHAnsi" w:hAnsiTheme="minorHAnsi"/>
        </w:rPr>
        <w:instrText xml:space="preserve">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16.1.3</w:t>
      </w:r>
      <w:r w:rsidRPr="006B58A5">
        <w:rPr>
          <w:rFonts w:asciiTheme="minorHAnsi" w:hAnsiTheme="minorHAnsi"/>
        </w:rPr>
        <w:fldChar w:fldCharType="end"/>
      </w:r>
      <w:r w:rsidRPr="006B58A5">
        <w:rPr>
          <w:rFonts w:asciiTheme="minorHAnsi" w:hAnsiTheme="minorHAnsi"/>
        </w:rPr>
        <w:t xml:space="preserve"> to </w:t>
      </w:r>
      <w:r w:rsidRPr="006B58A5">
        <w:rPr>
          <w:rFonts w:asciiTheme="minorHAnsi" w:hAnsiTheme="minorHAnsi"/>
        </w:rPr>
        <w:fldChar w:fldCharType="begin"/>
      </w:r>
      <w:r w:rsidRPr="006B58A5">
        <w:rPr>
          <w:rFonts w:asciiTheme="minorHAnsi" w:hAnsiTheme="minorHAnsi"/>
        </w:rPr>
        <w:instrText xml:space="preserve"> REF _Ref413005970 \r \h </w:instrText>
      </w:r>
      <w:r w:rsidR="003A1250" w:rsidRPr="006B58A5">
        <w:rPr>
          <w:rFonts w:asciiTheme="minorHAnsi" w:hAnsiTheme="minorHAnsi"/>
        </w:rPr>
        <w:instrText xml:space="preserve">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16.1.11</w:t>
      </w:r>
      <w:r w:rsidRPr="006B58A5">
        <w:rPr>
          <w:rFonts w:asciiTheme="minorHAnsi" w:hAnsiTheme="minorHAnsi"/>
        </w:rPr>
        <w:fldChar w:fldCharType="end"/>
      </w:r>
      <w:r w:rsidR="00F772B7">
        <w:rPr>
          <w:rFonts w:asciiTheme="minorHAnsi" w:hAnsiTheme="minorHAnsi"/>
        </w:rPr>
        <w:t>1</w:t>
      </w:r>
      <w:r w:rsidRPr="006B58A5">
        <w:rPr>
          <w:rFonts w:asciiTheme="minorHAnsi" w:hAnsiTheme="minorHAnsi"/>
        </w:rPr>
        <w:t>;</w:t>
      </w:r>
    </w:p>
    <w:p w:rsidR="009F11E0" w:rsidRDefault="00C4536E" w:rsidP="009F11E0">
      <w:pPr>
        <w:pStyle w:val="HeadingLevel3"/>
        <w:ind w:left="2410" w:hanging="850"/>
        <w:rPr>
          <w:rFonts w:asciiTheme="minorHAnsi" w:hAnsiTheme="minorHAnsi"/>
        </w:rPr>
      </w:pPr>
      <w:r w:rsidRPr="006B58A5">
        <w:rPr>
          <w:rFonts w:asciiTheme="minorHAnsi" w:hAnsiTheme="minorHAnsi"/>
        </w:rPr>
        <w:lastRenderedPageBreak/>
        <w:t xml:space="preserve">the </w:t>
      </w:r>
      <w:r w:rsidR="00FB32FE">
        <w:rPr>
          <w:rFonts w:asciiTheme="minorHAnsi" w:hAnsiTheme="minorHAnsi"/>
        </w:rPr>
        <w:t>Provider</w:t>
      </w:r>
      <w:r w:rsidRPr="006B58A5">
        <w:rPr>
          <w:rFonts w:asciiTheme="minorHAnsi" w:hAnsiTheme="minorHAnsi"/>
        </w:rPr>
        <w:t xml:space="preserve"> suspends or ceases, or threatens to suspend or cease, carrying on all or a substantial part of its business; </w:t>
      </w:r>
    </w:p>
    <w:p w:rsidR="00C4536E" w:rsidRPr="006B58A5" w:rsidRDefault="009F11E0" w:rsidP="009F11E0">
      <w:pPr>
        <w:pStyle w:val="HeadingLevel3"/>
        <w:ind w:left="2410" w:hanging="850"/>
        <w:rPr>
          <w:rFonts w:asciiTheme="minorHAnsi" w:hAnsiTheme="minorHAnsi"/>
        </w:rPr>
      </w:pPr>
      <w:r w:rsidRPr="009F11E0">
        <w:rPr>
          <w:rFonts w:asciiTheme="minorHAnsi" w:hAnsiTheme="minorHAnsi"/>
        </w:rPr>
        <w:t>the Provider (being an individual) dies or, by reason of illness or incapacity (whether mental or physical), is incapable of managing his or her own affairs or becomes a patient under any mental health legislation;</w:t>
      </w:r>
    </w:p>
    <w:p w:rsidR="00C4536E" w:rsidRDefault="00C4536E" w:rsidP="00C4536E">
      <w:pPr>
        <w:pStyle w:val="HeadingLevel3"/>
        <w:tabs>
          <w:tab w:val="left" w:pos="2410"/>
        </w:tabs>
        <w:ind w:left="2410" w:hanging="850"/>
        <w:rPr>
          <w:rFonts w:asciiTheme="minorHAnsi" w:hAnsiTheme="minorHAnsi"/>
        </w:rPr>
      </w:pPr>
      <w:r w:rsidRPr="006B58A5">
        <w:rPr>
          <w:rFonts w:asciiTheme="minorHAnsi" w:hAnsiTheme="minorHAnsi"/>
        </w:rPr>
        <w:t xml:space="preserve">there is a change of control of the </w:t>
      </w:r>
      <w:r w:rsidR="00FB32FE">
        <w:rPr>
          <w:rFonts w:asciiTheme="minorHAnsi" w:hAnsiTheme="minorHAnsi"/>
        </w:rPr>
        <w:t xml:space="preserve">Provider </w:t>
      </w:r>
      <w:r w:rsidRPr="006B58A5">
        <w:rPr>
          <w:rFonts w:asciiTheme="minorHAnsi" w:hAnsiTheme="minorHAnsi"/>
        </w:rPr>
        <w:t>(within the meaning of section 1124 o</w:t>
      </w:r>
      <w:r w:rsidR="00930F84" w:rsidRPr="006B58A5">
        <w:rPr>
          <w:rFonts w:asciiTheme="minorHAnsi" w:hAnsiTheme="minorHAnsi"/>
        </w:rPr>
        <w:t>f the Corporation Tax Act 2010);</w:t>
      </w:r>
    </w:p>
    <w:p w:rsidR="002948AD" w:rsidRPr="00043D0F" w:rsidRDefault="002948AD" w:rsidP="002948AD">
      <w:pPr>
        <w:pStyle w:val="BodyText3"/>
        <w:ind w:left="1560"/>
        <w:rPr>
          <w:b/>
          <w:color w:val="00B0F0"/>
        </w:rPr>
      </w:pPr>
      <w:r>
        <w:rPr>
          <w:b/>
          <w:color w:val="00B0F0"/>
        </w:rPr>
        <w:t>[DN: CLAUSES 16.1.1</w:t>
      </w:r>
      <w:r w:rsidR="009F11E0">
        <w:rPr>
          <w:b/>
          <w:color w:val="00B0F0"/>
        </w:rPr>
        <w:t>6</w:t>
      </w:r>
      <w:r w:rsidRPr="00043D0F">
        <w:rPr>
          <w:b/>
          <w:color w:val="00B0F0"/>
        </w:rPr>
        <w:t xml:space="preserve"> </w:t>
      </w:r>
      <w:r w:rsidR="00B04E9E">
        <w:rPr>
          <w:b/>
          <w:color w:val="00B0F0"/>
        </w:rPr>
        <w:t>TO 16.1.1</w:t>
      </w:r>
      <w:r w:rsidR="009F11E0">
        <w:rPr>
          <w:b/>
          <w:color w:val="00B0F0"/>
        </w:rPr>
        <w:t>9</w:t>
      </w:r>
      <w:r>
        <w:rPr>
          <w:b/>
          <w:color w:val="00B0F0"/>
        </w:rPr>
        <w:t xml:space="preserve"> ARE ONLY APPLICABLE IF THE CONTRACT IS FOR ABOVE THE EU THRESHOLD; PLEASE DELETE FOR CONTRACTS BELOW EU THRESHOLD]</w:t>
      </w:r>
    </w:p>
    <w:p w:rsidR="00930F84" w:rsidRPr="00433081" w:rsidRDefault="00433081" w:rsidP="00930F84">
      <w:pPr>
        <w:pStyle w:val="HeadingLevel3"/>
        <w:tabs>
          <w:tab w:val="left" w:pos="2410"/>
        </w:tabs>
        <w:ind w:left="2410" w:hanging="850"/>
        <w:rPr>
          <w:rFonts w:asciiTheme="minorHAnsi" w:hAnsiTheme="minorHAnsi"/>
          <w:color w:val="00B0F0"/>
        </w:rPr>
      </w:pPr>
      <w:r>
        <w:rPr>
          <w:rFonts w:asciiTheme="minorHAnsi" w:hAnsiTheme="minorHAnsi"/>
          <w:color w:val="00B0F0"/>
        </w:rPr>
        <w:t>[</w:t>
      </w:r>
      <w:r w:rsidR="00930F84" w:rsidRPr="00433081">
        <w:rPr>
          <w:rFonts w:asciiTheme="minorHAnsi" w:hAnsiTheme="minorHAnsi"/>
          <w:color w:val="00B0F0"/>
        </w:rPr>
        <w:t>this Contract ha</w:t>
      </w:r>
      <w:r w:rsidR="006A48D8" w:rsidRPr="00433081">
        <w:rPr>
          <w:rFonts w:asciiTheme="minorHAnsi" w:hAnsiTheme="minorHAnsi"/>
          <w:color w:val="00B0F0"/>
        </w:rPr>
        <w:t>s been subject to a substantial variation which would have required a new procurement procedure in accordance with regulation 72(9) of the Public Contracts Regulations 2015;</w:t>
      </w:r>
    </w:p>
    <w:p w:rsidR="00A3357E" w:rsidRPr="00433081" w:rsidRDefault="006A48D8" w:rsidP="006A48D8">
      <w:pPr>
        <w:pStyle w:val="HeadingLevel3"/>
        <w:tabs>
          <w:tab w:val="left" w:pos="2410"/>
        </w:tabs>
        <w:ind w:left="2410" w:hanging="850"/>
        <w:rPr>
          <w:rFonts w:asciiTheme="minorHAnsi" w:hAnsiTheme="minorHAnsi"/>
          <w:color w:val="00B0F0"/>
        </w:rPr>
      </w:pPr>
      <w:r w:rsidRPr="00433081">
        <w:rPr>
          <w:rFonts w:asciiTheme="minorHAnsi" w:hAnsiTheme="minorHAnsi"/>
          <w:color w:val="00B0F0"/>
        </w:rPr>
        <w:t xml:space="preserve">the </w:t>
      </w:r>
      <w:r w:rsidR="00450E1D" w:rsidRPr="00433081">
        <w:rPr>
          <w:rFonts w:asciiTheme="minorHAnsi" w:hAnsiTheme="minorHAnsi"/>
          <w:color w:val="00B0F0"/>
        </w:rPr>
        <w:t>Provider</w:t>
      </w:r>
      <w:r w:rsidRPr="00433081">
        <w:rPr>
          <w:rFonts w:asciiTheme="minorHAnsi" w:hAnsiTheme="minorHAnsi"/>
          <w:color w:val="00B0F0"/>
        </w:rPr>
        <w:t xml:space="preserve"> was, at the time when this Contract was awarded, in one of the situations referred to in regulation 57(1) of the Public Contracts Regulations 2015, including as a result of the application of regulation 57(2), and therefore should not have been awarded this Contract; </w:t>
      </w:r>
    </w:p>
    <w:p w:rsidR="006A48D8" w:rsidRPr="00433081" w:rsidRDefault="00A3357E" w:rsidP="006A48D8">
      <w:pPr>
        <w:pStyle w:val="HeadingLevel3"/>
        <w:tabs>
          <w:tab w:val="left" w:pos="2410"/>
        </w:tabs>
        <w:ind w:left="2410" w:hanging="850"/>
        <w:rPr>
          <w:rFonts w:asciiTheme="minorHAnsi" w:hAnsiTheme="minorHAnsi"/>
          <w:color w:val="00B0F0"/>
        </w:rPr>
      </w:pPr>
      <w:r w:rsidRPr="00433081">
        <w:rPr>
          <w:rFonts w:asciiTheme="minorHAnsi" w:hAnsiTheme="minorHAnsi"/>
          <w:color w:val="00B0F0"/>
        </w:rPr>
        <w:t>any competent court makes an award for ineffectiveness of this Contract under the Public Contracts Regulations 2015 ;o</w:t>
      </w:r>
      <w:r w:rsidR="006A48D8" w:rsidRPr="00433081">
        <w:rPr>
          <w:rFonts w:asciiTheme="minorHAnsi" w:hAnsiTheme="minorHAnsi"/>
          <w:color w:val="00B0F0"/>
        </w:rPr>
        <w:t>r</w:t>
      </w:r>
    </w:p>
    <w:p w:rsidR="006A48D8" w:rsidRPr="00433081" w:rsidRDefault="006A48D8" w:rsidP="006A48D8">
      <w:pPr>
        <w:pStyle w:val="HeadingLevel3"/>
        <w:tabs>
          <w:tab w:val="left" w:pos="2410"/>
        </w:tabs>
        <w:ind w:left="2410" w:hanging="850"/>
        <w:rPr>
          <w:rFonts w:asciiTheme="minorHAnsi" w:hAnsiTheme="minorHAnsi"/>
          <w:color w:val="00B0F0"/>
        </w:rPr>
      </w:pPr>
      <w:r w:rsidRPr="00433081">
        <w:rPr>
          <w:rFonts w:asciiTheme="minorHAnsi" w:hAnsiTheme="minorHAnsi"/>
          <w:color w:val="00B0F0"/>
        </w:rPr>
        <w:t xml:space="preserve">this Contract should not have been awarded to the </w:t>
      </w:r>
      <w:r w:rsidR="00450E1D" w:rsidRPr="00433081">
        <w:rPr>
          <w:rFonts w:asciiTheme="minorHAnsi" w:hAnsiTheme="minorHAnsi"/>
          <w:color w:val="00B0F0"/>
        </w:rPr>
        <w:t>Provider</w:t>
      </w:r>
      <w:r w:rsidRPr="00433081">
        <w:rPr>
          <w:rFonts w:asciiTheme="minorHAnsi" w:hAnsiTheme="minorHAnsi"/>
          <w:color w:val="00B0F0"/>
        </w:rPr>
        <w:t xml:space="preserve"> in view of a serious infringement of the obligations of the Treaty on European Union, the TFEU or the Public Contracts Directive 2014</w:t>
      </w:r>
      <w:r w:rsidR="00A3357E" w:rsidRPr="00433081">
        <w:rPr>
          <w:rFonts w:asciiTheme="minorHAnsi" w:hAnsiTheme="minorHAnsi"/>
          <w:color w:val="00B0F0"/>
        </w:rPr>
        <w:t xml:space="preserve"> </w:t>
      </w:r>
      <w:r w:rsidR="00F66A00" w:rsidRPr="00433081">
        <w:rPr>
          <w:rFonts w:asciiTheme="minorHAnsi" w:hAnsiTheme="minorHAnsi"/>
          <w:color w:val="00B0F0"/>
        </w:rPr>
        <w:t>t</w:t>
      </w:r>
      <w:r w:rsidRPr="00433081">
        <w:rPr>
          <w:rFonts w:asciiTheme="minorHAnsi" w:hAnsiTheme="minorHAnsi"/>
          <w:color w:val="00B0F0"/>
        </w:rPr>
        <w:t>hat has been declared by the Court of Justice of the European Union under a procedure under Article 258 of TFEU.</w:t>
      </w:r>
      <w:r w:rsidR="00433081">
        <w:rPr>
          <w:rFonts w:asciiTheme="minorHAnsi" w:hAnsiTheme="minorHAnsi"/>
          <w:color w:val="00B0F0"/>
        </w:rPr>
        <w:t>]</w:t>
      </w:r>
    </w:p>
    <w:p w:rsidR="00943FAD" w:rsidRPr="00943FAD" w:rsidRDefault="00943FAD" w:rsidP="007F6374">
      <w:pPr>
        <w:pStyle w:val="BodyText1"/>
        <w:ind w:left="1560" w:hanging="851"/>
      </w:pPr>
      <w:r>
        <w:t>16.1A</w:t>
      </w:r>
      <w:r>
        <w:tab/>
      </w:r>
      <w:r w:rsidRPr="007F6374">
        <w:rPr>
          <w:rFonts w:asciiTheme="minorHAnsi" w:hAnsiTheme="minorHAnsi" w:cs="Times New Roman"/>
          <w:szCs w:val="22"/>
        </w:rPr>
        <w:t>The Council may upon giving thre</w:t>
      </w:r>
      <w:r w:rsidR="000E5930" w:rsidRPr="007F6374">
        <w:rPr>
          <w:rFonts w:asciiTheme="minorHAnsi" w:hAnsiTheme="minorHAnsi" w:cs="Times New Roman"/>
          <w:szCs w:val="22"/>
        </w:rPr>
        <w:t>e months</w:t>
      </w:r>
      <w:r w:rsidR="0087535C" w:rsidRPr="007F6374">
        <w:rPr>
          <w:rFonts w:asciiTheme="minorHAnsi" w:hAnsiTheme="minorHAnsi" w:cs="Times New Roman"/>
          <w:szCs w:val="22"/>
        </w:rPr>
        <w:t>’</w:t>
      </w:r>
      <w:r w:rsidR="000E5930" w:rsidRPr="007F6374">
        <w:rPr>
          <w:rFonts w:asciiTheme="minorHAnsi" w:hAnsiTheme="minorHAnsi" w:cs="Times New Roman"/>
          <w:szCs w:val="22"/>
        </w:rPr>
        <w:t xml:space="preserve"> written notice to the P</w:t>
      </w:r>
      <w:r w:rsidRPr="007F6374">
        <w:rPr>
          <w:rFonts w:asciiTheme="minorHAnsi" w:hAnsiTheme="minorHAnsi" w:cs="Times New Roman"/>
          <w:szCs w:val="22"/>
        </w:rPr>
        <w:t>rovider</w:t>
      </w:r>
      <w:r w:rsidR="0087535C" w:rsidRPr="007F6374">
        <w:rPr>
          <w:rFonts w:asciiTheme="minorHAnsi" w:hAnsiTheme="minorHAnsi" w:cs="Times New Roman"/>
          <w:szCs w:val="22"/>
        </w:rPr>
        <w:t>,</w:t>
      </w:r>
      <w:r w:rsidRPr="007F6374">
        <w:rPr>
          <w:rFonts w:asciiTheme="minorHAnsi" w:hAnsiTheme="minorHAnsi" w:cs="Times New Roman"/>
          <w:szCs w:val="22"/>
        </w:rPr>
        <w:t xml:space="preserve"> terminate this Contract where a matter giving rise to a Performance Improvement Plan under clause 8 above remains in the reasonable opinion of the Council unresolved due to the unreasonable breach </w:t>
      </w:r>
      <w:r w:rsidR="000E5930" w:rsidRPr="007F6374">
        <w:rPr>
          <w:rFonts w:asciiTheme="minorHAnsi" w:hAnsiTheme="minorHAnsi" w:cs="Times New Roman"/>
          <w:szCs w:val="22"/>
        </w:rPr>
        <w:t xml:space="preserve">of </w:t>
      </w:r>
      <w:r w:rsidRPr="007F6374">
        <w:rPr>
          <w:rFonts w:asciiTheme="minorHAnsi" w:hAnsiTheme="minorHAnsi" w:cs="Times New Roman"/>
          <w:szCs w:val="22"/>
        </w:rPr>
        <w:t xml:space="preserve">any of the terms of this Contract </w:t>
      </w:r>
      <w:r w:rsidR="000E5930" w:rsidRPr="007F6374">
        <w:rPr>
          <w:rFonts w:asciiTheme="minorHAnsi" w:hAnsiTheme="minorHAnsi" w:cs="Times New Roman"/>
          <w:szCs w:val="22"/>
        </w:rPr>
        <w:t>by the Provider.</w:t>
      </w:r>
    </w:p>
    <w:p w:rsidR="00C4536E" w:rsidRPr="006B58A5" w:rsidRDefault="00C4536E" w:rsidP="00C4536E">
      <w:pPr>
        <w:pStyle w:val="HeadingLevel2"/>
        <w:rPr>
          <w:rFonts w:asciiTheme="minorHAnsi" w:hAnsiTheme="minorHAnsi"/>
        </w:rPr>
      </w:pPr>
      <w:r w:rsidRPr="006B58A5">
        <w:rPr>
          <w:rFonts w:asciiTheme="minorHAnsi" w:hAnsiTheme="minorHAnsi"/>
        </w:rPr>
        <w:t xml:space="preserve">For the purposes of </w:t>
      </w:r>
      <w:r w:rsidR="0097576D" w:rsidRPr="006B58A5">
        <w:rPr>
          <w:rFonts w:asciiTheme="minorHAnsi" w:hAnsiTheme="minorHAnsi"/>
        </w:rPr>
        <w:t xml:space="preserve">this </w:t>
      </w:r>
      <w:r w:rsidRPr="006B58A5">
        <w:rPr>
          <w:rFonts w:asciiTheme="minorHAnsi" w:hAnsiTheme="minorHAnsi"/>
        </w:rPr>
        <w:t>clause</w:t>
      </w:r>
      <w:r w:rsidR="0087535C">
        <w:rPr>
          <w:rFonts w:asciiTheme="minorHAnsi" w:hAnsiTheme="minorHAnsi"/>
        </w:rPr>
        <w:t>,</w:t>
      </w:r>
      <w:r w:rsidR="000E5930">
        <w:rPr>
          <w:rFonts w:asciiTheme="minorHAnsi" w:hAnsiTheme="minorHAnsi"/>
        </w:rPr>
        <w:t xml:space="preserve"> a</w:t>
      </w:r>
      <w:r w:rsidR="0087535C">
        <w:rPr>
          <w:rFonts w:asciiTheme="minorHAnsi" w:hAnsiTheme="minorHAnsi"/>
        </w:rPr>
        <w:t xml:space="preserve"> </w:t>
      </w:r>
      <w:r w:rsidR="00AE3075">
        <w:rPr>
          <w:rFonts w:asciiTheme="minorHAnsi" w:hAnsiTheme="minorHAnsi"/>
        </w:rPr>
        <w:t>m</w:t>
      </w:r>
      <w:r w:rsidRPr="006B58A5">
        <w:rPr>
          <w:rFonts w:asciiTheme="minorHAnsi" w:hAnsiTheme="minorHAnsi"/>
        </w:rPr>
        <w:t>aterial breach means a breach (including an anticipatory breach) that is serious in the widest sense of having a serious effect on the benefit which the terminating party would otherwise derive from:</w:t>
      </w:r>
    </w:p>
    <w:p w:rsidR="003B65D5" w:rsidRPr="00AF55A7" w:rsidRDefault="00C4536E" w:rsidP="00AF55A7">
      <w:pPr>
        <w:pStyle w:val="HeadingLevel3"/>
        <w:ind w:left="2410" w:hanging="850"/>
        <w:rPr>
          <w:rFonts w:asciiTheme="minorHAnsi" w:hAnsiTheme="minorHAnsi"/>
        </w:rPr>
      </w:pPr>
      <w:r w:rsidRPr="006B58A5">
        <w:rPr>
          <w:rFonts w:asciiTheme="minorHAnsi" w:hAnsiTheme="minorHAnsi"/>
        </w:rPr>
        <w:t>a substantial portion of this Contract; or</w:t>
      </w:r>
    </w:p>
    <w:p w:rsidR="003B65D5" w:rsidRDefault="00C4536E" w:rsidP="001955FC">
      <w:pPr>
        <w:pStyle w:val="HeadingLevel3"/>
        <w:tabs>
          <w:tab w:val="left" w:pos="709"/>
        </w:tabs>
        <w:ind w:left="2410" w:hanging="850"/>
      </w:pPr>
      <w:r w:rsidRPr="004227D0">
        <w:rPr>
          <w:rFonts w:asciiTheme="minorHAnsi" w:hAnsiTheme="minorHAnsi"/>
        </w:rPr>
        <w:t xml:space="preserve">any of the obligations set out in clauses </w:t>
      </w:r>
      <w:r w:rsidR="00BB5FBA" w:rsidRPr="004227D0">
        <w:rPr>
          <w:rFonts w:asciiTheme="minorHAnsi" w:hAnsiTheme="minorHAnsi"/>
        </w:rPr>
        <w:t>34 and 46</w:t>
      </w:r>
      <w:r w:rsidR="00264B91" w:rsidRPr="00264B91">
        <w:t xml:space="preserve"> </w:t>
      </w:r>
    </w:p>
    <w:p w:rsidR="00C4536E" w:rsidRPr="004227D0" w:rsidRDefault="00C4536E" w:rsidP="004227D0">
      <w:pPr>
        <w:pStyle w:val="HeadingLevel3"/>
        <w:numPr>
          <w:ilvl w:val="0"/>
          <w:numId w:val="0"/>
        </w:numPr>
        <w:ind w:left="1560"/>
        <w:rPr>
          <w:rFonts w:asciiTheme="minorHAnsi" w:hAnsiTheme="minorHAnsi"/>
        </w:rPr>
      </w:pPr>
      <w:r w:rsidRPr="004227D0">
        <w:rPr>
          <w:rFonts w:asciiTheme="minorHAnsi" w:hAnsiTheme="minorHAnsi"/>
        </w:rPr>
        <w:t xml:space="preserve">over the </w:t>
      </w:r>
      <w:r w:rsidR="003B65D5">
        <w:rPr>
          <w:rFonts w:asciiTheme="minorHAnsi" w:hAnsiTheme="minorHAnsi"/>
        </w:rPr>
        <w:t>T</w:t>
      </w:r>
      <w:r w:rsidRPr="004227D0">
        <w:rPr>
          <w:rFonts w:asciiTheme="minorHAnsi" w:hAnsiTheme="minorHAnsi"/>
        </w:rPr>
        <w:t>erm. In deciding whether any breach is material</w:t>
      </w:r>
      <w:r w:rsidR="003B65D5">
        <w:rPr>
          <w:rFonts w:asciiTheme="minorHAnsi" w:hAnsiTheme="minorHAnsi"/>
        </w:rPr>
        <w:t>,</w:t>
      </w:r>
      <w:r w:rsidRPr="004227D0">
        <w:rPr>
          <w:rFonts w:asciiTheme="minorHAnsi" w:hAnsiTheme="minorHAnsi"/>
        </w:rPr>
        <w:t xml:space="preserve"> no regard shall be had to whether it occurs by some accident, mishap, mistake or misunderstanding</w:t>
      </w:r>
      <w:r w:rsidR="00B71DDC" w:rsidRPr="004227D0">
        <w:rPr>
          <w:rFonts w:asciiTheme="minorHAnsi" w:hAnsiTheme="minorHAnsi"/>
        </w:rPr>
        <w:t>.</w:t>
      </w:r>
    </w:p>
    <w:p w:rsidR="005817F2" w:rsidRDefault="005817F2" w:rsidP="00C64B28">
      <w:pPr>
        <w:pStyle w:val="HeadingLevel2"/>
      </w:pPr>
      <w:r>
        <w:t>Without affecting any other right or remedy available to it, the Provider may terminate this Contract:</w:t>
      </w:r>
    </w:p>
    <w:p w:rsidR="005817F2" w:rsidRDefault="004B0D7E" w:rsidP="00C64B28">
      <w:pPr>
        <w:pStyle w:val="HeadingLevel3"/>
        <w:ind w:left="2410" w:hanging="850"/>
      </w:pPr>
      <w:r>
        <w:lastRenderedPageBreak/>
        <w:t xml:space="preserve">on a ‘without cause’ basis, </w:t>
      </w:r>
      <w:r w:rsidR="005817F2">
        <w:t>after the first anniversary of the Commencement Date</w:t>
      </w:r>
      <w:r>
        <w:t>,</w:t>
      </w:r>
      <w:r w:rsidR="005817F2">
        <w:t xml:space="preserve"> by giving twelve </w:t>
      </w:r>
      <w:r>
        <w:t>months’ prior written notice to the Council</w:t>
      </w:r>
      <w:r w:rsidR="00C64B28" w:rsidRPr="00C64B28">
        <w:rPr>
          <w:rFonts w:asciiTheme="minorHAnsi" w:hAnsiTheme="minorHAnsi" w:cstheme="minorBidi"/>
          <w:szCs w:val="20"/>
        </w:rPr>
        <w:t xml:space="preserve"> </w:t>
      </w:r>
      <w:r w:rsidR="00C64B28">
        <w:rPr>
          <w:rFonts w:asciiTheme="minorHAnsi" w:hAnsiTheme="minorHAnsi" w:cstheme="minorBidi"/>
          <w:szCs w:val="20"/>
        </w:rPr>
        <w:t>and t</w:t>
      </w:r>
      <w:r w:rsidR="00C4536E" w:rsidRPr="00C64B28">
        <w:t xml:space="preserve">he Contract will terminate on the date specified in the notice given to the </w:t>
      </w:r>
      <w:r w:rsidR="00C64B28">
        <w:t>Council</w:t>
      </w:r>
      <w:r>
        <w:t>; or</w:t>
      </w:r>
    </w:p>
    <w:p w:rsidR="004C4760" w:rsidRPr="00BF1024" w:rsidRDefault="004B0D7E" w:rsidP="00BF1024">
      <w:pPr>
        <w:pStyle w:val="HeadingLevel3"/>
        <w:ind w:left="2410" w:hanging="850"/>
      </w:pPr>
      <w:r>
        <w:t>where, following the conclusion of a matter brought by the Provider under Clause 57 (Dispute Resolution), the Council has been held to have deliberately acted fraudulently or illegally under this Contract and in doing so has materially and adversely</w:t>
      </w:r>
      <w:r w:rsidR="00C64B28">
        <w:t xml:space="preserve"> affected the ability of the Provider to perform its obligations under this Contract</w:t>
      </w:r>
      <w:r w:rsidR="004227D0">
        <w:t>.</w:t>
      </w:r>
      <w:r w:rsidR="000E43BD" w:rsidRPr="00BF1024">
        <w:rPr>
          <w:rFonts w:asciiTheme="minorHAnsi" w:hAnsiTheme="minorHAnsi"/>
          <w:b/>
        </w:rPr>
        <w:tab/>
      </w:r>
    </w:p>
    <w:p w:rsidR="00FE7183" w:rsidRDefault="00BF1024" w:rsidP="00BF1024">
      <w:pPr>
        <w:pStyle w:val="HeadingLevel2"/>
        <w:rPr>
          <w:rFonts w:asciiTheme="minorHAnsi" w:hAnsiTheme="minorHAnsi" w:cs="Arial"/>
          <w:b/>
        </w:rPr>
      </w:pPr>
      <w:r>
        <w:rPr>
          <w:rFonts w:asciiTheme="minorHAnsi" w:hAnsiTheme="minorHAnsi"/>
        </w:rPr>
        <w:t xml:space="preserve">(Not Used) </w:t>
      </w:r>
    </w:p>
    <w:p w:rsidR="00C20539" w:rsidRPr="006B58A5" w:rsidRDefault="00C20539" w:rsidP="000A313D">
      <w:pPr>
        <w:pStyle w:val="HeadingLevel2"/>
        <w:numPr>
          <w:ilvl w:val="0"/>
          <w:numId w:val="0"/>
        </w:numPr>
        <w:rPr>
          <w:rFonts w:asciiTheme="minorHAnsi" w:hAnsiTheme="minorHAnsi" w:cs="Arial"/>
          <w:b/>
        </w:rPr>
      </w:pPr>
      <w:r w:rsidRPr="006B58A5">
        <w:rPr>
          <w:rFonts w:asciiTheme="minorHAnsi" w:hAnsiTheme="minorHAnsi" w:cs="Arial"/>
          <w:b/>
        </w:rPr>
        <w:t>Suspension and Consequences of Suspension</w:t>
      </w:r>
    </w:p>
    <w:p w:rsidR="00C20539" w:rsidRPr="006B58A5" w:rsidRDefault="001A32A0" w:rsidP="000A4D8E">
      <w:pPr>
        <w:pStyle w:val="HeadingLevel2"/>
        <w:keepNext/>
        <w:keepLines/>
        <w:ind w:left="1560" w:hanging="840"/>
      </w:pPr>
      <w:r>
        <w:rPr>
          <w:rFonts w:asciiTheme="minorHAnsi" w:hAnsiTheme="minorHAnsi" w:cs="Arial"/>
        </w:rPr>
        <w:t xml:space="preserve">A suspension event (each </w:t>
      </w:r>
      <w:r w:rsidR="00C20539" w:rsidRPr="006B58A5">
        <w:rPr>
          <w:rFonts w:asciiTheme="minorHAnsi" w:hAnsiTheme="minorHAnsi" w:cs="Arial"/>
        </w:rPr>
        <w:t>‘</w:t>
      </w:r>
      <w:r w:rsidR="00C20539" w:rsidRPr="006B58A5">
        <w:rPr>
          <w:rFonts w:asciiTheme="minorHAnsi" w:hAnsiTheme="minorHAnsi" w:cs="Arial"/>
          <w:b/>
          <w:i/>
        </w:rPr>
        <w:t>Suspension Event</w:t>
      </w:r>
      <w:r w:rsidR="00C20539" w:rsidRPr="006B58A5">
        <w:rPr>
          <w:rFonts w:asciiTheme="minorHAnsi" w:hAnsiTheme="minorHAnsi" w:cs="Arial"/>
        </w:rPr>
        <w:t>’) shall have occurred if</w:t>
      </w:r>
      <w:r w:rsidR="00D71AF1" w:rsidRPr="006B58A5">
        <w:rPr>
          <w:rFonts w:asciiTheme="minorHAnsi" w:hAnsiTheme="minorHAnsi" w:cs="Arial"/>
        </w:rPr>
        <w:t xml:space="preserve"> </w:t>
      </w:r>
      <w:bookmarkStart w:id="75" w:name="_Ref336608794"/>
      <w:r w:rsidR="00C20539" w:rsidRPr="006B58A5">
        <w:t>the Council reasonably considers that a breach by the Provider of any obligation under this Contract:</w:t>
      </w:r>
      <w:bookmarkEnd w:id="75"/>
    </w:p>
    <w:p w:rsidR="00C20539" w:rsidRPr="006B58A5" w:rsidRDefault="00C20539" w:rsidP="00BD484D">
      <w:pPr>
        <w:pStyle w:val="HeadingLevel3"/>
        <w:ind w:left="2410" w:hanging="850"/>
        <w:rPr>
          <w:rFonts w:asciiTheme="minorHAnsi" w:hAnsiTheme="minorHAnsi" w:cs="Arial"/>
        </w:rPr>
      </w:pPr>
      <w:r w:rsidRPr="006B58A5">
        <w:rPr>
          <w:rFonts w:asciiTheme="minorHAnsi" w:hAnsiTheme="minorHAnsi" w:cs="Arial"/>
        </w:rPr>
        <w:t>may create an immediate and serious threat to the health or safety of any Service User; or</w:t>
      </w:r>
    </w:p>
    <w:p w:rsidR="00C20539" w:rsidRPr="006B58A5" w:rsidRDefault="00C20539" w:rsidP="00BD484D">
      <w:pPr>
        <w:pStyle w:val="HeadingLevel3"/>
        <w:ind w:left="2410" w:hanging="850"/>
        <w:rPr>
          <w:rFonts w:asciiTheme="minorHAnsi" w:hAnsiTheme="minorHAnsi" w:cs="Arial"/>
        </w:rPr>
      </w:pPr>
      <w:r w:rsidRPr="006B58A5">
        <w:rPr>
          <w:rFonts w:asciiTheme="minorHAnsi" w:hAnsiTheme="minorHAnsi" w:cs="Arial"/>
        </w:rPr>
        <w:t>may result in a material interruption in the provision of any one or more of the Services; or</w:t>
      </w:r>
    </w:p>
    <w:p w:rsidR="00C20539" w:rsidRPr="006B58A5" w:rsidRDefault="00C20539" w:rsidP="00BD484D">
      <w:pPr>
        <w:pStyle w:val="HeadingLevel3"/>
        <w:ind w:left="2410" w:hanging="850"/>
        <w:rPr>
          <w:rFonts w:asciiTheme="minorHAnsi" w:hAnsiTheme="minorHAnsi" w:cs="Arial"/>
        </w:rPr>
      </w:pPr>
      <w:r w:rsidRPr="006B58A5">
        <w:rPr>
          <w:rFonts w:asciiTheme="minorHAnsi" w:hAnsiTheme="minorHAnsi" w:cs="Arial"/>
        </w:rPr>
        <w:t>clause 16.</w:t>
      </w:r>
      <w:r w:rsidR="008F7F8B">
        <w:rPr>
          <w:rFonts w:asciiTheme="minorHAnsi" w:hAnsiTheme="minorHAnsi" w:cs="Arial"/>
        </w:rPr>
        <w:t>6</w:t>
      </w:r>
      <w:r w:rsidRPr="006B58A5">
        <w:rPr>
          <w:rFonts w:asciiTheme="minorHAnsi" w:hAnsiTheme="minorHAnsi" w:cs="Arial"/>
        </w:rPr>
        <w:t>.1 does not apply, but the Council acting reasonably, considers that the circumstances constitute an emergency, (which may include an event of Force Majeure) affecting provision of the Services; or</w:t>
      </w:r>
    </w:p>
    <w:p w:rsidR="00C20539" w:rsidRPr="006B58A5" w:rsidRDefault="00C20539" w:rsidP="00BD484D">
      <w:pPr>
        <w:pStyle w:val="HeadingLevel3"/>
        <w:ind w:left="2410" w:hanging="850"/>
        <w:rPr>
          <w:rFonts w:asciiTheme="minorHAnsi" w:hAnsiTheme="minorHAnsi" w:cs="Arial"/>
        </w:rPr>
      </w:pPr>
      <w:r w:rsidRPr="006B58A5">
        <w:rPr>
          <w:rFonts w:asciiTheme="minorHAnsi" w:hAnsiTheme="minorHAnsi" w:cs="Arial"/>
        </w:rPr>
        <w:t>the Provider is prevented, or will be prevented, from providing a Service due to the termination, suspension, restriction or variation of any Consent.</w:t>
      </w:r>
    </w:p>
    <w:p w:rsidR="00C20539" w:rsidRPr="006B58A5" w:rsidRDefault="00C20539" w:rsidP="00C20539">
      <w:pPr>
        <w:pStyle w:val="HeadingLevel2"/>
        <w:rPr>
          <w:rFonts w:asciiTheme="minorHAnsi" w:hAnsiTheme="minorHAnsi" w:cs="Arial"/>
        </w:rPr>
      </w:pPr>
      <w:bookmarkStart w:id="76" w:name="_Ref336609107"/>
      <w:r w:rsidRPr="006B58A5">
        <w:rPr>
          <w:rFonts w:asciiTheme="minorHAnsi" w:hAnsiTheme="minorHAnsi" w:cs="Arial"/>
        </w:rPr>
        <w:t>Wher</w:t>
      </w:r>
      <w:r w:rsidR="00657A04">
        <w:rPr>
          <w:rFonts w:asciiTheme="minorHAnsi" w:hAnsiTheme="minorHAnsi" w:cs="Arial"/>
        </w:rPr>
        <w:t>e a Suspension Event occurs</w:t>
      </w:r>
      <w:r w:rsidRPr="006B58A5">
        <w:rPr>
          <w:rFonts w:asciiTheme="minorHAnsi" w:hAnsiTheme="minorHAnsi" w:cs="Arial"/>
        </w:rPr>
        <w:t>:</w:t>
      </w:r>
      <w:bookmarkEnd w:id="76"/>
    </w:p>
    <w:p w:rsidR="00C20539" w:rsidRPr="006B58A5" w:rsidRDefault="00657A04" w:rsidP="00BD484D">
      <w:pPr>
        <w:pStyle w:val="HeadingLevel3"/>
        <w:ind w:left="2410" w:hanging="850"/>
        <w:rPr>
          <w:rFonts w:asciiTheme="minorHAnsi" w:hAnsiTheme="minorHAnsi"/>
        </w:rPr>
      </w:pPr>
      <w:bookmarkStart w:id="77" w:name="_Ref336609076"/>
      <w:r>
        <w:rPr>
          <w:rFonts w:asciiTheme="minorHAnsi" w:hAnsiTheme="minorHAnsi"/>
        </w:rPr>
        <w:t xml:space="preserve">The Council </w:t>
      </w:r>
      <w:r w:rsidR="00C20539" w:rsidRPr="006B58A5">
        <w:rPr>
          <w:rFonts w:asciiTheme="minorHAnsi" w:hAnsiTheme="minorHAnsi"/>
        </w:rPr>
        <w:t>may by written notice to the Provider and with immediate effect suspend any affected Service, or the provision of any affected Service, until the Provider demonstrates to the reasonab</w:t>
      </w:r>
      <w:r w:rsidR="00392943" w:rsidRPr="006B58A5">
        <w:rPr>
          <w:rFonts w:asciiTheme="minorHAnsi" w:hAnsiTheme="minorHAnsi"/>
        </w:rPr>
        <w:t>le satisfaction of the Council</w:t>
      </w:r>
      <w:r w:rsidR="00C20539" w:rsidRPr="006B58A5">
        <w:rPr>
          <w:rFonts w:asciiTheme="minorHAnsi" w:hAnsiTheme="minorHAnsi"/>
        </w:rPr>
        <w:t xml:space="preserve"> that it is able to and will perform the suspended Service, to the required standard; and</w:t>
      </w:r>
      <w:bookmarkEnd w:id="77"/>
    </w:p>
    <w:p w:rsidR="00C20539" w:rsidRPr="006B58A5" w:rsidRDefault="00657A04" w:rsidP="00BD484D">
      <w:pPr>
        <w:pStyle w:val="HeadingLevel3"/>
        <w:ind w:left="2410" w:hanging="850"/>
        <w:rPr>
          <w:rFonts w:asciiTheme="minorHAnsi" w:hAnsiTheme="minorHAnsi"/>
        </w:rPr>
      </w:pPr>
      <w:r>
        <w:rPr>
          <w:rFonts w:asciiTheme="minorHAnsi" w:hAnsiTheme="minorHAnsi"/>
        </w:rPr>
        <w:t xml:space="preserve">the Provider </w:t>
      </w:r>
      <w:r w:rsidR="00C20539" w:rsidRPr="006B58A5">
        <w:rPr>
          <w:rFonts w:asciiTheme="minorHAnsi" w:hAnsiTheme="minorHAnsi"/>
        </w:rPr>
        <w:t>must</w:t>
      </w:r>
      <w:r>
        <w:rPr>
          <w:rFonts w:asciiTheme="minorHAnsi" w:hAnsiTheme="minorHAnsi"/>
        </w:rPr>
        <w:t>,</w:t>
      </w:r>
      <w:r w:rsidR="00C20539" w:rsidRPr="006B58A5">
        <w:rPr>
          <w:rFonts w:asciiTheme="minorHAnsi" w:hAnsiTheme="minorHAnsi"/>
        </w:rPr>
        <w:t xml:space="preserve"> where applicable promptly notify CQC and/or any relevant Regulatory Body of the suspension.</w:t>
      </w:r>
    </w:p>
    <w:p w:rsidR="00C20539" w:rsidRPr="006B58A5" w:rsidRDefault="00C20539" w:rsidP="00392943">
      <w:pPr>
        <w:pStyle w:val="HeadingLevel2"/>
        <w:rPr>
          <w:rFonts w:asciiTheme="minorHAnsi" w:hAnsiTheme="minorHAnsi" w:cs="Arial"/>
        </w:rPr>
      </w:pPr>
      <w:bookmarkStart w:id="78" w:name="_Ref336611966"/>
      <w:r w:rsidRPr="006B58A5">
        <w:rPr>
          <w:rFonts w:asciiTheme="minorHAnsi" w:hAnsiTheme="minorHAnsi" w:cs="Arial"/>
        </w:rPr>
        <w:t>During the suspensio</w:t>
      </w:r>
      <w:r w:rsidR="00392943" w:rsidRPr="006B58A5">
        <w:rPr>
          <w:rFonts w:asciiTheme="minorHAnsi" w:hAnsiTheme="minorHAnsi" w:cs="Arial"/>
        </w:rPr>
        <w:t>n of any Service under the provisions of this clause 16</w:t>
      </w:r>
      <w:r w:rsidRPr="006B58A5">
        <w:rPr>
          <w:rFonts w:asciiTheme="minorHAnsi" w:hAnsiTheme="minorHAnsi" w:cs="Arial"/>
        </w:rPr>
        <w:t xml:space="preserve">, </w:t>
      </w:r>
      <w:bookmarkEnd w:id="78"/>
      <w:r w:rsidRPr="006B58A5">
        <w:rPr>
          <w:rFonts w:asciiTheme="minorHAnsi" w:hAnsiTheme="minorHAnsi" w:cs="Arial"/>
        </w:rPr>
        <w:t>the Provider must com</w:t>
      </w:r>
      <w:r w:rsidR="00392943" w:rsidRPr="006B58A5">
        <w:rPr>
          <w:rFonts w:asciiTheme="minorHAnsi" w:hAnsiTheme="minorHAnsi" w:cs="Arial"/>
        </w:rPr>
        <w:t>ply with any steps the Council</w:t>
      </w:r>
      <w:r w:rsidRPr="006B58A5">
        <w:rPr>
          <w:rFonts w:asciiTheme="minorHAnsi" w:hAnsiTheme="minorHAnsi" w:cs="Arial"/>
        </w:rPr>
        <w:t xml:space="preserve"> reasonably specifies in order to remedy the Suspension Even</w:t>
      </w:r>
      <w:r w:rsidR="00392943" w:rsidRPr="006B58A5">
        <w:rPr>
          <w:rFonts w:asciiTheme="minorHAnsi" w:hAnsiTheme="minorHAnsi" w:cs="Arial"/>
        </w:rPr>
        <w:t>t, including where the Council</w:t>
      </w:r>
      <w:r w:rsidRPr="006B58A5">
        <w:rPr>
          <w:rFonts w:asciiTheme="minorHAnsi" w:hAnsiTheme="minorHAnsi" w:cs="Arial"/>
        </w:rPr>
        <w:t>’s decision to suspend pursuan</w:t>
      </w:r>
      <w:r w:rsidR="00392943" w:rsidRPr="006B58A5">
        <w:rPr>
          <w:rFonts w:asciiTheme="minorHAnsi" w:hAnsiTheme="minorHAnsi" w:cs="Arial"/>
        </w:rPr>
        <w:t>t to clause 16.6.1</w:t>
      </w:r>
      <w:r w:rsidRPr="006B58A5">
        <w:rPr>
          <w:rFonts w:asciiTheme="minorHAnsi" w:hAnsiTheme="minorHAnsi" w:cs="Arial"/>
        </w:rPr>
        <w:t xml:space="preserve"> has been referred to di</w:t>
      </w:r>
      <w:r w:rsidR="00392943" w:rsidRPr="006B58A5">
        <w:rPr>
          <w:rFonts w:asciiTheme="minorHAnsi" w:hAnsiTheme="minorHAnsi" w:cs="Arial"/>
        </w:rPr>
        <w:t>spute resolution under the provisions of this Contract.</w:t>
      </w:r>
    </w:p>
    <w:p w:rsidR="00C20539" w:rsidRPr="006B58A5" w:rsidRDefault="00392943" w:rsidP="00392943">
      <w:pPr>
        <w:pStyle w:val="HeadingLevel2"/>
        <w:rPr>
          <w:rFonts w:asciiTheme="minorHAnsi" w:hAnsiTheme="minorHAnsi" w:cs="Arial"/>
        </w:rPr>
      </w:pPr>
      <w:r w:rsidRPr="006B58A5">
        <w:rPr>
          <w:rFonts w:asciiTheme="minorHAnsi" w:hAnsiTheme="minorHAnsi" w:cs="Arial"/>
        </w:rPr>
        <w:t>D</w:t>
      </w:r>
      <w:r w:rsidR="00C20539" w:rsidRPr="006B58A5">
        <w:rPr>
          <w:rFonts w:asciiTheme="minorHAnsi" w:hAnsiTheme="minorHAnsi" w:cs="Arial"/>
        </w:rPr>
        <w:t>uring the suspensio</w:t>
      </w:r>
      <w:r w:rsidRPr="006B58A5">
        <w:rPr>
          <w:rFonts w:asciiTheme="minorHAnsi" w:hAnsiTheme="minorHAnsi" w:cs="Arial"/>
        </w:rPr>
        <w:t>n of any Service</w:t>
      </w:r>
      <w:r w:rsidR="00C20539" w:rsidRPr="006B58A5">
        <w:rPr>
          <w:rFonts w:asciiTheme="minorHAnsi" w:hAnsiTheme="minorHAnsi" w:cs="Arial"/>
        </w:rPr>
        <w:t>, the Provider will not be entitled to claim or receive any payment for the suspended Service except in respect of:</w:t>
      </w:r>
    </w:p>
    <w:p w:rsidR="00C20539" w:rsidRPr="006B58A5" w:rsidRDefault="00C20539" w:rsidP="00B243D0">
      <w:pPr>
        <w:pStyle w:val="HeadingLevel3"/>
        <w:ind w:left="2410" w:hanging="850"/>
        <w:rPr>
          <w:rFonts w:asciiTheme="minorHAnsi" w:hAnsiTheme="minorHAnsi"/>
        </w:rPr>
      </w:pPr>
      <w:r w:rsidRPr="006B58A5">
        <w:rPr>
          <w:rFonts w:asciiTheme="minorHAnsi" w:hAnsiTheme="minorHAnsi"/>
        </w:rPr>
        <w:lastRenderedPageBreak/>
        <w:t xml:space="preserve">all or part of the suspended Service the delivery of which took place before the date on which the </w:t>
      </w:r>
      <w:r w:rsidR="00392943" w:rsidRPr="006B58A5">
        <w:rPr>
          <w:rFonts w:asciiTheme="minorHAnsi" w:hAnsiTheme="minorHAnsi"/>
        </w:rPr>
        <w:t>relevant suspension took effect</w:t>
      </w:r>
      <w:r w:rsidRPr="006B58A5">
        <w:rPr>
          <w:rFonts w:asciiTheme="minorHAnsi" w:hAnsiTheme="minorHAnsi"/>
        </w:rPr>
        <w:t>; and/or</w:t>
      </w:r>
    </w:p>
    <w:p w:rsidR="00C20539" w:rsidRPr="006B58A5" w:rsidRDefault="00C20539" w:rsidP="00B243D0">
      <w:pPr>
        <w:pStyle w:val="HeadingLevel3"/>
        <w:ind w:left="2410" w:hanging="850"/>
        <w:rPr>
          <w:rFonts w:asciiTheme="minorHAnsi" w:hAnsiTheme="minorHAnsi"/>
        </w:rPr>
      </w:pPr>
      <w:r w:rsidRPr="006B58A5">
        <w:rPr>
          <w:rFonts w:asciiTheme="minorHAnsi" w:hAnsiTheme="minorHAnsi"/>
        </w:rPr>
        <w:t xml:space="preserve">all or part of the suspended Service which the Provider continues to deliver during the period of suspension in accordance with </w:t>
      </w:r>
      <w:r w:rsidR="00392943" w:rsidRPr="006B58A5">
        <w:rPr>
          <w:rFonts w:asciiTheme="minorHAnsi" w:hAnsiTheme="minorHAnsi"/>
        </w:rPr>
        <w:t>and under the agreement of the Council</w:t>
      </w:r>
      <w:r w:rsidRPr="006B58A5">
        <w:rPr>
          <w:rFonts w:asciiTheme="minorHAnsi" w:hAnsiTheme="minorHAnsi"/>
        </w:rPr>
        <w:t>.</w:t>
      </w:r>
    </w:p>
    <w:p w:rsidR="00C20539" w:rsidRPr="006B58A5" w:rsidRDefault="00C20539" w:rsidP="001377FC">
      <w:pPr>
        <w:pStyle w:val="HeadingLevel2"/>
        <w:rPr>
          <w:rFonts w:asciiTheme="minorHAnsi" w:hAnsiTheme="minorHAnsi" w:cs="Arial"/>
        </w:rPr>
      </w:pPr>
      <w:r w:rsidRPr="006B58A5">
        <w:rPr>
          <w:rFonts w:asciiTheme="minorHAnsi" w:hAnsiTheme="minorHAnsi" w:cs="Arial"/>
        </w:rPr>
        <w:t>The Parties must use their reasonable endeavours to minimise any inconvenience caused or likely to be caused to Service Users as a result of the suspension of the Service.</w:t>
      </w:r>
    </w:p>
    <w:p w:rsidR="00C20539" w:rsidRPr="006B58A5" w:rsidRDefault="00C20539" w:rsidP="001377FC">
      <w:pPr>
        <w:pStyle w:val="HeadingLevel2"/>
        <w:rPr>
          <w:rFonts w:asciiTheme="minorHAnsi" w:hAnsiTheme="minorHAnsi" w:cs="Arial"/>
        </w:rPr>
      </w:pPr>
      <w:r w:rsidRPr="006B58A5">
        <w:rPr>
          <w:rFonts w:asciiTheme="minorHAnsi" w:hAnsiTheme="minorHAnsi" w:cs="Arial"/>
        </w:rPr>
        <w:t>Except where suspension occurs by reason of an event of Force Majeure, the Provider</w:t>
      </w:r>
      <w:r w:rsidR="00392943" w:rsidRPr="006B58A5">
        <w:rPr>
          <w:rFonts w:asciiTheme="minorHAnsi" w:hAnsiTheme="minorHAnsi" w:cs="Arial"/>
        </w:rPr>
        <w:t xml:space="preserve"> must</w:t>
      </w:r>
      <w:r w:rsidR="005961A8">
        <w:rPr>
          <w:rFonts w:asciiTheme="minorHAnsi" w:hAnsiTheme="minorHAnsi" w:cs="Arial"/>
        </w:rPr>
        <w:t>, subject to clause 24,</w:t>
      </w:r>
      <w:r w:rsidR="00392943" w:rsidRPr="006B58A5">
        <w:rPr>
          <w:rFonts w:asciiTheme="minorHAnsi" w:hAnsiTheme="minorHAnsi" w:cs="Arial"/>
        </w:rPr>
        <w:t xml:space="preserve"> indemnify the Council</w:t>
      </w:r>
      <w:r w:rsidRPr="006B58A5">
        <w:rPr>
          <w:rFonts w:asciiTheme="minorHAnsi" w:hAnsiTheme="minorHAnsi" w:cs="Arial"/>
        </w:rPr>
        <w:t xml:space="preserve"> in respect of any Losses directly and reasonably incurred by the </w:t>
      </w:r>
      <w:r w:rsidR="00392943" w:rsidRPr="006B58A5">
        <w:rPr>
          <w:rFonts w:asciiTheme="minorHAnsi" w:hAnsiTheme="minorHAnsi" w:cs="Arial"/>
        </w:rPr>
        <w:t>Council</w:t>
      </w:r>
      <w:r w:rsidRPr="006B58A5">
        <w:rPr>
          <w:rFonts w:asciiTheme="minorHAnsi" w:hAnsiTheme="minorHAnsi" w:cs="Arial"/>
        </w:rPr>
        <w:t xml:space="preserve"> in respect of that suspension (including for the avoidance of doubt Losses incurred in commissioning the suspended Service).</w:t>
      </w:r>
    </w:p>
    <w:p w:rsidR="00C20539" w:rsidRPr="006B58A5" w:rsidRDefault="00C20539" w:rsidP="001377FC">
      <w:pPr>
        <w:pStyle w:val="HeadingLevel2"/>
        <w:rPr>
          <w:rFonts w:asciiTheme="minorHAnsi" w:hAnsiTheme="minorHAnsi" w:cs="Arial"/>
        </w:rPr>
      </w:pPr>
      <w:r w:rsidRPr="006B58A5">
        <w:rPr>
          <w:rFonts w:asciiTheme="minorHAnsi" w:hAnsiTheme="minorHAnsi" w:cs="Arial"/>
        </w:rPr>
        <w:t xml:space="preserve">Following suspension of a Service the Provider must at the reasonable request of the </w:t>
      </w:r>
      <w:r w:rsidR="004E5E2A" w:rsidRPr="006B58A5">
        <w:rPr>
          <w:rFonts w:asciiTheme="minorHAnsi" w:hAnsiTheme="minorHAnsi" w:cs="Arial"/>
        </w:rPr>
        <w:t>Council</w:t>
      </w:r>
      <w:r w:rsidRPr="006B58A5">
        <w:rPr>
          <w:rFonts w:asciiTheme="minorHAnsi" w:hAnsiTheme="minorHAnsi" w:cs="Arial"/>
        </w:rPr>
        <w:t xml:space="preserve"> and for a reasonable period:</w:t>
      </w:r>
    </w:p>
    <w:p w:rsidR="00C20539" w:rsidRPr="006B58A5" w:rsidRDefault="00C20539" w:rsidP="00E2677F">
      <w:pPr>
        <w:pStyle w:val="HeadingLevel3"/>
        <w:tabs>
          <w:tab w:val="left" w:pos="709"/>
        </w:tabs>
        <w:ind w:left="2410" w:hanging="850"/>
        <w:rPr>
          <w:rFonts w:asciiTheme="minorHAnsi" w:hAnsiTheme="minorHAnsi"/>
        </w:rPr>
      </w:pPr>
      <w:r w:rsidRPr="006B58A5">
        <w:rPr>
          <w:rFonts w:asciiTheme="minorHAnsi" w:hAnsiTheme="minorHAnsi"/>
        </w:rPr>
        <w:t>co-</w:t>
      </w:r>
      <w:r w:rsidR="004E5E2A" w:rsidRPr="006B58A5">
        <w:rPr>
          <w:rFonts w:asciiTheme="minorHAnsi" w:hAnsiTheme="minorHAnsi"/>
        </w:rPr>
        <w:t>operate fully with the Council</w:t>
      </w:r>
      <w:r w:rsidRPr="006B58A5">
        <w:rPr>
          <w:rFonts w:asciiTheme="minorHAnsi" w:hAnsiTheme="minorHAnsi"/>
        </w:rPr>
        <w:t xml:space="preserve"> and any</w:t>
      </w:r>
      <w:r w:rsidR="004E5E2A" w:rsidRPr="006B58A5">
        <w:rPr>
          <w:rFonts w:asciiTheme="minorHAnsi" w:hAnsiTheme="minorHAnsi"/>
        </w:rPr>
        <w:t xml:space="preserve"> s</w:t>
      </w:r>
      <w:r w:rsidRPr="006B58A5">
        <w:rPr>
          <w:rFonts w:asciiTheme="minorHAnsi" w:hAnsiTheme="minorHAnsi"/>
        </w:rPr>
        <w:t>uccessor Provider of the suspended Service in order to ensure continuity and a smooth transfer of the suspended Service and to avoid any inconvenience to or risk to the health and safety of Service U</w:t>
      </w:r>
      <w:r w:rsidR="004E5E2A" w:rsidRPr="006B58A5">
        <w:rPr>
          <w:rFonts w:asciiTheme="minorHAnsi" w:hAnsiTheme="minorHAnsi"/>
        </w:rPr>
        <w:t>sers, employees of the Council</w:t>
      </w:r>
      <w:r w:rsidRPr="006B58A5">
        <w:rPr>
          <w:rFonts w:asciiTheme="minorHAnsi" w:hAnsiTheme="minorHAnsi"/>
        </w:rPr>
        <w:t xml:space="preserve"> or members of the public; and </w:t>
      </w:r>
    </w:p>
    <w:p w:rsidR="00C20539" w:rsidRPr="006B58A5" w:rsidRDefault="00C20539" w:rsidP="00B243D0">
      <w:pPr>
        <w:pStyle w:val="HeadingLevel3"/>
        <w:ind w:left="2410" w:hanging="850"/>
        <w:rPr>
          <w:rFonts w:asciiTheme="minorHAnsi" w:hAnsiTheme="minorHAnsi" w:cs="Arial"/>
        </w:rPr>
      </w:pPr>
      <w:r w:rsidRPr="006B58A5">
        <w:rPr>
          <w:rFonts w:asciiTheme="minorHAnsi" w:hAnsiTheme="minorHAnsi" w:cs="Arial"/>
        </w:rPr>
        <w:t>at the cost of the Provider:</w:t>
      </w:r>
    </w:p>
    <w:p w:rsidR="00C20539" w:rsidRPr="006B58A5" w:rsidRDefault="004E5E2A" w:rsidP="00B243D0">
      <w:pPr>
        <w:pStyle w:val="HeadingLevel3"/>
        <w:numPr>
          <w:ilvl w:val="0"/>
          <w:numId w:val="0"/>
        </w:numPr>
        <w:ind w:left="2835" w:hanging="425"/>
        <w:rPr>
          <w:rFonts w:asciiTheme="minorHAnsi" w:hAnsiTheme="minorHAnsi"/>
        </w:rPr>
      </w:pPr>
      <w:r w:rsidRPr="006B58A5">
        <w:rPr>
          <w:rFonts w:asciiTheme="minorHAnsi" w:hAnsiTheme="minorHAnsi"/>
        </w:rPr>
        <w:t>(</w:t>
      </w:r>
      <w:r w:rsidR="008549F9" w:rsidRPr="006B58A5">
        <w:rPr>
          <w:rFonts w:asciiTheme="minorHAnsi" w:hAnsiTheme="minorHAnsi"/>
        </w:rPr>
        <w:t>a</w:t>
      </w:r>
      <w:r w:rsidR="00C20539" w:rsidRPr="006B58A5">
        <w:rPr>
          <w:rFonts w:asciiTheme="minorHAnsi" w:hAnsiTheme="minorHAnsi"/>
        </w:rPr>
        <w:t xml:space="preserve">) </w:t>
      </w:r>
      <w:r w:rsidR="00C20539" w:rsidRPr="006B58A5">
        <w:rPr>
          <w:rFonts w:asciiTheme="minorHAnsi" w:hAnsiTheme="minorHAnsi"/>
        </w:rPr>
        <w:tab/>
        <w:t>promptly provide all reasonable assistance and all information necessary to effect an orderly assumption of the suspe</w:t>
      </w:r>
      <w:r w:rsidRPr="006B58A5">
        <w:rPr>
          <w:rFonts w:asciiTheme="minorHAnsi" w:hAnsiTheme="minorHAnsi"/>
        </w:rPr>
        <w:t>nded Service by an alternative s</w:t>
      </w:r>
      <w:r w:rsidR="00C20539" w:rsidRPr="006B58A5">
        <w:rPr>
          <w:rFonts w:asciiTheme="minorHAnsi" w:hAnsiTheme="minorHAnsi"/>
        </w:rPr>
        <w:t>uccessor Provider; and</w:t>
      </w:r>
    </w:p>
    <w:p w:rsidR="00C20539" w:rsidRPr="006B58A5" w:rsidRDefault="00C20539" w:rsidP="00B243D0">
      <w:pPr>
        <w:pStyle w:val="HeadingLevel3"/>
        <w:numPr>
          <w:ilvl w:val="0"/>
          <w:numId w:val="0"/>
        </w:numPr>
        <w:ind w:left="2835" w:hanging="425"/>
        <w:rPr>
          <w:rFonts w:asciiTheme="minorHAnsi" w:hAnsiTheme="minorHAnsi" w:cs="Arial"/>
        </w:rPr>
      </w:pPr>
      <w:r w:rsidRPr="006B58A5">
        <w:rPr>
          <w:rFonts w:asciiTheme="minorHAnsi" w:hAnsiTheme="minorHAnsi" w:cs="Arial"/>
        </w:rPr>
        <w:t>(</w:t>
      </w:r>
      <w:r w:rsidR="008549F9" w:rsidRPr="006B58A5">
        <w:rPr>
          <w:rFonts w:asciiTheme="minorHAnsi" w:hAnsiTheme="minorHAnsi" w:cs="Arial"/>
        </w:rPr>
        <w:t>b</w:t>
      </w:r>
      <w:r w:rsidRPr="006B58A5">
        <w:rPr>
          <w:rFonts w:asciiTheme="minorHAnsi" w:hAnsiTheme="minorHAnsi" w:cs="Arial"/>
        </w:rPr>
        <w:t xml:space="preserve">) </w:t>
      </w:r>
      <w:r w:rsidRPr="006B58A5">
        <w:rPr>
          <w:rFonts w:asciiTheme="minorHAnsi" w:hAnsiTheme="minorHAnsi" w:cs="Arial"/>
        </w:rPr>
        <w:tab/>
      </w:r>
      <w:r w:rsidR="004E5E2A" w:rsidRPr="006B58A5">
        <w:rPr>
          <w:rFonts w:asciiTheme="minorHAnsi" w:hAnsiTheme="minorHAnsi" w:cs="Arial"/>
        </w:rPr>
        <w:t>deliver to the Council</w:t>
      </w:r>
      <w:r w:rsidRPr="006B58A5">
        <w:rPr>
          <w:rFonts w:asciiTheme="minorHAnsi" w:hAnsiTheme="minorHAnsi" w:cs="Arial"/>
        </w:rPr>
        <w:t xml:space="preserve"> all materials, papers, documents and operating</w:t>
      </w:r>
      <w:r w:rsidR="004E5E2A" w:rsidRPr="006B58A5">
        <w:rPr>
          <w:rFonts w:asciiTheme="minorHAnsi" w:hAnsiTheme="minorHAnsi" w:cs="Arial"/>
        </w:rPr>
        <w:t xml:space="preserve"> manuals owned by the Council </w:t>
      </w:r>
      <w:r w:rsidRPr="006B58A5">
        <w:rPr>
          <w:rFonts w:asciiTheme="minorHAnsi" w:hAnsiTheme="minorHAnsi" w:cs="Arial"/>
        </w:rPr>
        <w:t>and</w:t>
      </w:r>
      <w:r w:rsidR="004E5E2A" w:rsidRPr="006B58A5">
        <w:rPr>
          <w:rFonts w:asciiTheme="minorHAnsi" w:hAnsiTheme="minorHAnsi" w:cs="Arial"/>
        </w:rPr>
        <w:t>/or</w:t>
      </w:r>
      <w:r w:rsidRPr="006B58A5">
        <w:rPr>
          <w:rFonts w:asciiTheme="minorHAnsi" w:hAnsiTheme="minorHAnsi" w:cs="Arial"/>
        </w:rPr>
        <w:t xml:space="preserve"> used by the Provider in the provision of the suspended Service.</w:t>
      </w:r>
    </w:p>
    <w:p w:rsidR="00C20539" w:rsidRPr="006B58A5" w:rsidRDefault="00C20539" w:rsidP="001A0F0D">
      <w:pPr>
        <w:pStyle w:val="HeadingLevel2"/>
        <w:rPr>
          <w:rFonts w:asciiTheme="minorHAnsi" w:hAnsiTheme="minorHAnsi" w:cs="Arial"/>
        </w:rPr>
      </w:pPr>
      <w:r w:rsidRPr="006B58A5">
        <w:rPr>
          <w:rFonts w:asciiTheme="minorHAnsi" w:hAnsiTheme="minorHAnsi" w:cs="Arial"/>
        </w:rPr>
        <w:t xml:space="preserve">As part </w:t>
      </w:r>
      <w:r w:rsidR="004E5E2A" w:rsidRPr="006B58A5">
        <w:rPr>
          <w:rFonts w:asciiTheme="minorHAnsi" w:hAnsiTheme="minorHAnsi" w:cs="Arial"/>
        </w:rPr>
        <w:t xml:space="preserve">of its compliance with clause </w:t>
      </w:r>
      <w:r w:rsidR="001A0F0D" w:rsidRPr="006B58A5">
        <w:rPr>
          <w:rFonts w:asciiTheme="minorHAnsi" w:hAnsiTheme="minorHAnsi" w:cs="Arial"/>
        </w:rPr>
        <w:t>16.1</w:t>
      </w:r>
      <w:r w:rsidR="008F7F8B">
        <w:rPr>
          <w:rFonts w:asciiTheme="minorHAnsi" w:hAnsiTheme="minorHAnsi" w:cs="Arial"/>
        </w:rPr>
        <w:t xml:space="preserve">2 </w:t>
      </w:r>
      <w:r w:rsidRPr="006B58A5">
        <w:rPr>
          <w:rFonts w:asciiTheme="minorHAnsi" w:hAnsiTheme="minorHAnsi" w:cs="Arial"/>
        </w:rPr>
        <w:t xml:space="preserve">the Provider </w:t>
      </w:r>
      <w:r w:rsidR="001A0F0D" w:rsidRPr="006B58A5">
        <w:rPr>
          <w:rFonts w:asciiTheme="minorHAnsi" w:hAnsiTheme="minorHAnsi" w:cs="Arial"/>
        </w:rPr>
        <w:t>may be required by the Council</w:t>
      </w:r>
      <w:r w:rsidRPr="006B58A5">
        <w:rPr>
          <w:rFonts w:asciiTheme="minorHAnsi" w:hAnsiTheme="minorHAnsi" w:cs="Arial"/>
        </w:rPr>
        <w:t xml:space="preserve"> to agree a tran</w:t>
      </w:r>
      <w:r w:rsidR="001A0F0D" w:rsidRPr="006B58A5">
        <w:rPr>
          <w:rFonts w:asciiTheme="minorHAnsi" w:hAnsiTheme="minorHAnsi" w:cs="Arial"/>
        </w:rPr>
        <w:t>sition plan with the Council and/or any alternative s</w:t>
      </w:r>
      <w:r w:rsidRPr="006B58A5">
        <w:rPr>
          <w:rFonts w:asciiTheme="minorHAnsi" w:hAnsiTheme="minorHAnsi" w:cs="Arial"/>
        </w:rPr>
        <w:t>uccessor Provider.</w:t>
      </w:r>
    </w:p>
    <w:p w:rsidR="00C20539" w:rsidRPr="006B58A5" w:rsidRDefault="00C20539" w:rsidP="001A0F0D">
      <w:pPr>
        <w:pStyle w:val="HeadingLevel2"/>
        <w:rPr>
          <w:rFonts w:asciiTheme="minorHAnsi" w:hAnsiTheme="minorHAnsi" w:cs="Arial"/>
        </w:rPr>
      </w:pPr>
      <w:r w:rsidRPr="006B58A5">
        <w:rPr>
          <w:rFonts w:asciiTheme="minorHAnsi" w:hAnsiTheme="minorHAnsi" w:cs="Arial"/>
        </w:rPr>
        <w:t>If it is d</w:t>
      </w:r>
      <w:r w:rsidR="001A0F0D" w:rsidRPr="006B58A5">
        <w:rPr>
          <w:rFonts w:asciiTheme="minorHAnsi" w:hAnsiTheme="minorHAnsi" w:cs="Arial"/>
        </w:rPr>
        <w:t xml:space="preserve">etermined, pursuant to clause </w:t>
      </w:r>
      <w:r w:rsidR="00871619">
        <w:rPr>
          <w:rFonts w:asciiTheme="minorHAnsi" w:hAnsiTheme="minorHAnsi" w:cs="Arial"/>
        </w:rPr>
        <w:t xml:space="preserve">57 </w:t>
      </w:r>
      <w:r w:rsidRPr="006B58A5">
        <w:rPr>
          <w:rFonts w:asciiTheme="minorHAnsi" w:hAnsiTheme="minorHAnsi" w:cs="Arial"/>
        </w:rPr>
        <w:t>(</w:t>
      </w:r>
      <w:r w:rsidRPr="006B58A5">
        <w:rPr>
          <w:rFonts w:asciiTheme="minorHAnsi" w:hAnsiTheme="minorHAnsi" w:cs="Arial"/>
          <w:i/>
        </w:rPr>
        <w:t>Dispute Resolution</w:t>
      </w:r>
      <w:r w:rsidRPr="006B58A5">
        <w:rPr>
          <w:rFonts w:asciiTheme="minorHAnsi" w:hAnsiTheme="minorHAnsi" w:cs="Arial"/>
        </w:rPr>
        <w:t xml:space="preserve">) that the </w:t>
      </w:r>
      <w:r w:rsidR="001A0F0D" w:rsidRPr="006B58A5">
        <w:rPr>
          <w:rFonts w:asciiTheme="minorHAnsi" w:hAnsiTheme="minorHAnsi" w:cs="Arial"/>
        </w:rPr>
        <w:t>Council</w:t>
      </w:r>
      <w:r w:rsidRPr="006B58A5">
        <w:rPr>
          <w:rFonts w:asciiTheme="minorHAnsi" w:hAnsiTheme="minorHAnsi" w:cs="Arial"/>
        </w:rPr>
        <w:t xml:space="preserve"> acted unreasonably in su</w:t>
      </w:r>
      <w:r w:rsidR="001A0F0D" w:rsidRPr="006B58A5">
        <w:rPr>
          <w:rFonts w:asciiTheme="minorHAnsi" w:hAnsiTheme="minorHAnsi" w:cs="Arial"/>
        </w:rPr>
        <w:t>spending a Service, the Council</w:t>
      </w:r>
      <w:r w:rsidRPr="006B58A5">
        <w:rPr>
          <w:rFonts w:asciiTheme="minorHAnsi" w:hAnsiTheme="minorHAnsi" w:cs="Arial"/>
        </w:rPr>
        <w:t xml:space="preserve"> must indemnify the Provider in respect of any Loss</w:t>
      </w:r>
      <w:r w:rsidR="006145B8">
        <w:rPr>
          <w:rFonts w:asciiTheme="minorHAnsi" w:hAnsiTheme="minorHAnsi" w:cs="Arial"/>
        </w:rPr>
        <w:t>es</w:t>
      </w:r>
      <w:r w:rsidRPr="006B58A5">
        <w:rPr>
          <w:rFonts w:asciiTheme="minorHAnsi" w:hAnsiTheme="minorHAnsi" w:cs="Arial"/>
        </w:rPr>
        <w:t xml:space="preserve"> directly and reasonably incurred by the Provider in respect of that suspension.</w:t>
      </w:r>
    </w:p>
    <w:p w:rsidR="00C20539" w:rsidRPr="006B58A5" w:rsidRDefault="00C20539" w:rsidP="001A0F0D">
      <w:pPr>
        <w:pStyle w:val="HeadingLevel2"/>
        <w:rPr>
          <w:rFonts w:asciiTheme="minorHAnsi" w:hAnsiTheme="minorHAnsi" w:cs="Arial"/>
        </w:rPr>
      </w:pPr>
      <w:r w:rsidRPr="006B58A5">
        <w:rPr>
          <w:rFonts w:asciiTheme="minorHAnsi" w:hAnsiTheme="minorHAnsi" w:cs="Arial"/>
        </w:rPr>
        <w:t>During any suspension of a Service the Provider where applicable will implement the relevant parts of the Business Continuity Plan to ensure there is no interruption in the availability to the relevant Service.</w:t>
      </w:r>
    </w:p>
    <w:p w:rsidR="00C4536E" w:rsidRPr="006B58A5" w:rsidRDefault="00C4536E" w:rsidP="00A02747">
      <w:pPr>
        <w:pStyle w:val="HeadingLevel1"/>
        <w:ind w:left="851" w:hanging="851"/>
        <w:rPr>
          <w:rFonts w:asciiTheme="minorHAnsi" w:hAnsiTheme="minorHAnsi"/>
        </w:rPr>
      </w:pPr>
      <w:bookmarkStart w:id="79" w:name="_Toc536788912"/>
      <w:bookmarkStart w:id="80" w:name="_Ref414286865"/>
      <w:bookmarkStart w:id="81" w:name="_Ref414286881"/>
      <w:r w:rsidRPr="006B58A5">
        <w:rPr>
          <w:rFonts w:asciiTheme="minorHAnsi" w:hAnsiTheme="minorHAnsi"/>
        </w:rPr>
        <w:t>Voluntary Termination</w:t>
      </w:r>
      <w:bookmarkEnd w:id="79"/>
      <w:r w:rsidRPr="006B58A5">
        <w:rPr>
          <w:rFonts w:asciiTheme="minorHAnsi" w:hAnsiTheme="minorHAnsi"/>
        </w:rPr>
        <w:t xml:space="preserve"> </w:t>
      </w:r>
      <w:bookmarkEnd w:id="80"/>
      <w:bookmarkEnd w:id="81"/>
    </w:p>
    <w:p w:rsidR="00C4536E" w:rsidRPr="006B58A5" w:rsidRDefault="007F6C07" w:rsidP="00C4536E">
      <w:pPr>
        <w:pStyle w:val="HeadingLevel2"/>
        <w:rPr>
          <w:rFonts w:asciiTheme="minorHAnsi" w:hAnsiTheme="minorHAnsi"/>
        </w:rPr>
      </w:pPr>
      <w:r>
        <w:rPr>
          <w:rFonts w:asciiTheme="minorHAnsi" w:hAnsiTheme="minorHAnsi"/>
        </w:rPr>
        <w:t>If clau</w:t>
      </w:r>
      <w:r w:rsidR="00B159F9">
        <w:rPr>
          <w:rFonts w:asciiTheme="minorHAnsi" w:hAnsiTheme="minorHAnsi"/>
        </w:rPr>
        <w:t>s</w:t>
      </w:r>
      <w:r>
        <w:rPr>
          <w:rFonts w:asciiTheme="minorHAnsi" w:hAnsiTheme="minorHAnsi"/>
        </w:rPr>
        <w:t xml:space="preserve">e 12.5 applies, </w:t>
      </w:r>
      <w:r w:rsidR="0099318C">
        <w:rPr>
          <w:rFonts w:asciiTheme="minorHAnsi" w:hAnsiTheme="minorHAnsi"/>
        </w:rPr>
        <w:t>the</w:t>
      </w:r>
      <w:r w:rsidR="00C4536E" w:rsidRPr="006B58A5">
        <w:rPr>
          <w:rFonts w:asciiTheme="minorHAnsi" w:hAnsiTheme="minorHAnsi"/>
        </w:rPr>
        <w:t xml:space="preserve"> Council</w:t>
      </w:r>
      <w:r w:rsidR="00DF20FE">
        <w:rPr>
          <w:rFonts w:asciiTheme="minorHAnsi" w:hAnsiTheme="minorHAnsi"/>
        </w:rPr>
        <w:t xml:space="preserve"> </w:t>
      </w:r>
      <w:r w:rsidR="00C4536E" w:rsidRPr="006B58A5">
        <w:rPr>
          <w:rFonts w:asciiTheme="minorHAnsi" w:hAnsiTheme="minorHAnsi"/>
        </w:rPr>
        <w:t>may terminate the Contract by complying with its obligations under clause</w:t>
      </w:r>
      <w:r w:rsidR="009B5833" w:rsidRPr="006B58A5">
        <w:rPr>
          <w:rFonts w:asciiTheme="minorHAnsi" w:hAnsiTheme="minorHAnsi"/>
        </w:rPr>
        <w:t xml:space="preserve"> </w:t>
      </w:r>
      <w:r w:rsidR="009B5833" w:rsidRPr="006B58A5">
        <w:rPr>
          <w:rFonts w:asciiTheme="minorHAnsi" w:hAnsiTheme="minorHAnsi"/>
        </w:rPr>
        <w:fldChar w:fldCharType="begin"/>
      </w:r>
      <w:r w:rsidR="009B5833" w:rsidRPr="006B58A5">
        <w:rPr>
          <w:rFonts w:asciiTheme="minorHAnsi" w:hAnsiTheme="minorHAnsi"/>
        </w:rPr>
        <w:instrText xml:space="preserve"> REF _Ref414286840 \r \h </w:instrText>
      </w:r>
      <w:r w:rsidR="006126B9" w:rsidRPr="006B58A5">
        <w:rPr>
          <w:rFonts w:asciiTheme="minorHAnsi" w:hAnsiTheme="minorHAnsi"/>
        </w:rPr>
        <w:instrText xml:space="preserve"> \* MERGEFORMAT </w:instrText>
      </w:r>
      <w:r w:rsidR="009B5833" w:rsidRPr="006B58A5">
        <w:rPr>
          <w:rFonts w:asciiTheme="minorHAnsi" w:hAnsiTheme="minorHAnsi"/>
        </w:rPr>
      </w:r>
      <w:r w:rsidR="009B5833" w:rsidRPr="006B58A5">
        <w:rPr>
          <w:rFonts w:asciiTheme="minorHAnsi" w:hAnsiTheme="minorHAnsi"/>
        </w:rPr>
        <w:fldChar w:fldCharType="separate"/>
      </w:r>
      <w:r w:rsidR="002230FF">
        <w:rPr>
          <w:rFonts w:asciiTheme="minorHAnsi" w:hAnsiTheme="minorHAnsi"/>
        </w:rPr>
        <w:t>17.2</w:t>
      </w:r>
      <w:r w:rsidR="009B5833" w:rsidRPr="006B58A5">
        <w:rPr>
          <w:rFonts w:asciiTheme="minorHAnsi" w:hAnsiTheme="minorHAnsi"/>
        </w:rPr>
        <w:fldChar w:fldCharType="end"/>
      </w:r>
      <w:r w:rsidR="00C4536E" w:rsidRPr="006B58A5">
        <w:rPr>
          <w:rFonts w:asciiTheme="minorHAnsi" w:hAnsiTheme="minorHAnsi"/>
        </w:rPr>
        <w:t>.</w:t>
      </w:r>
      <w:r w:rsidR="00E60B83">
        <w:rPr>
          <w:rFonts w:asciiTheme="minorHAnsi" w:hAnsiTheme="minorHAnsi"/>
        </w:rPr>
        <w:t xml:space="preserve">1 and stating the date the Contract will </w:t>
      </w:r>
      <w:r w:rsidR="00E60B83">
        <w:rPr>
          <w:rFonts w:asciiTheme="minorHAnsi" w:hAnsiTheme="minorHAnsi"/>
        </w:rPr>
        <w:lastRenderedPageBreak/>
        <w:t>terminate, such date being not less than four (4) months after the date of receipt of the notice.</w:t>
      </w:r>
    </w:p>
    <w:p w:rsidR="00C4536E" w:rsidRPr="006B58A5" w:rsidRDefault="00C4536E" w:rsidP="00C4536E">
      <w:pPr>
        <w:pStyle w:val="HeadingLevel2"/>
        <w:rPr>
          <w:rFonts w:asciiTheme="minorHAnsi" w:hAnsiTheme="minorHAnsi"/>
        </w:rPr>
      </w:pPr>
      <w:bookmarkStart w:id="82" w:name="_Ref414286840"/>
      <w:r w:rsidRPr="006B58A5">
        <w:rPr>
          <w:rFonts w:asciiTheme="minorHAnsi" w:hAnsiTheme="minorHAnsi"/>
        </w:rPr>
        <w:t xml:space="preserve">If </w:t>
      </w:r>
      <w:r w:rsidR="00B159F9">
        <w:rPr>
          <w:rFonts w:asciiTheme="minorHAnsi" w:hAnsiTheme="minorHAnsi"/>
        </w:rPr>
        <w:t>either Party</w:t>
      </w:r>
      <w:r w:rsidRPr="006B58A5">
        <w:rPr>
          <w:rFonts w:asciiTheme="minorHAnsi" w:hAnsiTheme="minorHAnsi"/>
        </w:rPr>
        <w:t xml:space="preserve"> </w:t>
      </w:r>
      <w:r w:rsidR="00B159F9">
        <w:rPr>
          <w:rFonts w:asciiTheme="minorHAnsi" w:hAnsiTheme="minorHAnsi"/>
        </w:rPr>
        <w:t>(the “</w:t>
      </w:r>
      <w:r w:rsidR="00B159F9" w:rsidRPr="00E60B83">
        <w:rPr>
          <w:rFonts w:asciiTheme="minorHAnsi" w:hAnsiTheme="minorHAnsi"/>
          <w:b/>
        </w:rPr>
        <w:t>Terminating Party</w:t>
      </w:r>
      <w:r w:rsidR="00B159F9">
        <w:rPr>
          <w:rFonts w:asciiTheme="minorHAnsi" w:hAnsiTheme="minorHAnsi"/>
        </w:rPr>
        <w:t xml:space="preserve">”) </w:t>
      </w:r>
      <w:r w:rsidRPr="006B58A5">
        <w:rPr>
          <w:rFonts w:asciiTheme="minorHAnsi" w:hAnsiTheme="minorHAnsi"/>
        </w:rPr>
        <w:t xml:space="preserve">wishes to terminate </w:t>
      </w:r>
      <w:r w:rsidR="00E60B83" w:rsidRPr="006B58A5">
        <w:rPr>
          <w:rFonts w:asciiTheme="minorHAnsi" w:hAnsiTheme="minorHAnsi"/>
        </w:rPr>
        <w:t>the Contract</w:t>
      </w:r>
      <w:r w:rsidR="00E60B83">
        <w:rPr>
          <w:rFonts w:asciiTheme="minorHAnsi" w:hAnsiTheme="minorHAnsi"/>
        </w:rPr>
        <w:t xml:space="preserve"> </w:t>
      </w:r>
      <w:r w:rsidR="0091702F">
        <w:rPr>
          <w:rFonts w:asciiTheme="minorHAnsi" w:hAnsiTheme="minorHAnsi"/>
        </w:rPr>
        <w:t>on a no fault basis</w:t>
      </w:r>
      <w:r w:rsidRPr="006B58A5">
        <w:rPr>
          <w:rFonts w:asciiTheme="minorHAnsi" w:hAnsiTheme="minorHAnsi"/>
        </w:rPr>
        <w:t xml:space="preserve">, it must give notice to the </w:t>
      </w:r>
      <w:r w:rsidR="00B159F9">
        <w:rPr>
          <w:rFonts w:asciiTheme="minorHAnsi" w:hAnsiTheme="minorHAnsi"/>
        </w:rPr>
        <w:t>other Party</w:t>
      </w:r>
      <w:r w:rsidR="00B159F9" w:rsidRPr="006B58A5">
        <w:rPr>
          <w:rFonts w:asciiTheme="minorHAnsi" w:hAnsiTheme="minorHAnsi"/>
        </w:rPr>
        <w:t xml:space="preserve"> </w:t>
      </w:r>
      <w:r w:rsidRPr="006B58A5">
        <w:rPr>
          <w:rFonts w:asciiTheme="minorHAnsi" w:hAnsiTheme="minorHAnsi"/>
        </w:rPr>
        <w:t>stating:</w:t>
      </w:r>
      <w:bookmarkEnd w:id="82"/>
    </w:p>
    <w:p w:rsidR="00C4536E" w:rsidRPr="00E2677F" w:rsidRDefault="00C4536E" w:rsidP="00E2677F">
      <w:pPr>
        <w:pStyle w:val="HeadingLevel3"/>
        <w:ind w:left="2410" w:hanging="850"/>
        <w:rPr>
          <w:rFonts w:asciiTheme="minorHAnsi" w:hAnsiTheme="minorHAnsi" w:cs="Arial"/>
        </w:rPr>
      </w:pPr>
      <w:r w:rsidRPr="00E2677F">
        <w:rPr>
          <w:rFonts w:asciiTheme="minorHAnsi" w:hAnsiTheme="minorHAnsi" w:cs="Arial"/>
        </w:rPr>
        <w:t xml:space="preserve">that the </w:t>
      </w:r>
      <w:r w:rsidR="00B159F9" w:rsidRPr="00E2677F">
        <w:rPr>
          <w:rFonts w:asciiTheme="minorHAnsi" w:hAnsiTheme="minorHAnsi" w:cs="Arial"/>
        </w:rPr>
        <w:t xml:space="preserve">Terminating Party </w:t>
      </w:r>
      <w:r w:rsidRPr="00E2677F">
        <w:rPr>
          <w:rFonts w:asciiTheme="minorHAnsi" w:hAnsiTheme="minorHAnsi" w:cs="Arial"/>
        </w:rPr>
        <w:t xml:space="preserve">is terminating the Contract under </w:t>
      </w:r>
      <w:r w:rsidR="00E60B83" w:rsidRPr="00E2677F">
        <w:rPr>
          <w:rFonts w:asciiTheme="minorHAnsi" w:hAnsiTheme="minorHAnsi" w:cs="Arial"/>
        </w:rPr>
        <w:t xml:space="preserve">this </w:t>
      </w:r>
      <w:r w:rsidRPr="00E2677F">
        <w:rPr>
          <w:rFonts w:asciiTheme="minorHAnsi" w:hAnsiTheme="minorHAnsi" w:cs="Arial"/>
        </w:rPr>
        <w:t xml:space="preserve">clause </w:t>
      </w:r>
      <w:r w:rsidR="009B5833" w:rsidRPr="00E2677F">
        <w:rPr>
          <w:rFonts w:asciiTheme="minorHAnsi" w:hAnsiTheme="minorHAnsi" w:cs="Arial"/>
        </w:rPr>
        <w:fldChar w:fldCharType="begin"/>
      </w:r>
      <w:r w:rsidR="009B5833" w:rsidRPr="00E2677F">
        <w:rPr>
          <w:rFonts w:asciiTheme="minorHAnsi" w:hAnsiTheme="minorHAnsi" w:cs="Arial"/>
        </w:rPr>
        <w:instrText xml:space="preserve"> REF _Ref414286881 \r \h </w:instrText>
      </w:r>
      <w:r w:rsidR="006126B9" w:rsidRPr="00E2677F">
        <w:rPr>
          <w:rFonts w:asciiTheme="minorHAnsi" w:hAnsiTheme="minorHAnsi" w:cs="Arial"/>
        </w:rPr>
        <w:instrText xml:space="preserve"> \* MERGEFORMAT </w:instrText>
      </w:r>
      <w:r w:rsidR="009B5833" w:rsidRPr="00E2677F">
        <w:rPr>
          <w:rFonts w:asciiTheme="minorHAnsi" w:hAnsiTheme="minorHAnsi" w:cs="Arial"/>
        </w:rPr>
      </w:r>
      <w:r w:rsidR="009B5833" w:rsidRPr="00E2677F">
        <w:rPr>
          <w:rFonts w:asciiTheme="minorHAnsi" w:hAnsiTheme="minorHAnsi" w:cs="Arial"/>
        </w:rPr>
        <w:fldChar w:fldCharType="separate"/>
      </w:r>
      <w:r w:rsidR="002230FF">
        <w:rPr>
          <w:rFonts w:asciiTheme="minorHAnsi" w:hAnsiTheme="minorHAnsi" w:cs="Arial"/>
        </w:rPr>
        <w:t>17</w:t>
      </w:r>
      <w:r w:rsidR="009B5833" w:rsidRPr="00E2677F">
        <w:rPr>
          <w:rFonts w:asciiTheme="minorHAnsi" w:hAnsiTheme="minorHAnsi" w:cs="Arial"/>
        </w:rPr>
        <w:fldChar w:fldCharType="end"/>
      </w:r>
      <w:r w:rsidR="00B159F9" w:rsidRPr="00E2677F">
        <w:rPr>
          <w:rFonts w:asciiTheme="minorHAnsi" w:hAnsiTheme="minorHAnsi" w:cs="Arial"/>
        </w:rPr>
        <w:t>.</w:t>
      </w:r>
      <w:r w:rsidR="00E60B83" w:rsidRPr="00E2677F">
        <w:rPr>
          <w:rFonts w:asciiTheme="minorHAnsi" w:hAnsiTheme="minorHAnsi" w:cs="Arial"/>
        </w:rPr>
        <w:t>2</w:t>
      </w:r>
      <w:r w:rsidRPr="00E2677F">
        <w:rPr>
          <w:rFonts w:asciiTheme="minorHAnsi" w:hAnsiTheme="minorHAnsi" w:cs="Arial"/>
        </w:rPr>
        <w:t xml:space="preserve">; and </w:t>
      </w:r>
    </w:p>
    <w:p w:rsidR="00C4536E" w:rsidRPr="00E2677F" w:rsidRDefault="00C4536E" w:rsidP="00E2677F">
      <w:pPr>
        <w:pStyle w:val="HeadingLevel3"/>
        <w:ind w:left="2410" w:hanging="850"/>
        <w:rPr>
          <w:rFonts w:asciiTheme="minorHAnsi" w:hAnsiTheme="minorHAnsi" w:cs="Arial"/>
        </w:rPr>
      </w:pPr>
      <w:r w:rsidRPr="00E2677F">
        <w:rPr>
          <w:rFonts w:asciiTheme="minorHAnsi" w:hAnsiTheme="minorHAnsi" w:cs="Arial"/>
        </w:rPr>
        <w:t xml:space="preserve">the date that the Contract will terminate, such date to be a date falling </w:t>
      </w:r>
      <w:r w:rsidR="00E60B83" w:rsidRPr="00E2677F">
        <w:rPr>
          <w:rFonts w:asciiTheme="minorHAnsi" w:hAnsiTheme="minorHAnsi" w:cs="Arial"/>
        </w:rPr>
        <w:t>not less than twelve</w:t>
      </w:r>
      <w:r w:rsidR="00DF20FE" w:rsidRPr="00E2677F">
        <w:rPr>
          <w:rFonts w:asciiTheme="minorHAnsi" w:hAnsiTheme="minorHAnsi" w:cs="Arial"/>
        </w:rPr>
        <w:t xml:space="preserve"> </w:t>
      </w:r>
      <w:r w:rsidRPr="00E2677F">
        <w:rPr>
          <w:rFonts w:asciiTheme="minorHAnsi" w:hAnsiTheme="minorHAnsi" w:cs="Arial"/>
        </w:rPr>
        <w:t>(</w:t>
      </w:r>
      <w:r w:rsidR="00E60B83" w:rsidRPr="00E2677F">
        <w:rPr>
          <w:rFonts w:asciiTheme="minorHAnsi" w:hAnsiTheme="minorHAnsi" w:cs="Arial"/>
        </w:rPr>
        <w:t>12</w:t>
      </w:r>
      <w:r w:rsidRPr="00E2677F">
        <w:rPr>
          <w:rFonts w:asciiTheme="minorHAnsi" w:hAnsiTheme="minorHAnsi" w:cs="Arial"/>
        </w:rPr>
        <w:t xml:space="preserve">) months after the date of receipt of the notice. </w:t>
      </w:r>
    </w:p>
    <w:p w:rsidR="00C4536E" w:rsidRDefault="00E60B83" w:rsidP="00C64B28">
      <w:pPr>
        <w:pStyle w:val="HeadingLevel2"/>
      </w:pPr>
      <w:bookmarkStart w:id="83" w:name="_Ref414286849"/>
      <w:r>
        <w:t>T</w:t>
      </w:r>
      <w:r w:rsidR="00C4536E" w:rsidRPr="006B58A5">
        <w:t xml:space="preserve">he date specified in the notice </w:t>
      </w:r>
      <w:r w:rsidR="00B159F9">
        <w:t>issued</w:t>
      </w:r>
      <w:r w:rsidR="00C4536E" w:rsidRPr="006B58A5">
        <w:t xml:space="preserve"> pursuant to clause </w:t>
      </w:r>
      <w:r w:rsidR="00961A3F">
        <w:t>17.1 or 17.2 will be that date on which t</w:t>
      </w:r>
      <w:r w:rsidRPr="006B58A5">
        <w:t>he Contract will terminate on</w:t>
      </w:r>
      <w:r w:rsidR="00C4536E" w:rsidRPr="006B58A5">
        <w:t>.</w:t>
      </w:r>
      <w:bookmarkEnd w:id="83"/>
    </w:p>
    <w:p w:rsidR="00C4536E" w:rsidRDefault="00C4536E" w:rsidP="00C4536E">
      <w:pPr>
        <w:pStyle w:val="HeadingLevel1"/>
        <w:rPr>
          <w:rFonts w:asciiTheme="minorHAnsi" w:hAnsiTheme="minorHAnsi"/>
        </w:rPr>
      </w:pPr>
      <w:bookmarkStart w:id="84" w:name="_Toc536788913"/>
      <w:r w:rsidRPr="006B58A5">
        <w:rPr>
          <w:rFonts w:asciiTheme="minorHAnsi" w:hAnsiTheme="minorHAnsi"/>
        </w:rPr>
        <w:t>Consequences of termination/expiry</w:t>
      </w:r>
      <w:bookmarkEnd w:id="84"/>
    </w:p>
    <w:p w:rsidR="004F6141" w:rsidRDefault="004F6141" w:rsidP="002230FF">
      <w:pPr>
        <w:rPr>
          <w:color w:val="00B0F0"/>
        </w:rPr>
      </w:pPr>
      <w:r w:rsidRPr="002230FF">
        <w:rPr>
          <w:color w:val="00B0F0"/>
        </w:rPr>
        <w:t>[DN: THE WORDING IN “[   ]” IN THE BELOW CLAUSES 18.1 AND 18.</w:t>
      </w:r>
      <w:r w:rsidR="002C2B51" w:rsidRPr="002230FF">
        <w:rPr>
          <w:color w:val="00B0F0"/>
        </w:rPr>
        <w:t>5</w:t>
      </w:r>
      <w:r w:rsidRPr="002230FF">
        <w:rPr>
          <w:color w:val="00B0F0"/>
        </w:rPr>
        <w:t xml:space="preserve"> SHOULD ONLY BE INCLUDED IF CLAUSES 16.1.1</w:t>
      </w:r>
      <w:r w:rsidR="00A1174D" w:rsidRPr="002230FF">
        <w:rPr>
          <w:color w:val="00B0F0"/>
        </w:rPr>
        <w:t>8</w:t>
      </w:r>
      <w:r w:rsidRPr="002230FF">
        <w:rPr>
          <w:color w:val="00B0F0"/>
        </w:rPr>
        <w:t xml:space="preserve"> AND 16.1.1</w:t>
      </w:r>
      <w:r w:rsidR="00A1174D" w:rsidRPr="002230FF">
        <w:rPr>
          <w:color w:val="00B0F0"/>
        </w:rPr>
        <w:t>9</w:t>
      </w:r>
      <w:r w:rsidRPr="002230FF">
        <w:rPr>
          <w:color w:val="00B0F0"/>
        </w:rPr>
        <w:t xml:space="preserve"> ABOVE HAVE BEEN INCLUDED]</w:t>
      </w:r>
    </w:p>
    <w:p w:rsidR="002230FF" w:rsidRPr="002230FF" w:rsidRDefault="002230FF" w:rsidP="002230FF">
      <w:pPr>
        <w:rPr>
          <w:color w:val="00B0F0"/>
        </w:rPr>
      </w:pPr>
    </w:p>
    <w:p w:rsidR="00C4536E" w:rsidRPr="006B58A5" w:rsidRDefault="00C4536E" w:rsidP="00C4536E">
      <w:pPr>
        <w:pStyle w:val="HeadingLevel2"/>
        <w:rPr>
          <w:rFonts w:asciiTheme="minorHAnsi" w:hAnsiTheme="minorHAnsi"/>
        </w:rPr>
      </w:pPr>
      <w:r w:rsidRPr="006B58A5">
        <w:rPr>
          <w:rFonts w:asciiTheme="minorHAnsi" w:hAnsiTheme="minorHAnsi"/>
        </w:rPr>
        <w:t xml:space="preserve">In the event that this Contract is terminated in accordance with clause </w:t>
      </w:r>
      <w:r w:rsidRPr="006B58A5">
        <w:rPr>
          <w:rFonts w:asciiTheme="minorHAnsi" w:hAnsiTheme="minorHAnsi"/>
        </w:rPr>
        <w:fldChar w:fldCharType="begin"/>
      </w:r>
      <w:r w:rsidRPr="006B58A5">
        <w:rPr>
          <w:rFonts w:asciiTheme="minorHAnsi" w:hAnsiTheme="minorHAnsi"/>
        </w:rPr>
        <w:instrText xml:space="preserve"> REF _Ref413007050 \r \h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16.1</w:t>
      </w:r>
      <w:r w:rsidRPr="006B58A5">
        <w:rPr>
          <w:rFonts w:asciiTheme="minorHAnsi" w:hAnsiTheme="minorHAnsi"/>
        </w:rPr>
        <w:fldChar w:fldCharType="end"/>
      </w:r>
      <w:r w:rsidR="009E480E">
        <w:rPr>
          <w:rFonts w:asciiTheme="minorHAnsi" w:hAnsiTheme="minorHAnsi"/>
        </w:rPr>
        <w:t>,</w:t>
      </w:r>
      <w:r w:rsidR="00F01F75" w:rsidRPr="006B58A5">
        <w:rPr>
          <w:rFonts w:asciiTheme="minorHAnsi" w:hAnsiTheme="minorHAnsi"/>
        </w:rPr>
        <w:t xml:space="preserve"> </w:t>
      </w:r>
      <w:r w:rsidR="00BB6547" w:rsidRPr="00BB6547">
        <w:rPr>
          <w:rFonts w:asciiTheme="minorHAnsi" w:hAnsiTheme="minorHAnsi"/>
          <w:color w:val="00B0F0"/>
        </w:rPr>
        <w:t>[</w:t>
      </w:r>
      <w:r w:rsidR="00A3357E" w:rsidRPr="00BB6547">
        <w:rPr>
          <w:rFonts w:asciiTheme="minorHAnsi" w:hAnsiTheme="minorHAnsi"/>
          <w:color w:val="00B0F0"/>
        </w:rPr>
        <w:t>with the exception of clauses 16.1.1</w:t>
      </w:r>
      <w:r w:rsidR="00A1174D">
        <w:rPr>
          <w:rFonts w:asciiTheme="minorHAnsi" w:hAnsiTheme="minorHAnsi"/>
          <w:color w:val="00B0F0"/>
        </w:rPr>
        <w:t>8</w:t>
      </w:r>
      <w:r w:rsidR="00BB6547" w:rsidRPr="00BB6547">
        <w:rPr>
          <w:rFonts w:asciiTheme="minorHAnsi" w:hAnsiTheme="minorHAnsi"/>
          <w:color w:val="00B0F0"/>
        </w:rPr>
        <w:t xml:space="preserve"> and 16.1.1</w:t>
      </w:r>
      <w:r w:rsidR="00A1174D">
        <w:rPr>
          <w:rFonts w:asciiTheme="minorHAnsi" w:hAnsiTheme="minorHAnsi"/>
          <w:color w:val="00B0F0"/>
        </w:rPr>
        <w:t>9</w:t>
      </w:r>
      <w:r w:rsidR="00BB6547" w:rsidRPr="00BB6547">
        <w:rPr>
          <w:rFonts w:asciiTheme="minorHAnsi" w:hAnsiTheme="minorHAnsi"/>
          <w:color w:val="00B0F0"/>
        </w:rPr>
        <w:t>]</w:t>
      </w:r>
      <w:r w:rsidR="009E480E">
        <w:rPr>
          <w:rFonts w:asciiTheme="minorHAnsi" w:hAnsiTheme="minorHAnsi"/>
        </w:rPr>
        <w:t>,</w:t>
      </w:r>
      <w:r w:rsidRPr="006B58A5">
        <w:rPr>
          <w:rFonts w:asciiTheme="minorHAnsi" w:hAnsiTheme="minorHAnsi"/>
        </w:rPr>
        <w:t xml:space="preserve"> the </w:t>
      </w:r>
      <w:r w:rsidR="009E480E">
        <w:rPr>
          <w:rFonts w:asciiTheme="minorHAnsi" w:hAnsiTheme="minorHAnsi"/>
        </w:rPr>
        <w:t>Terminating Party</w:t>
      </w:r>
      <w:r w:rsidR="009E480E" w:rsidRPr="006B58A5">
        <w:rPr>
          <w:rFonts w:asciiTheme="minorHAnsi" w:hAnsiTheme="minorHAnsi"/>
        </w:rPr>
        <w:t xml:space="preserve"> </w:t>
      </w:r>
      <w:r w:rsidRPr="006B58A5">
        <w:rPr>
          <w:rFonts w:asciiTheme="minorHAnsi" w:hAnsiTheme="minorHAnsi"/>
        </w:rPr>
        <w:t xml:space="preserve">shall be entitled </w:t>
      </w:r>
      <w:r w:rsidR="00A3357E" w:rsidRPr="006B58A5">
        <w:rPr>
          <w:rFonts w:asciiTheme="minorHAnsi" w:hAnsiTheme="minorHAnsi"/>
        </w:rPr>
        <w:t xml:space="preserve">to </w:t>
      </w:r>
      <w:r w:rsidRPr="006B58A5">
        <w:rPr>
          <w:rFonts w:asciiTheme="minorHAnsi" w:hAnsiTheme="minorHAnsi"/>
        </w:rPr>
        <w:t xml:space="preserve">recover any Losses from the </w:t>
      </w:r>
      <w:r w:rsidR="009E480E">
        <w:rPr>
          <w:rFonts w:asciiTheme="minorHAnsi" w:hAnsiTheme="minorHAnsi"/>
        </w:rPr>
        <w:t>other Party</w:t>
      </w:r>
      <w:r w:rsidR="009E480E" w:rsidRPr="006B58A5">
        <w:rPr>
          <w:rFonts w:asciiTheme="minorHAnsi" w:hAnsiTheme="minorHAnsi"/>
        </w:rPr>
        <w:t xml:space="preserve"> </w:t>
      </w:r>
      <w:r w:rsidRPr="006B58A5">
        <w:rPr>
          <w:rFonts w:asciiTheme="minorHAnsi" w:hAnsiTheme="minorHAnsi"/>
        </w:rPr>
        <w:t xml:space="preserve">it suffers as a result of the circumstances giving rise to the </w:t>
      </w:r>
      <w:r w:rsidR="009E480E">
        <w:rPr>
          <w:rFonts w:asciiTheme="minorHAnsi" w:hAnsiTheme="minorHAnsi"/>
        </w:rPr>
        <w:t>Terminating Party’s</w:t>
      </w:r>
      <w:r w:rsidR="009E480E" w:rsidRPr="006B58A5">
        <w:rPr>
          <w:rFonts w:asciiTheme="minorHAnsi" w:hAnsiTheme="minorHAnsi"/>
        </w:rPr>
        <w:t xml:space="preserve"> </w:t>
      </w:r>
      <w:r w:rsidRPr="006B58A5">
        <w:rPr>
          <w:rFonts w:asciiTheme="minorHAnsi" w:hAnsiTheme="minorHAnsi"/>
        </w:rPr>
        <w:t>ability to terminate this Contract.</w:t>
      </w:r>
    </w:p>
    <w:p w:rsidR="00C85558" w:rsidRPr="006B58A5" w:rsidRDefault="00342D85" w:rsidP="00C85558">
      <w:pPr>
        <w:pStyle w:val="HeadingLevel2"/>
        <w:rPr>
          <w:rFonts w:asciiTheme="minorHAnsi" w:hAnsiTheme="minorHAnsi"/>
        </w:rPr>
      </w:pPr>
      <w:r w:rsidRPr="006B58A5">
        <w:rPr>
          <w:rFonts w:asciiTheme="minorHAnsi" w:hAnsiTheme="minorHAnsi"/>
        </w:rPr>
        <w:t xml:space="preserve">The </w:t>
      </w:r>
      <w:r w:rsidR="00C85558" w:rsidRPr="006B58A5">
        <w:rPr>
          <w:rFonts w:asciiTheme="minorHAnsi" w:hAnsiTheme="minorHAnsi"/>
        </w:rPr>
        <w:t>Losses referred to in clause 18.1 shall include:</w:t>
      </w:r>
    </w:p>
    <w:p w:rsidR="00C85558" w:rsidRPr="00CE1CC8" w:rsidRDefault="00C85558" w:rsidP="00BB4C99">
      <w:pPr>
        <w:pStyle w:val="HeadingLevel3"/>
        <w:tabs>
          <w:tab w:val="left" w:pos="709"/>
        </w:tabs>
        <w:ind w:left="2410" w:hanging="850"/>
        <w:rPr>
          <w:rFonts w:asciiTheme="minorHAnsi" w:hAnsiTheme="minorHAnsi" w:cs="Arial"/>
        </w:rPr>
      </w:pPr>
      <w:r w:rsidRPr="00CE1CC8">
        <w:rPr>
          <w:rFonts w:asciiTheme="minorHAnsi" w:hAnsiTheme="minorHAnsi" w:cs="Arial"/>
        </w:rPr>
        <w:t>any additional costs incurred by the Council in procuring replacement services (including any difference in purchase price); and</w:t>
      </w:r>
    </w:p>
    <w:p w:rsidR="00C85558" w:rsidRPr="00CE1CC8" w:rsidRDefault="00C85558" w:rsidP="00BB4C99">
      <w:pPr>
        <w:pStyle w:val="HeadingLevel3"/>
        <w:tabs>
          <w:tab w:val="left" w:pos="709"/>
        </w:tabs>
        <w:ind w:left="2410" w:hanging="850"/>
        <w:rPr>
          <w:rFonts w:asciiTheme="minorHAnsi" w:hAnsiTheme="minorHAnsi" w:cs="Arial"/>
        </w:rPr>
      </w:pPr>
      <w:r w:rsidRPr="00CE1CC8">
        <w:rPr>
          <w:rFonts w:asciiTheme="minorHAnsi" w:hAnsiTheme="minorHAnsi" w:cs="Arial"/>
        </w:rPr>
        <w:t xml:space="preserve">any costs incurred by the Council in procuring an alternative supplier to provide </w:t>
      </w:r>
      <w:r w:rsidR="008F63E8" w:rsidRPr="00CE1CC8">
        <w:rPr>
          <w:rFonts w:asciiTheme="minorHAnsi" w:hAnsiTheme="minorHAnsi" w:cs="Arial"/>
        </w:rPr>
        <w:t xml:space="preserve">a service </w:t>
      </w:r>
      <w:r w:rsidRPr="00CE1CC8">
        <w:rPr>
          <w:rFonts w:asciiTheme="minorHAnsi" w:hAnsiTheme="minorHAnsi" w:cs="Arial"/>
        </w:rPr>
        <w:t>similar to the Services.</w:t>
      </w:r>
    </w:p>
    <w:p w:rsidR="00C4536E" w:rsidRDefault="00C4536E" w:rsidP="00C4536E">
      <w:pPr>
        <w:pStyle w:val="HeadingLevel2"/>
        <w:rPr>
          <w:rFonts w:asciiTheme="minorHAnsi" w:hAnsiTheme="minorHAnsi"/>
        </w:rPr>
      </w:pPr>
      <w:bookmarkStart w:id="85" w:name="_Ref414302892"/>
      <w:r w:rsidRPr="006B58A5">
        <w:rPr>
          <w:rFonts w:asciiTheme="minorHAnsi" w:hAnsiTheme="minorHAnsi"/>
        </w:rPr>
        <w:t>Immediately upon termination or expiry of this Contract</w:t>
      </w:r>
      <w:r w:rsidR="001B4223">
        <w:rPr>
          <w:rFonts w:asciiTheme="minorHAnsi" w:hAnsiTheme="minorHAnsi"/>
        </w:rPr>
        <w:t>,</w:t>
      </w:r>
      <w:r w:rsidRPr="006B58A5">
        <w:rPr>
          <w:rFonts w:asciiTheme="minorHAnsi" w:hAnsiTheme="minorHAnsi"/>
        </w:rPr>
        <w:t xml:space="preserve"> the </w:t>
      </w:r>
      <w:r w:rsidR="00450E1D" w:rsidRPr="006B58A5">
        <w:rPr>
          <w:rFonts w:asciiTheme="minorHAnsi" w:hAnsiTheme="minorHAnsi"/>
        </w:rPr>
        <w:t>Provider</w:t>
      </w:r>
      <w:r w:rsidRPr="006B58A5">
        <w:rPr>
          <w:rFonts w:asciiTheme="minorHAnsi" w:hAnsiTheme="minorHAnsi"/>
        </w:rPr>
        <w:t xml:space="preserve"> shall provide to the Council all documents, materials, correspondence, papers, specifications, information contained within databases, manuals, guidance and other information in its control or possession which the Council may require or requests in writing in order to assist in the timely and efficient transfer of services to any third party providing the same or </w:t>
      </w:r>
      <w:r w:rsidR="00C85558" w:rsidRPr="006B58A5">
        <w:rPr>
          <w:rFonts w:asciiTheme="minorHAnsi" w:hAnsiTheme="minorHAnsi"/>
        </w:rPr>
        <w:t>similar services to the Services</w:t>
      </w:r>
      <w:r w:rsidRPr="006B58A5">
        <w:rPr>
          <w:rFonts w:asciiTheme="minorHAnsi" w:hAnsiTheme="minorHAnsi"/>
        </w:rPr>
        <w:t xml:space="preserve"> or the adoption of such Services by the Council itself.</w:t>
      </w:r>
      <w:bookmarkEnd w:id="85"/>
      <w:r w:rsidRPr="006B58A5">
        <w:rPr>
          <w:rFonts w:asciiTheme="minorHAnsi" w:hAnsiTheme="minorHAnsi"/>
        </w:rPr>
        <w:t xml:space="preserve"> </w:t>
      </w:r>
    </w:p>
    <w:p w:rsidR="00C4536E" w:rsidRDefault="00C4536E" w:rsidP="00C4536E">
      <w:pPr>
        <w:pStyle w:val="HeadingLevel2"/>
        <w:rPr>
          <w:rFonts w:asciiTheme="minorHAnsi" w:hAnsiTheme="minorHAnsi"/>
        </w:rPr>
      </w:pPr>
      <w:r w:rsidRPr="006B58A5">
        <w:rPr>
          <w:rFonts w:asciiTheme="minorHAnsi" w:hAnsiTheme="minorHAnsi"/>
        </w:rPr>
        <w:t>Termination or expiry of this Contract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rsidR="00BB6547" w:rsidRPr="00BB6547" w:rsidRDefault="00BB6547" w:rsidP="00BB6547">
      <w:pPr>
        <w:pStyle w:val="HeadingLevel2"/>
        <w:rPr>
          <w:color w:val="00B0F0"/>
        </w:rPr>
      </w:pPr>
      <w:r w:rsidRPr="00BB6547">
        <w:rPr>
          <w:color w:val="00B0F0"/>
        </w:rPr>
        <w:t>[In the event that this Contract is terminated in accordance with clause 16.1.1</w:t>
      </w:r>
      <w:r w:rsidR="00023006">
        <w:rPr>
          <w:color w:val="00B0F0"/>
        </w:rPr>
        <w:t>8 or 16.1.19</w:t>
      </w:r>
      <w:r w:rsidRPr="00BB6547">
        <w:rPr>
          <w:color w:val="00B0F0"/>
        </w:rPr>
        <w:t xml:space="preserve"> each Party shall bear its own costs and shall have no liability to the other Party.]</w:t>
      </w:r>
    </w:p>
    <w:p w:rsidR="00C4536E" w:rsidRPr="006B58A5" w:rsidRDefault="00C4536E" w:rsidP="00C4536E">
      <w:pPr>
        <w:pStyle w:val="HeadingLevel1"/>
        <w:rPr>
          <w:rFonts w:asciiTheme="minorHAnsi" w:hAnsiTheme="minorHAnsi"/>
        </w:rPr>
      </w:pPr>
      <w:bookmarkStart w:id="86" w:name="_Ref412981179"/>
      <w:bookmarkStart w:id="87" w:name="_Toc536788914"/>
      <w:r w:rsidRPr="006B58A5">
        <w:rPr>
          <w:rFonts w:asciiTheme="minorHAnsi" w:hAnsiTheme="minorHAnsi"/>
        </w:rPr>
        <w:lastRenderedPageBreak/>
        <w:t>Force Majeure</w:t>
      </w:r>
      <w:bookmarkEnd w:id="86"/>
      <w:bookmarkEnd w:id="87"/>
    </w:p>
    <w:p w:rsidR="00C4536E" w:rsidRPr="006B58A5" w:rsidRDefault="00C4536E" w:rsidP="00C4536E">
      <w:pPr>
        <w:pStyle w:val="HeadingLevel2"/>
        <w:rPr>
          <w:rFonts w:asciiTheme="minorHAnsi" w:hAnsiTheme="minorHAnsi"/>
        </w:rPr>
      </w:pPr>
      <w:r w:rsidRPr="006B58A5">
        <w:rPr>
          <w:rFonts w:asciiTheme="minorHAnsi" w:hAnsiTheme="minorHAnsi"/>
        </w:rPr>
        <w:t xml:space="preserve">Subject to the remaining provisions of this clause </w:t>
      </w:r>
      <w:r w:rsidRPr="006B58A5">
        <w:rPr>
          <w:rFonts w:asciiTheme="minorHAnsi" w:hAnsiTheme="minorHAnsi"/>
        </w:rPr>
        <w:fldChar w:fldCharType="begin"/>
      </w:r>
      <w:r w:rsidRPr="006B58A5">
        <w:rPr>
          <w:rFonts w:asciiTheme="minorHAnsi" w:hAnsiTheme="minorHAnsi"/>
        </w:rPr>
        <w:instrText xml:space="preserve"> REF _Ref412981179 \r \h </w:instrText>
      </w:r>
      <w:r w:rsidR="003A1250" w:rsidRPr="006B58A5">
        <w:rPr>
          <w:rFonts w:asciiTheme="minorHAnsi" w:hAnsiTheme="minorHAnsi"/>
        </w:rPr>
        <w:instrText xml:space="preserve">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19</w:t>
      </w:r>
      <w:r w:rsidRPr="006B58A5">
        <w:rPr>
          <w:rFonts w:asciiTheme="minorHAnsi" w:hAnsiTheme="minorHAnsi"/>
        </w:rPr>
        <w:fldChar w:fldCharType="end"/>
      </w:r>
      <w:r w:rsidRPr="006B58A5">
        <w:rPr>
          <w:rFonts w:asciiTheme="minorHAnsi" w:hAnsiTheme="minorHAnsi"/>
        </w:rPr>
        <w:t xml:space="preserve">, either Party may claim relief from liability for non-performance of its obligations to the extent this is due to a Force Majeure Event.  </w:t>
      </w:r>
    </w:p>
    <w:p w:rsidR="00C4536E" w:rsidRPr="006B58A5" w:rsidRDefault="001B4223" w:rsidP="00C4536E">
      <w:pPr>
        <w:pStyle w:val="HeadingLevel2"/>
        <w:rPr>
          <w:rFonts w:asciiTheme="minorHAnsi" w:hAnsiTheme="minorHAnsi"/>
        </w:rPr>
      </w:pPr>
      <w:r>
        <w:rPr>
          <w:rFonts w:asciiTheme="minorHAnsi" w:hAnsiTheme="minorHAnsi"/>
        </w:rPr>
        <w:t>Neither Party</w:t>
      </w:r>
      <w:r w:rsidR="00C4536E" w:rsidRPr="006B58A5">
        <w:rPr>
          <w:rFonts w:asciiTheme="minorHAnsi" w:hAnsiTheme="minorHAnsi"/>
        </w:rPr>
        <w:t xml:space="preserve"> can claim relief if the Force Majeure Event is attributable to its:</w:t>
      </w:r>
    </w:p>
    <w:p w:rsidR="00C4536E" w:rsidRPr="00BB4C99" w:rsidRDefault="00C4536E" w:rsidP="006A5B3C">
      <w:pPr>
        <w:pStyle w:val="HeadingLevel3"/>
        <w:tabs>
          <w:tab w:val="left" w:pos="709"/>
        </w:tabs>
        <w:ind w:left="2410" w:hanging="850"/>
        <w:rPr>
          <w:rFonts w:asciiTheme="minorHAnsi" w:hAnsiTheme="minorHAnsi" w:cs="Arial"/>
        </w:rPr>
      </w:pPr>
      <w:r w:rsidRPr="00BB4C99">
        <w:rPr>
          <w:rFonts w:asciiTheme="minorHAnsi" w:hAnsiTheme="minorHAnsi" w:cs="Arial"/>
        </w:rPr>
        <w:t>wilful act,</w:t>
      </w:r>
    </w:p>
    <w:p w:rsidR="00C4536E" w:rsidRPr="00BB4C99" w:rsidRDefault="00C4536E" w:rsidP="00BB4C99">
      <w:pPr>
        <w:pStyle w:val="HeadingLevel3"/>
        <w:tabs>
          <w:tab w:val="left" w:pos="709"/>
        </w:tabs>
        <w:ind w:left="2410" w:hanging="850"/>
        <w:rPr>
          <w:rFonts w:asciiTheme="minorHAnsi" w:hAnsiTheme="minorHAnsi" w:cs="Arial"/>
        </w:rPr>
      </w:pPr>
      <w:r w:rsidRPr="00BB4C99">
        <w:rPr>
          <w:rFonts w:asciiTheme="minorHAnsi" w:hAnsiTheme="minorHAnsi" w:cs="Arial"/>
        </w:rPr>
        <w:t>neglect; or</w:t>
      </w:r>
    </w:p>
    <w:p w:rsidR="00047198" w:rsidRPr="00BB4C99" w:rsidRDefault="00C4536E" w:rsidP="00BB4C99">
      <w:pPr>
        <w:pStyle w:val="HeadingLevel3"/>
        <w:tabs>
          <w:tab w:val="left" w:pos="709"/>
        </w:tabs>
        <w:ind w:left="2410" w:hanging="850"/>
        <w:rPr>
          <w:rFonts w:asciiTheme="minorHAnsi" w:hAnsiTheme="minorHAnsi" w:cs="Arial"/>
        </w:rPr>
      </w:pPr>
      <w:r w:rsidRPr="00BB4C99">
        <w:rPr>
          <w:rFonts w:asciiTheme="minorHAnsi" w:hAnsiTheme="minorHAnsi" w:cs="Arial"/>
        </w:rPr>
        <w:t xml:space="preserve">failure to take reasonable precautions against the </w:t>
      </w:r>
      <w:r w:rsidR="00226EE1" w:rsidRPr="00BB4C99">
        <w:rPr>
          <w:rFonts w:asciiTheme="minorHAnsi" w:hAnsiTheme="minorHAnsi" w:cs="Arial"/>
        </w:rPr>
        <w:t>relevant Force Majeure Event</w:t>
      </w:r>
      <w:r w:rsidR="001B4223" w:rsidRPr="00BB4C99">
        <w:rPr>
          <w:rFonts w:asciiTheme="minorHAnsi" w:hAnsiTheme="minorHAnsi" w:cs="Arial"/>
        </w:rPr>
        <w:t>.</w:t>
      </w:r>
    </w:p>
    <w:p w:rsidR="00C4536E" w:rsidRPr="006B58A5" w:rsidRDefault="00C4536E" w:rsidP="00C4536E">
      <w:pPr>
        <w:pStyle w:val="HeadingLevel2"/>
        <w:rPr>
          <w:rFonts w:asciiTheme="minorHAnsi" w:hAnsiTheme="minorHAnsi"/>
        </w:rPr>
      </w:pPr>
      <w:r w:rsidRPr="006B58A5">
        <w:rPr>
          <w:rFonts w:asciiTheme="minorHAnsi" w:hAnsiTheme="minorHAnsi"/>
        </w:rPr>
        <w:t>An Affected Party cannot claim relief as a result of a failure or delay by any other person in the performance of that other person's obligations under a contract with the Affected Party (unless that other person is itself prevented from or delayed in complying with its obligations as a result of a Force Majeure Event).</w:t>
      </w:r>
    </w:p>
    <w:p w:rsidR="00C4536E" w:rsidRPr="006B58A5" w:rsidRDefault="00C4536E" w:rsidP="00C4536E">
      <w:pPr>
        <w:pStyle w:val="HeadingLevel2"/>
        <w:rPr>
          <w:rFonts w:asciiTheme="minorHAnsi" w:hAnsiTheme="minorHAnsi"/>
        </w:rPr>
      </w:pPr>
      <w:r w:rsidRPr="006B58A5">
        <w:rPr>
          <w:rFonts w:asciiTheme="minorHAnsi" w:hAnsiTheme="minorHAnsi"/>
        </w:rPr>
        <w:t xml:space="preserve">The Affected Party shall immediately give the other </w:t>
      </w:r>
      <w:r w:rsidR="007C2952" w:rsidRPr="006B58A5">
        <w:rPr>
          <w:rFonts w:asciiTheme="minorHAnsi" w:hAnsiTheme="minorHAnsi"/>
        </w:rPr>
        <w:t>P</w:t>
      </w:r>
      <w:r w:rsidRPr="006B58A5">
        <w:rPr>
          <w:rFonts w:asciiTheme="minorHAnsi" w:hAnsiTheme="minorHAnsi"/>
        </w:rPr>
        <w:t>arty written notice of the Force Majeure Event.  The notification shall include details of the Force Majeure Event together with evidence of its effect on the obligations of the Affected Party, and any action the Affected Party proposes to take to mitigate its effect.</w:t>
      </w:r>
    </w:p>
    <w:p w:rsidR="00C4536E" w:rsidRPr="006B58A5" w:rsidRDefault="00C4536E" w:rsidP="00C4536E">
      <w:pPr>
        <w:pStyle w:val="HeadingLevel2"/>
        <w:rPr>
          <w:rFonts w:asciiTheme="minorHAnsi" w:hAnsiTheme="minorHAnsi"/>
        </w:rPr>
      </w:pPr>
      <w:r w:rsidRPr="006B58A5">
        <w:rPr>
          <w:rFonts w:asciiTheme="minorHAnsi" w:hAnsiTheme="minorHAnsi"/>
        </w:rPr>
        <w:t xml:space="preserve">As soon as practicable following the Affected Party's notification, the Parties shall consult with each other in good faith and use all reasonable endeavours to agree appropriate terms to mitigate the effects of the Force Majeure Event and to facilitate the continued performance of this Contract.  Where the </w:t>
      </w:r>
      <w:r w:rsidR="00450E1D" w:rsidRPr="006B58A5">
        <w:rPr>
          <w:rFonts w:asciiTheme="minorHAnsi" w:hAnsiTheme="minorHAnsi"/>
        </w:rPr>
        <w:t>Provider</w:t>
      </w:r>
      <w:r w:rsidRPr="006B58A5">
        <w:rPr>
          <w:rFonts w:asciiTheme="minorHAnsi" w:hAnsiTheme="minorHAnsi"/>
        </w:rPr>
        <w:t xml:space="preserve"> is the Affected Party, it shall take all steps in accordance with Good Industry Practice to overcome or minimise the consequences of the Force Majeure Event.</w:t>
      </w:r>
    </w:p>
    <w:p w:rsidR="00C4536E" w:rsidRPr="006B58A5" w:rsidRDefault="00C4536E" w:rsidP="00C4536E">
      <w:pPr>
        <w:pStyle w:val="HeadingLevel2"/>
        <w:rPr>
          <w:rFonts w:asciiTheme="minorHAnsi" w:hAnsiTheme="minorHAnsi"/>
        </w:rPr>
      </w:pPr>
      <w:r w:rsidRPr="006B58A5">
        <w:rPr>
          <w:rFonts w:asciiTheme="minorHAnsi" w:hAnsiTheme="minorHAnsi"/>
        </w:rPr>
        <w:t xml:space="preserve">The Affected Party shall notify the other </w:t>
      </w:r>
      <w:r w:rsidR="007C2952" w:rsidRPr="006B58A5">
        <w:rPr>
          <w:rFonts w:asciiTheme="minorHAnsi" w:hAnsiTheme="minorHAnsi"/>
        </w:rPr>
        <w:t xml:space="preserve">Party </w:t>
      </w:r>
      <w:r w:rsidRPr="006B58A5">
        <w:rPr>
          <w:rFonts w:asciiTheme="minorHAnsi" w:hAnsiTheme="minorHAnsi"/>
        </w:rPr>
        <w:t>as soon as practicable after the Force Majeure Event ceases or no longer causes the Affected Party to be unable to comply with its obligations under this Contract. Following such notification, this Contract shall continue to be performed on the terms existing immediately before the occurrence of the Force Majeure Event unless agreed otherwise by the Parties.</w:t>
      </w:r>
    </w:p>
    <w:p w:rsidR="00C4536E" w:rsidRDefault="00A360EE" w:rsidP="00C4536E">
      <w:pPr>
        <w:pStyle w:val="HeadingLevel2"/>
        <w:rPr>
          <w:rFonts w:asciiTheme="minorHAnsi" w:hAnsiTheme="minorHAnsi"/>
        </w:rPr>
      </w:pPr>
      <w:r>
        <w:rPr>
          <w:rFonts w:asciiTheme="minorHAnsi" w:hAnsiTheme="minorHAnsi"/>
        </w:rPr>
        <w:t>Where reasonable in the circumstances</w:t>
      </w:r>
      <w:r w:rsidR="002268DE">
        <w:rPr>
          <w:rFonts w:asciiTheme="minorHAnsi" w:hAnsiTheme="minorHAnsi"/>
        </w:rPr>
        <w:t xml:space="preserve"> </w:t>
      </w:r>
      <w:r w:rsidR="001B4223">
        <w:rPr>
          <w:rFonts w:asciiTheme="minorHAnsi" w:hAnsiTheme="minorHAnsi"/>
        </w:rPr>
        <w:t>and</w:t>
      </w:r>
      <w:r w:rsidR="002268DE">
        <w:rPr>
          <w:rFonts w:asciiTheme="minorHAnsi" w:hAnsiTheme="minorHAnsi"/>
        </w:rPr>
        <w:t xml:space="preserve"> following consultation between the parties</w:t>
      </w:r>
      <w:r>
        <w:rPr>
          <w:rFonts w:asciiTheme="minorHAnsi" w:hAnsiTheme="minorHAnsi"/>
        </w:rPr>
        <w:t>, t</w:t>
      </w:r>
      <w:r w:rsidR="00C4536E" w:rsidRPr="006B58A5">
        <w:rPr>
          <w:rFonts w:asciiTheme="minorHAnsi" w:hAnsiTheme="minorHAnsi"/>
        </w:rPr>
        <w:t xml:space="preserve">he Charges payable by the Council shall be reduced to the extent that the Council does not receive the Services as a result of the Force Majeure Event. </w:t>
      </w:r>
    </w:p>
    <w:p w:rsidR="00C4536E" w:rsidRPr="006B58A5" w:rsidRDefault="00C4536E" w:rsidP="00C4536E">
      <w:pPr>
        <w:pStyle w:val="HeadingLevel2"/>
        <w:rPr>
          <w:rFonts w:asciiTheme="minorHAnsi" w:hAnsiTheme="minorHAnsi"/>
        </w:rPr>
      </w:pPr>
      <w:r w:rsidRPr="006B58A5">
        <w:rPr>
          <w:rFonts w:asciiTheme="minorHAnsi" w:hAnsiTheme="minorHAnsi"/>
        </w:rPr>
        <w:t xml:space="preserve">If the performance of the Affected Party’s obligations under the Contract is prevented by circumstances of a Force Majeure Event for a period of </w:t>
      </w:r>
      <w:r w:rsidR="00D34557" w:rsidRPr="006B58A5">
        <w:rPr>
          <w:rFonts w:asciiTheme="minorHAnsi" w:hAnsiTheme="minorHAnsi"/>
        </w:rPr>
        <w:t xml:space="preserve">twenty </w:t>
      </w:r>
      <w:r w:rsidR="0017453E" w:rsidRPr="006B58A5">
        <w:rPr>
          <w:rFonts w:asciiTheme="minorHAnsi" w:hAnsiTheme="minorHAnsi"/>
        </w:rPr>
        <w:t xml:space="preserve">Business Days </w:t>
      </w:r>
      <w:r w:rsidRPr="006B58A5">
        <w:rPr>
          <w:rFonts w:asciiTheme="minorHAnsi" w:hAnsiTheme="minorHAnsi"/>
        </w:rPr>
        <w:t xml:space="preserve">or more </w:t>
      </w:r>
      <w:r w:rsidR="00DF20FE">
        <w:rPr>
          <w:rFonts w:asciiTheme="minorHAnsi" w:hAnsiTheme="minorHAnsi"/>
        </w:rPr>
        <w:t xml:space="preserve">and the parties have met </w:t>
      </w:r>
      <w:r w:rsidR="001B4223">
        <w:rPr>
          <w:rFonts w:asciiTheme="minorHAnsi" w:hAnsiTheme="minorHAnsi"/>
        </w:rPr>
        <w:t xml:space="preserve">and have been unable to agree </w:t>
      </w:r>
      <w:r w:rsidR="00DF20FE">
        <w:rPr>
          <w:rFonts w:asciiTheme="minorHAnsi" w:hAnsiTheme="minorHAnsi"/>
        </w:rPr>
        <w:t xml:space="preserve">reasonable and </w:t>
      </w:r>
      <w:r w:rsidR="00DF20FE" w:rsidRPr="00DF20FE">
        <w:rPr>
          <w:rFonts w:asciiTheme="minorHAnsi" w:hAnsiTheme="minorHAnsi"/>
        </w:rPr>
        <w:t>appropriate terms to mitigate the effects of the Force Majeure Event and to facilitate the continued performance of this Contract</w:t>
      </w:r>
      <w:r w:rsidR="001B4223">
        <w:rPr>
          <w:rFonts w:asciiTheme="minorHAnsi" w:hAnsiTheme="minorHAnsi"/>
        </w:rPr>
        <w:t>,</w:t>
      </w:r>
      <w:r w:rsidR="00961A3F">
        <w:rPr>
          <w:rFonts w:asciiTheme="minorHAnsi" w:hAnsiTheme="minorHAnsi"/>
        </w:rPr>
        <w:t xml:space="preserve"> </w:t>
      </w:r>
      <w:r w:rsidRPr="006B58A5">
        <w:rPr>
          <w:rFonts w:asciiTheme="minorHAnsi" w:hAnsiTheme="minorHAnsi"/>
        </w:rPr>
        <w:t xml:space="preserve">then </w:t>
      </w:r>
      <w:r w:rsidR="001B4223">
        <w:rPr>
          <w:rFonts w:asciiTheme="minorHAnsi" w:hAnsiTheme="minorHAnsi"/>
        </w:rPr>
        <w:t>either Party</w:t>
      </w:r>
      <w:r w:rsidRPr="006B58A5">
        <w:rPr>
          <w:rFonts w:asciiTheme="minorHAnsi" w:hAnsiTheme="minorHAnsi"/>
        </w:rPr>
        <w:t xml:space="preserve"> may terminate the Contract upon giving </w:t>
      </w:r>
      <w:r w:rsidR="0017453E" w:rsidRPr="006B58A5">
        <w:rPr>
          <w:rFonts w:asciiTheme="minorHAnsi" w:hAnsiTheme="minorHAnsi"/>
        </w:rPr>
        <w:t>five</w:t>
      </w:r>
      <w:r w:rsidRPr="006B58A5">
        <w:rPr>
          <w:rFonts w:asciiTheme="minorHAnsi" w:hAnsiTheme="minorHAnsi"/>
        </w:rPr>
        <w:t xml:space="preserve"> (</w:t>
      </w:r>
      <w:r w:rsidR="0017453E" w:rsidRPr="006B58A5">
        <w:rPr>
          <w:rFonts w:asciiTheme="minorHAnsi" w:hAnsiTheme="minorHAnsi"/>
        </w:rPr>
        <w:t>5</w:t>
      </w:r>
      <w:r w:rsidRPr="006B58A5">
        <w:rPr>
          <w:rFonts w:asciiTheme="minorHAnsi" w:hAnsiTheme="minorHAnsi"/>
        </w:rPr>
        <w:t>)</w:t>
      </w:r>
      <w:r w:rsidR="0017453E" w:rsidRPr="006B58A5">
        <w:rPr>
          <w:rFonts w:asciiTheme="minorHAnsi" w:hAnsiTheme="minorHAnsi"/>
        </w:rPr>
        <w:t xml:space="preserve"> Business D</w:t>
      </w:r>
      <w:r w:rsidRPr="006B58A5">
        <w:rPr>
          <w:rFonts w:asciiTheme="minorHAnsi" w:hAnsiTheme="minorHAnsi"/>
        </w:rPr>
        <w:t xml:space="preserve">ays’ written notice to the </w:t>
      </w:r>
      <w:r w:rsidR="001B4223">
        <w:rPr>
          <w:rFonts w:asciiTheme="minorHAnsi" w:hAnsiTheme="minorHAnsi"/>
        </w:rPr>
        <w:t>other Party</w:t>
      </w:r>
      <w:r w:rsidRPr="006B58A5">
        <w:rPr>
          <w:rFonts w:asciiTheme="minorHAnsi" w:hAnsiTheme="minorHAnsi"/>
        </w:rPr>
        <w:t xml:space="preserve">. </w:t>
      </w:r>
    </w:p>
    <w:p w:rsidR="00C4536E" w:rsidRPr="006B58A5" w:rsidRDefault="00C4536E" w:rsidP="00E11D48">
      <w:pPr>
        <w:pStyle w:val="HeadingLevel1"/>
        <w:ind w:left="851" w:hanging="851"/>
        <w:rPr>
          <w:rFonts w:asciiTheme="minorHAnsi" w:hAnsiTheme="minorHAnsi"/>
        </w:rPr>
      </w:pPr>
      <w:bookmarkStart w:id="88" w:name="_Toc536788915"/>
      <w:bookmarkStart w:id="89" w:name="_Ref412820995"/>
      <w:bookmarkStart w:id="90" w:name="_Ref412822275"/>
      <w:bookmarkStart w:id="91" w:name="_Ref412822293"/>
      <w:r w:rsidRPr="006B58A5">
        <w:rPr>
          <w:rFonts w:asciiTheme="minorHAnsi" w:hAnsiTheme="minorHAnsi"/>
        </w:rPr>
        <w:lastRenderedPageBreak/>
        <w:t>Survival of termination</w:t>
      </w:r>
      <w:bookmarkEnd w:id="88"/>
    </w:p>
    <w:p w:rsidR="00C4536E" w:rsidRPr="006B58A5" w:rsidRDefault="00C4536E" w:rsidP="003242E8">
      <w:pPr>
        <w:pStyle w:val="HeadingLevel2"/>
        <w:jc w:val="left"/>
        <w:rPr>
          <w:rFonts w:asciiTheme="minorHAnsi" w:hAnsiTheme="minorHAnsi"/>
        </w:rPr>
      </w:pPr>
      <w:r w:rsidRPr="006B58A5">
        <w:rPr>
          <w:rFonts w:asciiTheme="minorHAnsi" w:hAnsiTheme="minorHAnsi"/>
        </w:rPr>
        <w:t>On termination or expiry of this Contract, the following clauses shall continue in force:</w:t>
      </w:r>
      <w:r w:rsidR="002F64D8">
        <w:rPr>
          <w:rFonts w:asciiTheme="minorHAnsi" w:hAnsiTheme="minorHAnsi"/>
        </w:rPr>
        <w:t xml:space="preserve"> 1</w:t>
      </w:r>
      <w:r w:rsidR="001377FC" w:rsidRPr="006B58A5">
        <w:rPr>
          <w:rFonts w:asciiTheme="minorHAnsi" w:hAnsiTheme="minorHAnsi"/>
        </w:rPr>
        <w:t>,4,5,13,15,23,24,25,27,29,30,31,34,39,4</w:t>
      </w:r>
      <w:r w:rsidR="002F64D8">
        <w:rPr>
          <w:rFonts w:asciiTheme="minorHAnsi" w:hAnsiTheme="minorHAnsi"/>
        </w:rPr>
        <w:t>1,42,43,</w:t>
      </w:r>
      <w:r w:rsidR="008F7F8B">
        <w:rPr>
          <w:rFonts w:asciiTheme="minorHAnsi" w:hAnsiTheme="minorHAnsi"/>
        </w:rPr>
        <w:t>4</w:t>
      </w:r>
      <w:r w:rsidR="002F64D8">
        <w:rPr>
          <w:rFonts w:asciiTheme="minorHAnsi" w:hAnsiTheme="minorHAnsi"/>
        </w:rPr>
        <w:t xml:space="preserve">9,50,55,56,57,65,66,67 and </w:t>
      </w:r>
      <w:r w:rsidR="001377FC" w:rsidRPr="006B58A5">
        <w:rPr>
          <w:rFonts w:asciiTheme="minorHAnsi" w:hAnsiTheme="minorHAnsi"/>
        </w:rPr>
        <w:t>68.</w:t>
      </w:r>
    </w:p>
    <w:p w:rsidR="00C4536E" w:rsidRPr="006B58A5" w:rsidRDefault="00C4536E" w:rsidP="00E11D48">
      <w:pPr>
        <w:pStyle w:val="HeadingLevel1"/>
        <w:ind w:left="851" w:hanging="851"/>
        <w:rPr>
          <w:rFonts w:asciiTheme="minorHAnsi" w:hAnsiTheme="minorHAnsi"/>
        </w:rPr>
      </w:pPr>
      <w:bookmarkStart w:id="92" w:name="_Ref414299895"/>
      <w:bookmarkStart w:id="93" w:name="_Ref414299960"/>
      <w:bookmarkStart w:id="94" w:name="_Ref414299973"/>
      <w:bookmarkStart w:id="95" w:name="_Toc536788916"/>
      <w:r w:rsidRPr="006B58A5">
        <w:rPr>
          <w:rFonts w:asciiTheme="minorHAnsi" w:hAnsiTheme="minorHAnsi"/>
        </w:rPr>
        <w:t>Step-In</w:t>
      </w:r>
      <w:bookmarkEnd w:id="89"/>
      <w:bookmarkEnd w:id="90"/>
      <w:bookmarkEnd w:id="91"/>
      <w:bookmarkEnd w:id="92"/>
      <w:bookmarkEnd w:id="93"/>
      <w:bookmarkEnd w:id="94"/>
      <w:bookmarkEnd w:id="95"/>
    </w:p>
    <w:p w:rsidR="00C4536E" w:rsidRPr="006B58A5" w:rsidRDefault="00C4536E" w:rsidP="00C4536E">
      <w:pPr>
        <w:pStyle w:val="HeadingLevel2"/>
        <w:rPr>
          <w:rFonts w:asciiTheme="minorHAnsi" w:hAnsiTheme="minorHAnsi"/>
          <w:color w:val="000000" w:themeColor="text1"/>
        </w:rPr>
      </w:pPr>
      <w:r w:rsidRPr="006B58A5">
        <w:rPr>
          <w:rFonts w:asciiTheme="minorHAnsi" w:hAnsiTheme="minorHAnsi"/>
          <w:color w:val="000000" w:themeColor="text1"/>
        </w:rPr>
        <w:t xml:space="preserve">On the occurrence of a Step-In Trigger Event, the Council may serve notice on the </w:t>
      </w:r>
      <w:r w:rsidR="00450E1D" w:rsidRPr="006B58A5">
        <w:rPr>
          <w:rFonts w:asciiTheme="minorHAnsi" w:hAnsiTheme="minorHAnsi"/>
          <w:color w:val="000000" w:themeColor="text1"/>
        </w:rPr>
        <w:t>Provider</w:t>
      </w:r>
      <w:r w:rsidRPr="006B58A5">
        <w:rPr>
          <w:rFonts w:asciiTheme="minorHAnsi" w:hAnsiTheme="minorHAnsi"/>
          <w:color w:val="000000" w:themeColor="text1"/>
        </w:rPr>
        <w:t xml:space="preserve"> (a “</w:t>
      </w:r>
      <w:r w:rsidRPr="0026093F">
        <w:rPr>
          <w:rFonts w:asciiTheme="minorHAnsi" w:hAnsiTheme="minorHAnsi"/>
          <w:b/>
          <w:color w:val="000000" w:themeColor="text1"/>
        </w:rPr>
        <w:t>Step-In Notice</w:t>
      </w:r>
      <w:r w:rsidRPr="006B58A5">
        <w:rPr>
          <w:rFonts w:asciiTheme="minorHAnsi" w:hAnsiTheme="minorHAnsi"/>
          <w:color w:val="000000" w:themeColor="text1"/>
        </w:rPr>
        <w:t>”) that it will be taking action under this clause</w:t>
      </w:r>
      <w:r w:rsidR="00EA3A0A" w:rsidRPr="006B58A5">
        <w:rPr>
          <w:rFonts w:asciiTheme="minorHAnsi" w:hAnsiTheme="minorHAnsi"/>
          <w:color w:val="000000" w:themeColor="text1"/>
        </w:rPr>
        <w:t xml:space="preserve"> </w:t>
      </w:r>
      <w:r w:rsidR="00EA3A0A" w:rsidRPr="006B58A5">
        <w:rPr>
          <w:rFonts w:asciiTheme="minorHAnsi" w:hAnsiTheme="minorHAnsi"/>
          <w:color w:val="000000" w:themeColor="text1"/>
        </w:rPr>
        <w:fldChar w:fldCharType="begin"/>
      </w:r>
      <w:r w:rsidR="00EA3A0A" w:rsidRPr="006B58A5">
        <w:rPr>
          <w:rFonts w:asciiTheme="minorHAnsi" w:hAnsiTheme="minorHAnsi"/>
          <w:color w:val="000000" w:themeColor="text1"/>
        </w:rPr>
        <w:instrText xml:space="preserve"> REF _Ref414299895 \r \h </w:instrText>
      </w:r>
      <w:r w:rsidR="006126B9" w:rsidRPr="006B58A5">
        <w:rPr>
          <w:rFonts w:asciiTheme="minorHAnsi" w:hAnsiTheme="minorHAnsi"/>
          <w:color w:val="000000" w:themeColor="text1"/>
        </w:rPr>
        <w:instrText xml:space="preserve"> \* MERGEFORMAT </w:instrText>
      </w:r>
      <w:r w:rsidR="00EA3A0A" w:rsidRPr="006B58A5">
        <w:rPr>
          <w:rFonts w:asciiTheme="minorHAnsi" w:hAnsiTheme="minorHAnsi"/>
          <w:color w:val="000000" w:themeColor="text1"/>
        </w:rPr>
      </w:r>
      <w:r w:rsidR="00EA3A0A" w:rsidRPr="006B58A5">
        <w:rPr>
          <w:rFonts w:asciiTheme="minorHAnsi" w:hAnsiTheme="minorHAnsi"/>
          <w:color w:val="000000" w:themeColor="text1"/>
        </w:rPr>
        <w:fldChar w:fldCharType="separate"/>
      </w:r>
      <w:r w:rsidR="002230FF">
        <w:rPr>
          <w:rFonts w:asciiTheme="minorHAnsi" w:hAnsiTheme="minorHAnsi"/>
          <w:color w:val="000000" w:themeColor="text1"/>
        </w:rPr>
        <w:t>21</w:t>
      </w:r>
      <w:r w:rsidR="00EA3A0A" w:rsidRPr="006B58A5">
        <w:rPr>
          <w:rFonts w:asciiTheme="minorHAnsi" w:hAnsiTheme="minorHAnsi"/>
          <w:color w:val="000000" w:themeColor="text1"/>
        </w:rPr>
        <w:fldChar w:fldCharType="end"/>
      </w:r>
      <w:r w:rsidRPr="006B58A5">
        <w:rPr>
          <w:rFonts w:asciiTheme="minorHAnsi" w:hAnsiTheme="minorHAnsi"/>
          <w:color w:val="000000" w:themeColor="text1"/>
        </w:rPr>
        <w:t xml:space="preserve">, either itself or with the assistance of a third party (provided that the </w:t>
      </w:r>
      <w:r w:rsidR="00450E1D" w:rsidRPr="006B58A5">
        <w:rPr>
          <w:rFonts w:asciiTheme="minorHAnsi" w:hAnsiTheme="minorHAnsi"/>
          <w:color w:val="000000" w:themeColor="text1"/>
        </w:rPr>
        <w:t>Provider</w:t>
      </w:r>
      <w:r w:rsidRPr="006B58A5">
        <w:rPr>
          <w:rFonts w:asciiTheme="minorHAnsi" w:hAnsiTheme="minorHAnsi"/>
          <w:color w:val="000000" w:themeColor="text1"/>
        </w:rPr>
        <w:t xml:space="preserve"> may require any third parties to comply with a confidentiality undertaking equivalent to clause</w:t>
      </w:r>
      <w:r w:rsidR="008F7F8B">
        <w:rPr>
          <w:rFonts w:asciiTheme="minorHAnsi" w:hAnsiTheme="minorHAnsi"/>
          <w:color w:val="000000" w:themeColor="text1"/>
        </w:rPr>
        <w:t xml:space="preserve"> 30.1</w:t>
      </w:r>
      <w:r w:rsidRPr="006B58A5">
        <w:rPr>
          <w:rFonts w:asciiTheme="minorHAnsi" w:hAnsiTheme="minorHAnsi"/>
          <w:color w:val="000000" w:themeColor="text1"/>
        </w:rPr>
        <w:t xml:space="preserve">). The Step-In Notice shall set out the following: </w:t>
      </w:r>
    </w:p>
    <w:p w:rsidR="00C4536E" w:rsidRPr="006B58A5" w:rsidRDefault="00C4536E" w:rsidP="004C194F">
      <w:pPr>
        <w:pStyle w:val="HeadingLevel3"/>
        <w:ind w:left="2410" w:hanging="850"/>
        <w:rPr>
          <w:rFonts w:asciiTheme="minorHAnsi" w:hAnsiTheme="minorHAnsi"/>
        </w:rPr>
      </w:pPr>
      <w:r w:rsidRPr="006B58A5">
        <w:rPr>
          <w:rFonts w:asciiTheme="minorHAnsi" w:hAnsiTheme="minorHAnsi"/>
        </w:rPr>
        <w:t>details the action the Council wishes to take and in particular the Services that it wishes to control (the “</w:t>
      </w:r>
      <w:r w:rsidRPr="0026093F">
        <w:rPr>
          <w:rFonts w:asciiTheme="minorHAnsi" w:hAnsiTheme="minorHAnsi"/>
          <w:b/>
        </w:rPr>
        <w:t>Required Action</w:t>
      </w:r>
      <w:r w:rsidRPr="006B58A5">
        <w:rPr>
          <w:rFonts w:asciiTheme="minorHAnsi" w:hAnsiTheme="minorHAnsi"/>
        </w:rPr>
        <w:t xml:space="preserve">”); and </w:t>
      </w:r>
    </w:p>
    <w:p w:rsidR="00C4536E" w:rsidRPr="006B58A5" w:rsidRDefault="00C4536E" w:rsidP="004C194F">
      <w:pPr>
        <w:pStyle w:val="HeadingLevel3"/>
        <w:ind w:left="2410" w:hanging="850"/>
        <w:rPr>
          <w:rFonts w:asciiTheme="minorHAnsi" w:hAnsiTheme="minorHAnsi"/>
        </w:rPr>
      </w:pPr>
      <w:r w:rsidRPr="006B58A5">
        <w:rPr>
          <w:rFonts w:asciiTheme="minorHAnsi" w:hAnsiTheme="minorHAnsi"/>
        </w:rPr>
        <w:t xml:space="preserve">the Step-In Trigger Event that has occurred and whether the Council believes that the Required Action is due to the </w:t>
      </w:r>
      <w:r w:rsidR="00450E1D" w:rsidRPr="006B58A5">
        <w:rPr>
          <w:rFonts w:asciiTheme="minorHAnsi" w:hAnsiTheme="minorHAnsi"/>
        </w:rPr>
        <w:t>Provider</w:t>
      </w:r>
      <w:r w:rsidRPr="006B58A5">
        <w:rPr>
          <w:rFonts w:asciiTheme="minorHAnsi" w:hAnsiTheme="minorHAnsi"/>
        </w:rPr>
        <w:t xml:space="preserve">'s </w:t>
      </w:r>
      <w:r w:rsidR="00544C02" w:rsidRPr="006B58A5">
        <w:rPr>
          <w:rFonts w:asciiTheme="minorHAnsi" w:hAnsiTheme="minorHAnsi"/>
        </w:rPr>
        <w:t>default</w:t>
      </w:r>
      <w:r w:rsidRPr="006B58A5">
        <w:rPr>
          <w:rFonts w:asciiTheme="minorHAnsi" w:hAnsiTheme="minorHAnsi"/>
        </w:rPr>
        <w:t>.</w:t>
      </w:r>
    </w:p>
    <w:p w:rsidR="00C4536E" w:rsidRPr="006B58A5" w:rsidRDefault="00C4536E" w:rsidP="00C4536E">
      <w:pPr>
        <w:pStyle w:val="HeadingLevel2"/>
        <w:rPr>
          <w:rFonts w:asciiTheme="minorHAnsi" w:hAnsiTheme="minorHAnsi"/>
        </w:rPr>
      </w:pPr>
      <w:r w:rsidRPr="006B58A5">
        <w:rPr>
          <w:rFonts w:asciiTheme="minorHAnsi" w:hAnsiTheme="minorHAnsi"/>
          <w:color w:val="000000" w:themeColor="text1"/>
        </w:rPr>
        <w:t xml:space="preserve">Following service of a Step-In Notice, the Council shall be entitled to </w:t>
      </w:r>
      <w:r w:rsidRPr="006B58A5">
        <w:rPr>
          <w:rFonts w:asciiTheme="minorHAnsi" w:hAnsiTheme="minorHAnsi"/>
        </w:rPr>
        <w:t xml:space="preserve">take the Required Action set out in the Step-In Notice and any consequential additional action as it reasonably believes is necessary to achieve the Required Action;  </w:t>
      </w:r>
    </w:p>
    <w:p w:rsidR="00C4536E" w:rsidRPr="006B58A5" w:rsidRDefault="00C4536E" w:rsidP="00C4536E">
      <w:pPr>
        <w:pStyle w:val="HeadingLevel2"/>
        <w:rPr>
          <w:rFonts w:asciiTheme="minorHAnsi" w:hAnsiTheme="minorHAnsi"/>
          <w:color w:val="000000" w:themeColor="text1"/>
        </w:rPr>
      </w:pPr>
      <w:r w:rsidRPr="006B58A5">
        <w:rPr>
          <w:rFonts w:asciiTheme="minorHAnsi" w:hAnsiTheme="minorHAnsi"/>
          <w:color w:val="000000" w:themeColor="text1"/>
        </w:rPr>
        <w:t xml:space="preserve">For so long as and to the extent that the Required Action is continuing, then: </w:t>
      </w:r>
    </w:p>
    <w:p w:rsidR="00C4536E" w:rsidRPr="006B58A5" w:rsidRDefault="00C4536E" w:rsidP="004C194F">
      <w:pPr>
        <w:pStyle w:val="HeadingLevel3"/>
        <w:ind w:left="2410" w:hanging="850"/>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not be obliged to provide the Services to the extent that they are the subject of the Required Action; and</w:t>
      </w:r>
    </w:p>
    <w:p w:rsidR="00C4536E" w:rsidRPr="006B58A5" w:rsidRDefault="00C4536E" w:rsidP="004C194F">
      <w:pPr>
        <w:pStyle w:val="HeadingLevel3"/>
        <w:ind w:left="2410" w:hanging="850"/>
        <w:rPr>
          <w:rFonts w:asciiTheme="minorHAnsi" w:hAnsiTheme="minorHAnsi"/>
        </w:rPr>
      </w:pPr>
      <w:r w:rsidRPr="006B58A5">
        <w:rPr>
          <w:rFonts w:asciiTheme="minorHAnsi" w:hAnsiTheme="minorHAnsi"/>
        </w:rPr>
        <w:t xml:space="preserve">the Council shall be entitled to deduct the costs incurred in taking the Required Action from the Charges payable to the </w:t>
      </w:r>
      <w:r w:rsidR="00450E1D" w:rsidRPr="006B58A5">
        <w:rPr>
          <w:rFonts w:asciiTheme="minorHAnsi" w:hAnsiTheme="minorHAnsi"/>
        </w:rPr>
        <w:t>Provider</w:t>
      </w:r>
      <w:r w:rsidRPr="006B58A5">
        <w:rPr>
          <w:rFonts w:asciiTheme="minorHAnsi" w:hAnsiTheme="minorHAnsi"/>
        </w:rPr>
        <w:t>.</w:t>
      </w:r>
    </w:p>
    <w:p w:rsidR="00C4536E" w:rsidRPr="006B58A5" w:rsidRDefault="00C4536E" w:rsidP="00C4536E">
      <w:pPr>
        <w:pStyle w:val="HeadingLevel2"/>
        <w:rPr>
          <w:rFonts w:asciiTheme="minorHAnsi" w:hAnsiTheme="minorHAnsi"/>
          <w:color w:val="000000" w:themeColor="text1"/>
        </w:rPr>
      </w:pPr>
      <w:r w:rsidRPr="006B58A5">
        <w:rPr>
          <w:rFonts w:asciiTheme="minorHAnsi" w:hAnsiTheme="minorHAnsi"/>
          <w:color w:val="000000" w:themeColor="text1"/>
        </w:rPr>
        <w:t xml:space="preserve">Before ceasing to exercise its step in rights under this clause </w:t>
      </w:r>
      <w:r w:rsidR="00EA3A0A" w:rsidRPr="006B58A5">
        <w:rPr>
          <w:rFonts w:asciiTheme="minorHAnsi" w:hAnsiTheme="minorHAnsi"/>
          <w:color w:val="000000" w:themeColor="text1"/>
        </w:rPr>
        <w:fldChar w:fldCharType="begin"/>
      </w:r>
      <w:r w:rsidR="00EA3A0A" w:rsidRPr="006B58A5">
        <w:rPr>
          <w:rFonts w:asciiTheme="minorHAnsi" w:hAnsiTheme="minorHAnsi"/>
          <w:color w:val="000000" w:themeColor="text1"/>
        </w:rPr>
        <w:instrText xml:space="preserve"> REF _Ref414299960 \r \h </w:instrText>
      </w:r>
      <w:r w:rsidR="006126B9" w:rsidRPr="006B58A5">
        <w:rPr>
          <w:rFonts w:asciiTheme="minorHAnsi" w:hAnsiTheme="minorHAnsi"/>
          <w:color w:val="000000" w:themeColor="text1"/>
        </w:rPr>
        <w:instrText xml:space="preserve"> \* MERGEFORMAT </w:instrText>
      </w:r>
      <w:r w:rsidR="00EA3A0A" w:rsidRPr="006B58A5">
        <w:rPr>
          <w:rFonts w:asciiTheme="minorHAnsi" w:hAnsiTheme="minorHAnsi"/>
          <w:color w:val="000000" w:themeColor="text1"/>
        </w:rPr>
      </w:r>
      <w:r w:rsidR="00EA3A0A" w:rsidRPr="006B58A5">
        <w:rPr>
          <w:rFonts w:asciiTheme="minorHAnsi" w:hAnsiTheme="minorHAnsi"/>
          <w:color w:val="000000" w:themeColor="text1"/>
        </w:rPr>
        <w:fldChar w:fldCharType="separate"/>
      </w:r>
      <w:r w:rsidR="002230FF">
        <w:rPr>
          <w:rFonts w:asciiTheme="minorHAnsi" w:hAnsiTheme="minorHAnsi"/>
          <w:color w:val="000000" w:themeColor="text1"/>
        </w:rPr>
        <w:t>21</w:t>
      </w:r>
      <w:r w:rsidR="00EA3A0A" w:rsidRPr="006B58A5">
        <w:rPr>
          <w:rFonts w:asciiTheme="minorHAnsi" w:hAnsiTheme="minorHAnsi"/>
          <w:color w:val="000000" w:themeColor="text1"/>
        </w:rPr>
        <w:fldChar w:fldCharType="end"/>
      </w:r>
      <w:r w:rsidRPr="006B58A5">
        <w:rPr>
          <w:rFonts w:asciiTheme="minorHAnsi" w:hAnsiTheme="minorHAnsi"/>
          <w:color w:val="000000" w:themeColor="text1"/>
        </w:rPr>
        <w:t xml:space="preserve"> the Council shall deliver a written notice to the </w:t>
      </w:r>
      <w:r w:rsidR="00450E1D" w:rsidRPr="006B58A5">
        <w:rPr>
          <w:rFonts w:asciiTheme="minorHAnsi" w:hAnsiTheme="minorHAnsi"/>
          <w:color w:val="000000" w:themeColor="text1"/>
        </w:rPr>
        <w:t>Provider</w:t>
      </w:r>
      <w:r w:rsidRPr="006B58A5">
        <w:rPr>
          <w:rFonts w:asciiTheme="minorHAnsi" w:hAnsiTheme="minorHAnsi"/>
          <w:color w:val="000000" w:themeColor="text1"/>
        </w:rPr>
        <w:t xml:space="preserve"> specifying:  </w:t>
      </w:r>
    </w:p>
    <w:p w:rsidR="00C4536E" w:rsidRPr="006B58A5" w:rsidRDefault="00C4536E" w:rsidP="004C194F">
      <w:pPr>
        <w:pStyle w:val="HeadingLevel3"/>
        <w:ind w:left="2410" w:hanging="850"/>
        <w:rPr>
          <w:rFonts w:asciiTheme="minorHAnsi" w:hAnsiTheme="minorHAnsi"/>
        </w:rPr>
      </w:pPr>
      <w:r w:rsidRPr="006B58A5">
        <w:rPr>
          <w:rFonts w:asciiTheme="minorHAnsi" w:hAnsiTheme="minorHAnsi"/>
        </w:rPr>
        <w:t>the Required Action it has actually taken; and</w:t>
      </w:r>
    </w:p>
    <w:p w:rsidR="00C4536E" w:rsidRPr="006B58A5" w:rsidRDefault="00C4536E" w:rsidP="004C194F">
      <w:pPr>
        <w:pStyle w:val="HeadingLevel3"/>
        <w:ind w:left="2410" w:hanging="850"/>
        <w:rPr>
          <w:rFonts w:asciiTheme="minorHAnsi" w:hAnsiTheme="minorHAnsi"/>
        </w:rPr>
      </w:pPr>
      <w:r w:rsidRPr="006B58A5">
        <w:rPr>
          <w:rFonts w:asciiTheme="minorHAnsi" w:hAnsiTheme="minorHAnsi"/>
        </w:rPr>
        <w:t xml:space="preserve">the date on which the Council plans to end the Required Action </w:t>
      </w:r>
    </w:p>
    <w:p w:rsidR="00C4536E" w:rsidRPr="006B58A5" w:rsidRDefault="00C4536E" w:rsidP="00C4536E">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bear its own costs in connection with any step-in by the Council under this clause</w:t>
      </w:r>
      <w:r w:rsidR="00EA3A0A" w:rsidRPr="006B58A5">
        <w:rPr>
          <w:rFonts w:asciiTheme="minorHAnsi" w:hAnsiTheme="minorHAnsi"/>
        </w:rPr>
        <w:t xml:space="preserve"> </w:t>
      </w:r>
      <w:r w:rsidR="00EA3A0A" w:rsidRPr="006B58A5">
        <w:rPr>
          <w:rFonts w:asciiTheme="minorHAnsi" w:hAnsiTheme="minorHAnsi"/>
        </w:rPr>
        <w:fldChar w:fldCharType="begin"/>
      </w:r>
      <w:r w:rsidR="00EA3A0A" w:rsidRPr="006B58A5">
        <w:rPr>
          <w:rFonts w:asciiTheme="minorHAnsi" w:hAnsiTheme="minorHAnsi"/>
        </w:rPr>
        <w:instrText xml:space="preserve"> REF _Ref414299973 \r \h </w:instrText>
      </w:r>
      <w:r w:rsidR="006126B9" w:rsidRPr="006B58A5">
        <w:rPr>
          <w:rFonts w:asciiTheme="minorHAnsi" w:hAnsiTheme="minorHAnsi"/>
        </w:rPr>
        <w:instrText xml:space="preserve"> \* MERGEFORMAT </w:instrText>
      </w:r>
      <w:r w:rsidR="00EA3A0A" w:rsidRPr="006B58A5">
        <w:rPr>
          <w:rFonts w:asciiTheme="minorHAnsi" w:hAnsiTheme="minorHAnsi"/>
        </w:rPr>
      </w:r>
      <w:r w:rsidR="00EA3A0A" w:rsidRPr="006B58A5">
        <w:rPr>
          <w:rFonts w:asciiTheme="minorHAnsi" w:hAnsiTheme="minorHAnsi"/>
        </w:rPr>
        <w:fldChar w:fldCharType="separate"/>
      </w:r>
      <w:r w:rsidR="002230FF">
        <w:rPr>
          <w:rFonts w:asciiTheme="minorHAnsi" w:hAnsiTheme="minorHAnsi"/>
        </w:rPr>
        <w:t>21</w:t>
      </w:r>
      <w:r w:rsidR="00EA3A0A" w:rsidRPr="006B58A5">
        <w:rPr>
          <w:rFonts w:asciiTheme="minorHAnsi" w:hAnsiTheme="minorHAnsi"/>
        </w:rPr>
        <w:fldChar w:fldCharType="end"/>
      </w:r>
      <w:r w:rsidRPr="006B58A5">
        <w:rPr>
          <w:rFonts w:asciiTheme="minorHAnsi" w:hAnsiTheme="minorHAnsi"/>
        </w:rPr>
        <w:t>.</w:t>
      </w:r>
    </w:p>
    <w:p w:rsidR="00AA34D1" w:rsidRPr="003A1250" w:rsidRDefault="00AA34D1" w:rsidP="00387911">
      <w:pPr>
        <w:pStyle w:val="HeadingLevel1"/>
        <w:keepNext w:val="0"/>
        <w:keepLines w:val="0"/>
        <w:widowControl w:val="0"/>
        <w:rPr>
          <w:color w:val="000000" w:themeColor="text1"/>
        </w:rPr>
      </w:pPr>
      <w:bookmarkStart w:id="96" w:name="_Toc421610493"/>
      <w:bookmarkStart w:id="97" w:name="_Toc536788917"/>
      <w:bookmarkStart w:id="98" w:name="_Toc413010618"/>
      <w:r w:rsidRPr="003A1250">
        <w:rPr>
          <w:color w:val="000000" w:themeColor="text1"/>
        </w:rPr>
        <w:t xml:space="preserve">Relief </w:t>
      </w:r>
      <w:r w:rsidRPr="00387911">
        <w:rPr>
          <w:rFonts w:asciiTheme="minorHAnsi" w:hAnsiTheme="minorHAnsi"/>
        </w:rPr>
        <w:t>Events</w:t>
      </w:r>
      <w:bookmarkEnd w:id="96"/>
      <w:bookmarkEnd w:id="97"/>
    </w:p>
    <w:p w:rsidR="00AA34D1" w:rsidRPr="003A1250" w:rsidRDefault="00AA34D1" w:rsidP="00AA34D1">
      <w:pPr>
        <w:pStyle w:val="HeadingLevel2"/>
        <w:ind w:left="1440"/>
        <w:rPr>
          <w:color w:val="000000" w:themeColor="text1"/>
        </w:rPr>
      </w:pPr>
      <w:bookmarkStart w:id="99" w:name="_Ref412983223"/>
      <w:r w:rsidRPr="003A1250">
        <w:rPr>
          <w:color w:val="000000" w:themeColor="text1"/>
        </w:rPr>
        <w:t xml:space="preserve">If the </w:t>
      </w:r>
      <w:r w:rsidR="005E7181">
        <w:rPr>
          <w:color w:val="000000" w:themeColor="text1"/>
        </w:rPr>
        <w:t>Provider</w:t>
      </w:r>
      <w:r w:rsidRPr="003A1250">
        <w:rPr>
          <w:color w:val="000000" w:themeColor="text1"/>
        </w:rPr>
        <w:t xml:space="preserve"> would have provided the Services in accordance with its obligations under this Contract but has failed to do so as a direct result of a Relief Event the </w:t>
      </w:r>
      <w:r w:rsidR="005E7181">
        <w:rPr>
          <w:color w:val="000000" w:themeColor="text1"/>
        </w:rPr>
        <w:t>Provider</w:t>
      </w:r>
      <w:r w:rsidRPr="003A1250">
        <w:rPr>
          <w:color w:val="000000" w:themeColor="text1"/>
        </w:rPr>
        <w:t xml:space="preserve"> will have the rights and relief set out in clause </w:t>
      </w:r>
      <w:r w:rsidRPr="003A1250">
        <w:rPr>
          <w:color w:val="000000" w:themeColor="text1"/>
        </w:rPr>
        <w:fldChar w:fldCharType="begin"/>
      </w:r>
      <w:r w:rsidRPr="003A1250">
        <w:rPr>
          <w:color w:val="000000" w:themeColor="text1"/>
        </w:rPr>
        <w:instrText xml:space="preserve"> REF _Ref412982997 \r \h </w:instrText>
      </w:r>
      <w:r>
        <w:rPr>
          <w:color w:val="000000" w:themeColor="text1"/>
        </w:rPr>
        <w:instrText xml:space="preserve"> \* MERGEFORMAT </w:instrText>
      </w:r>
      <w:r w:rsidRPr="003A1250">
        <w:rPr>
          <w:color w:val="000000" w:themeColor="text1"/>
        </w:rPr>
      </w:r>
      <w:r w:rsidRPr="003A1250">
        <w:rPr>
          <w:color w:val="000000" w:themeColor="text1"/>
        </w:rPr>
        <w:fldChar w:fldCharType="separate"/>
      </w:r>
      <w:r w:rsidR="002230FF">
        <w:rPr>
          <w:color w:val="000000" w:themeColor="text1"/>
        </w:rPr>
        <w:t>22.2</w:t>
      </w:r>
      <w:r w:rsidRPr="003A1250">
        <w:rPr>
          <w:color w:val="000000" w:themeColor="text1"/>
        </w:rPr>
        <w:fldChar w:fldCharType="end"/>
      </w:r>
      <w:r w:rsidRPr="003A1250">
        <w:rPr>
          <w:color w:val="000000" w:themeColor="text1"/>
        </w:rPr>
        <w:t>.</w:t>
      </w:r>
      <w:bookmarkEnd w:id="99"/>
    </w:p>
    <w:p w:rsidR="00AA34D1" w:rsidRPr="003A1250" w:rsidRDefault="00AA34D1" w:rsidP="00AA34D1">
      <w:pPr>
        <w:pStyle w:val="HeadingLevel2"/>
        <w:ind w:left="1440"/>
        <w:rPr>
          <w:color w:val="000000" w:themeColor="text1"/>
        </w:rPr>
      </w:pPr>
      <w:bookmarkStart w:id="100" w:name="_Ref412982997"/>
      <w:r w:rsidRPr="003A1250">
        <w:rPr>
          <w:color w:val="000000" w:themeColor="text1"/>
        </w:rPr>
        <w:t xml:space="preserve">The </w:t>
      </w:r>
      <w:r w:rsidR="005E7181">
        <w:rPr>
          <w:color w:val="000000" w:themeColor="text1"/>
        </w:rPr>
        <w:t>Provider</w:t>
      </w:r>
      <w:r w:rsidRPr="003A1250">
        <w:rPr>
          <w:color w:val="000000" w:themeColor="text1"/>
        </w:rPr>
        <w:t xml:space="preserve"> shall:</w:t>
      </w:r>
      <w:bookmarkEnd w:id="100"/>
    </w:p>
    <w:p w:rsidR="00AA34D1" w:rsidRPr="003A1250" w:rsidRDefault="00AA34D1" w:rsidP="00AA34D1">
      <w:pPr>
        <w:pStyle w:val="HeadingLevel3"/>
        <w:ind w:left="2160"/>
        <w:rPr>
          <w:b/>
        </w:rPr>
      </w:pPr>
      <w:r w:rsidRPr="003A1250">
        <w:t xml:space="preserve">(in measuring the performance of any affected Service be treated as though the relevant Service had met the relevant </w:t>
      </w:r>
      <w:r w:rsidRPr="00FC473A">
        <w:t>service levels</w:t>
      </w:r>
      <w:r w:rsidR="00A360EE">
        <w:t xml:space="preserve"> or</w:t>
      </w:r>
      <w:r w:rsidR="00F25332">
        <w:t xml:space="preserve"> </w:t>
      </w:r>
      <w:r w:rsidRPr="00FC473A">
        <w:t>KPIs</w:t>
      </w:r>
      <w:r w:rsidR="00A360EE">
        <w:t xml:space="preserve"> </w:t>
      </w:r>
      <w:r w:rsidR="00A360EE">
        <w:lastRenderedPageBreak/>
        <w:t>detailed in the Specification</w:t>
      </w:r>
      <w:r w:rsidRPr="003A1250">
        <w:t xml:space="preserve"> to the extent that the failure is due to any </w:t>
      </w:r>
      <w:r w:rsidRPr="003A1250">
        <w:rPr>
          <w:color w:val="000000" w:themeColor="text1"/>
        </w:rPr>
        <w:t>Relief Event</w:t>
      </w:r>
      <w:r w:rsidRPr="003A1250">
        <w:t xml:space="preserve">; </w:t>
      </w:r>
    </w:p>
    <w:p w:rsidR="00AA34D1" w:rsidRPr="003A1250" w:rsidRDefault="00AA34D1" w:rsidP="00AA34D1">
      <w:pPr>
        <w:pStyle w:val="HeadingLevel3"/>
        <w:ind w:left="2160"/>
      </w:pPr>
      <w:r w:rsidRPr="003A1250">
        <w:t xml:space="preserve">not be treated as being in breach of this Contract to the extent that non-performance or breach is due to any </w:t>
      </w:r>
      <w:r w:rsidRPr="003A1250">
        <w:rPr>
          <w:color w:val="000000" w:themeColor="text1"/>
        </w:rPr>
        <w:t>Relief Event</w:t>
      </w:r>
      <w:r w:rsidRPr="003A1250">
        <w:t>; and</w:t>
      </w:r>
    </w:p>
    <w:p w:rsidR="00AA34D1" w:rsidRPr="003A1250" w:rsidRDefault="00AA34D1" w:rsidP="00AA34D1">
      <w:pPr>
        <w:pStyle w:val="HeadingLevel3"/>
        <w:ind w:left="2160"/>
      </w:pPr>
      <w:r w:rsidRPr="003A1250">
        <w:t xml:space="preserve">be entitled to the Charges for the relevant Services affected by the </w:t>
      </w:r>
      <w:r w:rsidRPr="003A1250">
        <w:rPr>
          <w:color w:val="000000" w:themeColor="text1"/>
        </w:rPr>
        <w:t>Relief Event</w:t>
      </w:r>
      <w:r w:rsidRPr="003A1250">
        <w:t xml:space="preserve"> as if it had not occurred.</w:t>
      </w:r>
    </w:p>
    <w:p w:rsidR="00AA34D1" w:rsidRPr="003A1250" w:rsidRDefault="00AA34D1" w:rsidP="00CB1DE8">
      <w:pPr>
        <w:pStyle w:val="HeadingLevel2"/>
      </w:pPr>
      <w:r w:rsidRPr="003A1250">
        <w:t xml:space="preserve">If the </w:t>
      </w:r>
      <w:r w:rsidR="005E7181">
        <w:t>Provider</w:t>
      </w:r>
      <w:r w:rsidRPr="003A1250">
        <w:t xml:space="preserve"> claims that clause </w:t>
      </w:r>
      <w:r w:rsidRPr="003A1250">
        <w:fldChar w:fldCharType="begin"/>
      </w:r>
      <w:r w:rsidRPr="003A1250">
        <w:instrText xml:space="preserve"> REF _Ref412983223 \r \h </w:instrText>
      </w:r>
      <w:r>
        <w:instrText xml:space="preserve"> \* MERGEFORMAT </w:instrText>
      </w:r>
      <w:r w:rsidRPr="003A1250">
        <w:fldChar w:fldCharType="separate"/>
      </w:r>
      <w:r w:rsidR="002230FF">
        <w:t>22.1</w:t>
      </w:r>
      <w:r w:rsidRPr="003A1250">
        <w:fldChar w:fldCharType="end"/>
      </w:r>
      <w:r w:rsidRPr="003A1250">
        <w:t xml:space="preserve"> applies, and in order to claim the rights and reliefs in clause </w:t>
      </w:r>
      <w:r w:rsidRPr="003A1250">
        <w:fldChar w:fldCharType="begin"/>
      </w:r>
      <w:r w:rsidRPr="003A1250">
        <w:instrText xml:space="preserve"> REF _Ref412982997 \r \h </w:instrText>
      </w:r>
      <w:r>
        <w:instrText xml:space="preserve"> \* MERGEFORMAT </w:instrText>
      </w:r>
      <w:r w:rsidRPr="003A1250">
        <w:fldChar w:fldCharType="separate"/>
      </w:r>
      <w:r w:rsidR="002230FF">
        <w:t>22.2</w:t>
      </w:r>
      <w:r w:rsidRPr="003A1250">
        <w:fldChar w:fldCharType="end"/>
      </w:r>
      <w:r w:rsidRPr="003A1250">
        <w:t xml:space="preserve">, it shall provide the Council with details of the </w:t>
      </w:r>
      <w:r w:rsidRPr="003A1250">
        <w:rPr>
          <w:color w:val="000000" w:themeColor="text1"/>
        </w:rPr>
        <w:t>Relief Event</w:t>
      </w:r>
      <w:r w:rsidRPr="003A1250">
        <w:t xml:space="preserve"> within five (5) Business Days of the </w:t>
      </w:r>
      <w:r w:rsidRPr="003A1250">
        <w:rPr>
          <w:color w:val="000000" w:themeColor="text1"/>
        </w:rPr>
        <w:t>Relief Event</w:t>
      </w:r>
      <w:r w:rsidRPr="003A1250">
        <w:t xml:space="preserve"> manifesting.</w:t>
      </w:r>
    </w:p>
    <w:p w:rsidR="00AA34D1" w:rsidRPr="003A1250" w:rsidRDefault="00AA34D1" w:rsidP="00CB1DE8">
      <w:pPr>
        <w:pStyle w:val="HeadingLevel2"/>
      </w:pPr>
      <w:r w:rsidRPr="003A1250">
        <w:t xml:space="preserve">In the event of any dispute as to whether a </w:t>
      </w:r>
      <w:r w:rsidRPr="003A1250">
        <w:rPr>
          <w:color w:val="000000" w:themeColor="text1"/>
        </w:rPr>
        <w:t>Relief Event</w:t>
      </w:r>
      <w:r w:rsidRPr="003A1250">
        <w:t xml:space="preserve"> applies to the </w:t>
      </w:r>
      <w:r w:rsidR="005E7181">
        <w:t>Provider</w:t>
      </w:r>
      <w:r w:rsidRPr="003A1250">
        <w:t>’s failure to provide the Services in accordance with this Contract, the Parties shall continue to resolve the causes, and mitigate the effects, of such failure.</w:t>
      </w:r>
    </w:p>
    <w:p w:rsidR="00423781" w:rsidRPr="006B58A5" w:rsidRDefault="00423781" w:rsidP="00226439">
      <w:pPr>
        <w:pStyle w:val="HeadingLevel1"/>
        <w:ind w:left="851" w:hanging="851"/>
        <w:rPr>
          <w:rFonts w:asciiTheme="minorHAnsi" w:hAnsiTheme="minorHAnsi"/>
        </w:rPr>
      </w:pPr>
      <w:bookmarkStart w:id="101" w:name="_Toc536788918"/>
      <w:r w:rsidRPr="006B58A5">
        <w:rPr>
          <w:rFonts w:asciiTheme="minorHAnsi" w:hAnsiTheme="minorHAnsi"/>
        </w:rPr>
        <w:t>Indemnities</w:t>
      </w:r>
      <w:bookmarkEnd w:id="98"/>
      <w:bookmarkEnd w:id="101"/>
    </w:p>
    <w:p w:rsidR="00423781" w:rsidRPr="006B58A5" w:rsidRDefault="00423781" w:rsidP="00423781">
      <w:pPr>
        <w:pStyle w:val="HeadingLevel2"/>
        <w:rPr>
          <w:rFonts w:asciiTheme="minorHAnsi" w:hAnsiTheme="minorHAnsi"/>
        </w:rPr>
      </w:pPr>
      <w:bookmarkStart w:id="102" w:name="_Ref414294767"/>
      <w:r w:rsidRPr="006B58A5">
        <w:rPr>
          <w:rFonts w:asciiTheme="minorHAnsi" w:hAnsiTheme="minorHAnsi"/>
        </w:rPr>
        <w:t>Neither Party excludes or limits liability to the other Party for:</w:t>
      </w:r>
      <w:bookmarkEnd w:id="102"/>
    </w:p>
    <w:p w:rsidR="00423781" w:rsidRPr="006B58A5" w:rsidRDefault="00423781" w:rsidP="004C194F">
      <w:pPr>
        <w:pStyle w:val="HeadingLevel3"/>
        <w:ind w:left="2410" w:hanging="862"/>
        <w:rPr>
          <w:rFonts w:asciiTheme="minorHAnsi" w:hAnsiTheme="minorHAnsi"/>
        </w:rPr>
      </w:pPr>
      <w:r w:rsidRPr="006B58A5">
        <w:rPr>
          <w:rFonts w:asciiTheme="minorHAnsi" w:hAnsiTheme="minorHAnsi"/>
        </w:rPr>
        <w:t>death or personal injury;</w:t>
      </w:r>
    </w:p>
    <w:p w:rsidR="00423781" w:rsidRPr="006B58A5" w:rsidRDefault="00423781" w:rsidP="00270510">
      <w:pPr>
        <w:pStyle w:val="HeadingLevel3"/>
        <w:ind w:left="2410" w:hanging="862"/>
        <w:rPr>
          <w:rFonts w:asciiTheme="minorHAnsi" w:hAnsiTheme="minorHAnsi"/>
        </w:rPr>
      </w:pPr>
      <w:r w:rsidRPr="006B58A5">
        <w:rPr>
          <w:rFonts w:asciiTheme="minorHAnsi" w:hAnsiTheme="minorHAnsi"/>
        </w:rPr>
        <w:t>fraud; or</w:t>
      </w:r>
    </w:p>
    <w:p w:rsidR="00423781" w:rsidRDefault="00423781" w:rsidP="00270510">
      <w:pPr>
        <w:pStyle w:val="HeadingLevel3"/>
        <w:ind w:left="2410" w:hanging="850"/>
        <w:rPr>
          <w:rFonts w:asciiTheme="minorHAnsi" w:hAnsiTheme="minorHAnsi"/>
        </w:rPr>
      </w:pPr>
      <w:r w:rsidRPr="006B58A5">
        <w:rPr>
          <w:rFonts w:asciiTheme="minorHAnsi" w:hAnsiTheme="minorHAnsi"/>
        </w:rPr>
        <w:t>fraudulent misrepresentation.</w:t>
      </w:r>
    </w:p>
    <w:p w:rsidR="0060746A" w:rsidRDefault="00423781" w:rsidP="00423781">
      <w:pPr>
        <w:pStyle w:val="HeadingLevel2"/>
        <w:rPr>
          <w:rFonts w:asciiTheme="minorHAnsi" w:hAnsiTheme="minorHAnsi"/>
        </w:rPr>
      </w:pPr>
      <w:bookmarkStart w:id="103" w:name="_Ref413242191"/>
      <w:r w:rsidRPr="006B58A5">
        <w:rPr>
          <w:rFonts w:asciiTheme="minorHAnsi" w:hAnsiTheme="minorHAnsi"/>
        </w:rPr>
        <w:t xml:space="preserve">The </w:t>
      </w:r>
      <w:r w:rsidR="00450E1D" w:rsidRPr="006B58A5">
        <w:rPr>
          <w:rFonts w:asciiTheme="minorHAnsi" w:hAnsiTheme="minorHAnsi"/>
        </w:rPr>
        <w:t>Provider</w:t>
      </w:r>
      <w:r w:rsidR="0060746A">
        <w:rPr>
          <w:rFonts w:asciiTheme="minorHAnsi" w:hAnsiTheme="minorHAnsi"/>
        </w:rPr>
        <w:t>:</w:t>
      </w:r>
    </w:p>
    <w:p w:rsidR="00423781" w:rsidRPr="006B58A5" w:rsidRDefault="00280414" w:rsidP="006A5B3C">
      <w:pPr>
        <w:pStyle w:val="HeadingLevel3"/>
        <w:numPr>
          <w:ilvl w:val="0"/>
          <w:numId w:val="0"/>
        </w:numPr>
        <w:ind w:left="1560"/>
      </w:pPr>
      <w:r w:rsidRPr="00280414">
        <w:rPr>
          <w:rFonts w:asciiTheme="minorHAnsi" w:hAnsiTheme="minorHAnsi"/>
        </w:rPr>
        <w:t xml:space="preserve">shall indemnify the Council </w:t>
      </w:r>
      <w:r w:rsidR="00423781" w:rsidRPr="006B58A5">
        <w:t xml:space="preserve">against all </w:t>
      </w:r>
      <w:r w:rsidR="00C81998" w:rsidRPr="006B58A5">
        <w:t xml:space="preserve">Losses suffered or incurred by the Council </w:t>
      </w:r>
      <w:bookmarkEnd w:id="103"/>
      <w:r>
        <w:t>arising out of or in connection with:</w:t>
      </w:r>
    </w:p>
    <w:p w:rsidR="00D91B32" w:rsidRPr="006B58A5" w:rsidRDefault="00D91B32" w:rsidP="006A5B3C">
      <w:pPr>
        <w:pStyle w:val="HeadingLevel3"/>
        <w:ind w:left="2410" w:hanging="850"/>
        <w:rPr>
          <w:rFonts w:asciiTheme="minorHAnsi" w:hAnsiTheme="minorHAnsi"/>
        </w:rPr>
      </w:pPr>
      <w:bookmarkStart w:id="104" w:name="a1001124"/>
      <w:bookmarkStart w:id="105" w:name="a949299"/>
      <w:bookmarkEnd w:id="104"/>
      <w:bookmarkEnd w:id="105"/>
      <w:r w:rsidRPr="006B58A5">
        <w:rPr>
          <w:rFonts w:asciiTheme="minorHAnsi" w:hAnsiTheme="minorHAnsi"/>
        </w:rPr>
        <w:t>any breach of statutory duty arising in relation to this Contract;</w:t>
      </w:r>
    </w:p>
    <w:p w:rsidR="00423781" w:rsidRPr="006B58A5" w:rsidRDefault="00423781" w:rsidP="006A5B3C">
      <w:pPr>
        <w:pStyle w:val="HeadingLevel3"/>
        <w:ind w:left="2410" w:hanging="850"/>
        <w:rPr>
          <w:rFonts w:asciiTheme="minorHAnsi" w:hAnsiTheme="minorHAnsi"/>
        </w:rPr>
      </w:pPr>
      <w:r w:rsidRPr="006B58A5">
        <w:rPr>
          <w:rFonts w:asciiTheme="minorHAnsi" w:hAnsiTheme="minorHAnsi"/>
        </w:rPr>
        <w:t xml:space="preserve">the </w:t>
      </w:r>
      <w:r w:rsidR="0060746A">
        <w:rPr>
          <w:rFonts w:asciiTheme="minorHAnsi" w:hAnsiTheme="minorHAnsi"/>
        </w:rPr>
        <w:t xml:space="preserve">successful </w:t>
      </w:r>
      <w:r w:rsidRPr="006B58A5">
        <w:rPr>
          <w:rFonts w:asciiTheme="minorHAnsi" w:hAnsiTheme="minorHAnsi"/>
        </w:rPr>
        <w:t>enforcement of this Contract;</w:t>
      </w:r>
    </w:p>
    <w:p w:rsidR="00423781" w:rsidRPr="006B58A5" w:rsidRDefault="00423781" w:rsidP="006A5B3C">
      <w:pPr>
        <w:pStyle w:val="HeadingLevel3"/>
        <w:ind w:left="2410" w:hanging="850"/>
        <w:rPr>
          <w:rFonts w:asciiTheme="minorHAnsi" w:hAnsiTheme="minorHAnsi"/>
        </w:rPr>
      </w:pPr>
      <w:bookmarkStart w:id="106" w:name="a781912"/>
      <w:bookmarkEnd w:id="106"/>
      <w:r w:rsidRPr="006B58A5">
        <w:rPr>
          <w:rFonts w:asciiTheme="minorHAnsi" w:hAnsiTheme="minorHAnsi"/>
        </w:rPr>
        <w:t>any claim made against the Council</w:t>
      </w:r>
      <w:r w:rsidR="00CA6764">
        <w:rPr>
          <w:rFonts w:asciiTheme="minorHAnsi" w:hAnsiTheme="minorHAnsi"/>
        </w:rPr>
        <w:t xml:space="preserve"> </w:t>
      </w:r>
      <w:r w:rsidRPr="006B58A5">
        <w:rPr>
          <w:rFonts w:asciiTheme="minorHAnsi" w:hAnsiTheme="minorHAnsi"/>
        </w:rPr>
        <w:t xml:space="preserve">for actual or alleged infringement of a third party's </w:t>
      </w:r>
      <w:r w:rsidR="007C2952" w:rsidRPr="006B58A5">
        <w:rPr>
          <w:rFonts w:asciiTheme="minorHAnsi" w:hAnsiTheme="minorHAnsi"/>
        </w:rPr>
        <w:t>I</w:t>
      </w:r>
      <w:r w:rsidRPr="006B58A5">
        <w:rPr>
          <w:rFonts w:asciiTheme="minorHAnsi" w:hAnsiTheme="minorHAnsi"/>
        </w:rPr>
        <w:t xml:space="preserve">ntellectual </w:t>
      </w:r>
      <w:r w:rsidR="007C2952" w:rsidRPr="006B58A5">
        <w:rPr>
          <w:rFonts w:asciiTheme="minorHAnsi" w:hAnsiTheme="minorHAnsi"/>
        </w:rPr>
        <w:t>P</w:t>
      </w:r>
      <w:r w:rsidRPr="006B58A5">
        <w:rPr>
          <w:rFonts w:asciiTheme="minorHAnsi" w:hAnsiTheme="minorHAnsi"/>
        </w:rPr>
        <w:t xml:space="preserve">roperty </w:t>
      </w:r>
      <w:r w:rsidR="007C2952" w:rsidRPr="006B58A5">
        <w:rPr>
          <w:rFonts w:asciiTheme="minorHAnsi" w:hAnsiTheme="minorHAnsi"/>
        </w:rPr>
        <w:t>R</w:t>
      </w:r>
      <w:r w:rsidRPr="006B58A5">
        <w:rPr>
          <w:rFonts w:asciiTheme="minorHAnsi" w:hAnsiTheme="minorHAnsi"/>
        </w:rPr>
        <w:t xml:space="preserve">ights arising out of or in connection with any act or omission by the </w:t>
      </w:r>
      <w:r w:rsidR="00450E1D" w:rsidRPr="006B58A5">
        <w:rPr>
          <w:rFonts w:asciiTheme="minorHAnsi" w:hAnsiTheme="minorHAnsi"/>
        </w:rPr>
        <w:t>Provider</w:t>
      </w:r>
      <w:r w:rsidRPr="006B58A5">
        <w:rPr>
          <w:rFonts w:asciiTheme="minorHAnsi" w:hAnsiTheme="minorHAnsi"/>
        </w:rPr>
        <w:t xml:space="preserve">, </w:t>
      </w:r>
      <w:r w:rsidR="00450E1D" w:rsidRPr="006B58A5">
        <w:rPr>
          <w:rFonts w:asciiTheme="minorHAnsi" w:hAnsiTheme="minorHAnsi"/>
        </w:rPr>
        <w:t>Provider</w:t>
      </w:r>
      <w:r w:rsidRPr="006B58A5">
        <w:rPr>
          <w:rFonts w:asciiTheme="minorHAnsi" w:hAnsiTheme="minorHAnsi"/>
        </w:rPr>
        <w:t xml:space="preserve"> Personnel, </w:t>
      </w:r>
      <w:r w:rsidR="00F1150D" w:rsidRPr="006B58A5">
        <w:rPr>
          <w:rFonts w:asciiTheme="minorHAnsi" w:hAnsiTheme="minorHAnsi"/>
        </w:rPr>
        <w:t>Sub-Contractor</w:t>
      </w:r>
      <w:r w:rsidRPr="006B58A5">
        <w:rPr>
          <w:rFonts w:asciiTheme="minorHAnsi" w:hAnsiTheme="minorHAnsi"/>
        </w:rPr>
        <w:t xml:space="preserve">s or </w:t>
      </w:r>
      <w:r w:rsidR="00F1150D" w:rsidRPr="006B58A5">
        <w:rPr>
          <w:rFonts w:asciiTheme="minorHAnsi" w:hAnsiTheme="minorHAnsi"/>
        </w:rPr>
        <w:t>Sub-Contractor</w:t>
      </w:r>
      <w:r w:rsidRPr="006B58A5">
        <w:rPr>
          <w:rFonts w:asciiTheme="minorHAnsi" w:hAnsiTheme="minorHAnsi"/>
        </w:rPr>
        <w:t xml:space="preserve"> Personnel, professional advisors and consultants</w:t>
      </w:r>
      <w:r w:rsidR="00280414">
        <w:rPr>
          <w:rFonts w:asciiTheme="minorHAnsi" w:hAnsiTheme="minorHAnsi"/>
        </w:rPr>
        <w:t xml:space="preserve"> </w:t>
      </w:r>
      <w:r w:rsidRPr="006B58A5">
        <w:rPr>
          <w:rFonts w:asciiTheme="minorHAnsi" w:hAnsiTheme="minorHAnsi"/>
        </w:rPr>
        <w:t>in the delivery of its obligations under this Contract;</w:t>
      </w:r>
      <w:bookmarkStart w:id="107" w:name="a499332"/>
      <w:bookmarkEnd w:id="107"/>
      <w:r w:rsidRPr="006B58A5">
        <w:rPr>
          <w:rFonts w:asciiTheme="minorHAnsi" w:hAnsiTheme="minorHAnsi"/>
        </w:rPr>
        <w:t xml:space="preserve"> or</w:t>
      </w:r>
    </w:p>
    <w:p w:rsidR="00AF55A7" w:rsidRDefault="007C2952" w:rsidP="00C95A98">
      <w:pPr>
        <w:pStyle w:val="HeadingLevel3"/>
        <w:tabs>
          <w:tab w:val="left" w:pos="709"/>
        </w:tabs>
        <w:ind w:left="2410" w:hanging="850"/>
        <w:rPr>
          <w:rFonts w:asciiTheme="minorHAnsi" w:hAnsiTheme="minorHAnsi"/>
        </w:rPr>
      </w:pPr>
      <w:r w:rsidRPr="006B58A5">
        <w:rPr>
          <w:rFonts w:asciiTheme="minorHAnsi" w:hAnsiTheme="minorHAnsi"/>
        </w:rPr>
        <w:t>any</w:t>
      </w:r>
      <w:r w:rsidR="00280414">
        <w:rPr>
          <w:rFonts w:asciiTheme="minorHAnsi" w:hAnsiTheme="minorHAnsi"/>
        </w:rPr>
        <w:t xml:space="preserve"> claim made against the Council </w:t>
      </w:r>
      <w:r w:rsidRPr="006B58A5">
        <w:rPr>
          <w:rFonts w:asciiTheme="minorHAnsi" w:hAnsiTheme="minorHAnsi"/>
        </w:rPr>
        <w:t>by a third party arising out of or in connection with this Contract to the extent that such claim arises out of the performance, breach, negligent performance or failure or delay in performance of this Contract by</w:t>
      </w:r>
      <w:r w:rsidR="002964AE" w:rsidRPr="006B58A5">
        <w:rPr>
          <w:rFonts w:asciiTheme="minorHAnsi" w:hAnsiTheme="minorHAnsi"/>
        </w:rPr>
        <w:t xml:space="preserve"> </w:t>
      </w: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w:t>
      </w:r>
      <w:r w:rsidR="00450E1D" w:rsidRPr="006B58A5">
        <w:rPr>
          <w:rFonts w:asciiTheme="minorHAnsi" w:hAnsiTheme="minorHAnsi"/>
        </w:rPr>
        <w:t>Provider</w:t>
      </w:r>
      <w:r w:rsidRPr="006B58A5">
        <w:rPr>
          <w:rFonts w:asciiTheme="minorHAnsi" w:hAnsiTheme="minorHAnsi"/>
        </w:rPr>
        <w:t xml:space="preserve"> Personnel, </w:t>
      </w:r>
      <w:r w:rsidR="00F1150D" w:rsidRPr="006B58A5">
        <w:rPr>
          <w:rFonts w:asciiTheme="minorHAnsi" w:hAnsiTheme="minorHAnsi"/>
        </w:rPr>
        <w:t>Sub-Contractor</w:t>
      </w:r>
      <w:r w:rsidRPr="006B58A5">
        <w:rPr>
          <w:rFonts w:asciiTheme="minorHAnsi" w:hAnsiTheme="minorHAnsi"/>
        </w:rPr>
        <w:t xml:space="preserve">s or </w:t>
      </w:r>
      <w:r w:rsidR="00F1150D" w:rsidRPr="006B58A5">
        <w:rPr>
          <w:rFonts w:asciiTheme="minorHAnsi" w:hAnsiTheme="minorHAnsi"/>
        </w:rPr>
        <w:t>Sub-Contractor</w:t>
      </w:r>
      <w:r w:rsidRPr="006B58A5">
        <w:rPr>
          <w:rFonts w:asciiTheme="minorHAnsi" w:hAnsiTheme="minorHAnsi"/>
        </w:rPr>
        <w:t xml:space="preserve"> Personnel, profe</w:t>
      </w:r>
      <w:r w:rsidR="00280414">
        <w:rPr>
          <w:rFonts w:asciiTheme="minorHAnsi" w:hAnsiTheme="minorHAnsi"/>
        </w:rPr>
        <w:t>ssional advisors and consultants</w:t>
      </w:r>
      <w:r w:rsidRPr="006B58A5">
        <w:rPr>
          <w:rFonts w:asciiTheme="minorHAnsi" w:hAnsiTheme="minorHAnsi"/>
        </w:rPr>
        <w:t>.</w:t>
      </w:r>
    </w:p>
    <w:p w:rsidR="00AF55A7" w:rsidRDefault="00AF55A7" w:rsidP="00AF55A7">
      <w:pPr>
        <w:pStyle w:val="BodyText3"/>
        <w:ind w:left="0"/>
        <w:rPr>
          <w:b/>
        </w:rPr>
      </w:pPr>
      <w:r>
        <w:rPr>
          <w:b/>
        </w:rPr>
        <w:t>Conduct of indemnity</w:t>
      </w:r>
    </w:p>
    <w:p w:rsidR="00FF2C62" w:rsidRDefault="00FF2C62" w:rsidP="00AE5029">
      <w:pPr>
        <w:pStyle w:val="HeadingLevel2"/>
      </w:pPr>
      <w:r>
        <w:t xml:space="preserve">If any third party makes a claim, or notifies an intention to make a claim, against either </w:t>
      </w:r>
      <w:r w:rsidR="00961A3F">
        <w:t>p</w:t>
      </w:r>
      <w:r>
        <w:t>arty (the “</w:t>
      </w:r>
      <w:r w:rsidRPr="00AE5029">
        <w:rPr>
          <w:b/>
        </w:rPr>
        <w:t>Indemnified Party</w:t>
      </w:r>
      <w:r>
        <w:t xml:space="preserve">”) which may reasonably be </w:t>
      </w:r>
      <w:r>
        <w:lastRenderedPageBreak/>
        <w:t>considered likely to give rise to a liability under this indemnity (a “</w:t>
      </w:r>
      <w:r>
        <w:rPr>
          <w:b/>
          <w:bCs/>
        </w:rPr>
        <w:t>Claim”</w:t>
      </w:r>
      <w:r>
        <w:t>),</w:t>
      </w:r>
      <w:r w:rsidR="00F140AB">
        <w:t xml:space="preserve"> </w:t>
      </w:r>
      <w:r>
        <w:t>the Indemnified Party shall:</w:t>
      </w:r>
    </w:p>
    <w:p w:rsidR="00FF2C62" w:rsidRPr="00C95A98" w:rsidRDefault="00FF2C62" w:rsidP="00C95A98">
      <w:pPr>
        <w:pStyle w:val="HeadingLevel3"/>
        <w:tabs>
          <w:tab w:val="left" w:pos="709"/>
        </w:tabs>
        <w:ind w:left="2410" w:hanging="850"/>
        <w:rPr>
          <w:rFonts w:asciiTheme="minorHAnsi" w:hAnsiTheme="minorHAnsi"/>
        </w:rPr>
      </w:pPr>
      <w:bookmarkStart w:id="108" w:name="a1020372"/>
      <w:bookmarkEnd w:id="108"/>
      <w:r w:rsidRPr="00C95A98">
        <w:rPr>
          <w:rFonts w:asciiTheme="minorHAnsi" w:hAnsiTheme="minorHAnsi"/>
        </w:rPr>
        <w:t xml:space="preserve">as soon as reasonably practicable, give written notice of the Claim to the other </w:t>
      </w:r>
      <w:r w:rsidR="00961A3F" w:rsidRPr="00C95A98">
        <w:rPr>
          <w:rFonts w:asciiTheme="minorHAnsi" w:hAnsiTheme="minorHAnsi"/>
        </w:rPr>
        <w:t>p</w:t>
      </w:r>
      <w:r w:rsidRPr="00C95A98">
        <w:rPr>
          <w:rFonts w:asciiTheme="minorHAnsi" w:hAnsiTheme="minorHAnsi"/>
        </w:rPr>
        <w:t>arty, specifying the nature of the Claim in reasonable detail;</w:t>
      </w:r>
    </w:p>
    <w:p w:rsidR="00FF2C62" w:rsidRPr="00C95A98" w:rsidRDefault="00FF2C62" w:rsidP="00C95A98">
      <w:pPr>
        <w:pStyle w:val="HeadingLevel3"/>
        <w:tabs>
          <w:tab w:val="left" w:pos="709"/>
        </w:tabs>
        <w:ind w:left="2410" w:hanging="850"/>
        <w:rPr>
          <w:rFonts w:asciiTheme="minorHAnsi" w:hAnsiTheme="minorHAnsi"/>
        </w:rPr>
      </w:pPr>
      <w:bookmarkStart w:id="109" w:name="a94639"/>
      <w:bookmarkEnd w:id="109"/>
      <w:r w:rsidRPr="00C95A98">
        <w:rPr>
          <w:rFonts w:asciiTheme="minorHAnsi" w:hAnsiTheme="minorHAnsi"/>
        </w:rPr>
        <w:t xml:space="preserve">not make any admission of liability, agreement or compromise in relation to the Claim without the prior written consent of the </w:t>
      </w:r>
      <w:r w:rsidR="003A254C" w:rsidRPr="00C95A98">
        <w:rPr>
          <w:rFonts w:asciiTheme="minorHAnsi" w:hAnsiTheme="minorHAnsi"/>
        </w:rPr>
        <w:t>o</w:t>
      </w:r>
      <w:r w:rsidRPr="00C95A98">
        <w:rPr>
          <w:rFonts w:asciiTheme="minorHAnsi" w:hAnsiTheme="minorHAnsi"/>
        </w:rPr>
        <w:t xml:space="preserve">ther </w:t>
      </w:r>
      <w:r w:rsidR="00961A3F" w:rsidRPr="00C95A98">
        <w:rPr>
          <w:rFonts w:asciiTheme="minorHAnsi" w:hAnsiTheme="minorHAnsi"/>
        </w:rPr>
        <w:t>p</w:t>
      </w:r>
      <w:r w:rsidRPr="00C95A98">
        <w:rPr>
          <w:rFonts w:asciiTheme="minorHAnsi" w:hAnsiTheme="minorHAnsi"/>
        </w:rPr>
        <w:t>arty;</w:t>
      </w:r>
      <w:r w:rsidR="00AE5029" w:rsidRPr="00C95A98">
        <w:rPr>
          <w:rFonts w:asciiTheme="minorHAnsi" w:hAnsiTheme="minorHAnsi"/>
        </w:rPr>
        <w:t xml:space="preserve"> and</w:t>
      </w:r>
    </w:p>
    <w:p w:rsidR="00FF2C62" w:rsidRPr="00F336F7" w:rsidRDefault="00FF2C62" w:rsidP="00F336F7">
      <w:pPr>
        <w:pStyle w:val="HeadingLevel3"/>
        <w:tabs>
          <w:tab w:val="left" w:pos="709"/>
        </w:tabs>
        <w:ind w:left="2410" w:hanging="850"/>
        <w:rPr>
          <w:rFonts w:asciiTheme="minorHAnsi" w:hAnsiTheme="minorHAnsi"/>
        </w:rPr>
      </w:pPr>
      <w:bookmarkStart w:id="110" w:name="a659392"/>
      <w:bookmarkEnd w:id="110"/>
      <w:r w:rsidRPr="00F336F7">
        <w:rPr>
          <w:rFonts w:asciiTheme="minorHAnsi" w:hAnsiTheme="minorHAnsi"/>
        </w:rPr>
        <w:t xml:space="preserve">give the other </w:t>
      </w:r>
      <w:r w:rsidR="00961A3F" w:rsidRPr="00F336F7">
        <w:rPr>
          <w:rFonts w:asciiTheme="minorHAnsi" w:hAnsiTheme="minorHAnsi"/>
        </w:rPr>
        <w:t>p</w:t>
      </w:r>
      <w:r w:rsidRPr="00F336F7">
        <w:rPr>
          <w:rFonts w:asciiTheme="minorHAnsi" w:hAnsiTheme="minorHAnsi"/>
        </w:rPr>
        <w:t xml:space="preserve">arty and its professional advisers access at reasonable times (on reasonable prior notice) to its premises and its officers, directors, employees, agents, representatives or advisers, and to any relevant assets, accounts, documents and records within the power or control of the Indemnified Party, so as to enable the other </w:t>
      </w:r>
      <w:r w:rsidR="00961A3F" w:rsidRPr="00F336F7">
        <w:rPr>
          <w:rFonts w:asciiTheme="minorHAnsi" w:hAnsiTheme="minorHAnsi"/>
        </w:rPr>
        <w:t>p</w:t>
      </w:r>
      <w:r w:rsidRPr="00F336F7">
        <w:rPr>
          <w:rFonts w:asciiTheme="minorHAnsi" w:hAnsiTheme="minorHAnsi"/>
        </w:rPr>
        <w:t xml:space="preserve">arty and its professional advisers to examine them and to take copies for the purpose of assessing the Claim; </w:t>
      </w:r>
      <w:r w:rsidR="00AE5029" w:rsidRPr="00F336F7">
        <w:rPr>
          <w:rFonts w:asciiTheme="minorHAnsi" w:hAnsiTheme="minorHAnsi"/>
        </w:rPr>
        <w:t xml:space="preserve">in order to enable that party to consider whether or not to then </w:t>
      </w:r>
      <w:bookmarkStart w:id="111" w:name="a528122"/>
      <w:bookmarkEnd w:id="111"/>
      <w:r w:rsidRPr="00F336F7">
        <w:rPr>
          <w:rFonts w:asciiTheme="minorHAnsi" w:hAnsiTheme="minorHAnsi"/>
        </w:rPr>
        <w:t xml:space="preserve">give to the other </w:t>
      </w:r>
      <w:r w:rsidR="00AE5029" w:rsidRPr="00F336F7">
        <w:rPr>
          <w:rFonts w:asciiTheme="minorHAnsi" w:hAnsiTheme="minorHAnsi"/>
        </w:rPr>
        <w:t>p</w:t>
      </w:r>
      <w:r w:rsidRPr="00F336F7">
        <w:rPr>
          <w:rFonts w:asciiTheme="minorHAnsi" w:hAnsiTheme="minorHAnsi"/>
        </w:rPr>
        <w:t>arty sole authority to avoid, dispute, compromise or defend the Claim.</w:t>
      </w:r>
    </w:p>
    <w:p w:rsidR="002F42B5" w:rsidRPr="006B58A5" w:rsidRDefault="002F42B5" w:rsidP="002F42B5">
      <w:pPr>
        <w:pStyle w:val="HeadingLevel1"/>
        <w:rPr>
          <w:rFonts w:asciiTheme="minorHAnsi" w:hAnsiTheme="minorHAnsi"/>
        </w:rPr>
      </w:pPr>
      <w:bookmarkStart w:id="112" w:name="_Toc414284439"/>
      <w:bookmarkStart w:id="113" w:name="_Toc536788919"/>
      <w:r w:rsidRPr="006B58A5">
        <w:rPr>
          <w:rFonts w:asciiTheme="minorHAnsi" w:hAnsiTheme="minorHAnsi"/>
        </w:rPr>
        <w:t>Limitation on Liability</w:t>
      </w:r>
      <w:bookmarkEnd w:id="112"/>
      <w:bookmarkEnd w:id="113"/>
    </w:p>
    <w:p w:rsidR="002F42B5" w:rsidRDefault="002F42B5" w:rsidP="00C32B51">
      <w:pPr>
        <w:pStyle w:val="HeadingLevel2"/>
        <w:ind w:left="1418" w:hanging="709"/>
      </w:pPr>
      <w:r w:rsidRPr="006B58A5">
        <w:t xml:space="preserve">Subject to clause </w:t>
      </w:r>
      <w:r w:rsidR="0089255A" w:rsidRPr="006B58A5">
        <w:fldChar w:fldCharType="begin"/>
      </w:r>
      <w:r w:rsidR="0089255A" w:rsidRPr="006B58A5">
        <w:instrText xml:space="preserve"> REF _Ref414294767 \r \h </w:instrText>
      </w:r>
      <w:r w:rsidR="006126B9" w:rsidRPr="006B58A5">
        <w:instrText xml:space="preserve"> \* MERGEFORMAT </w:instrText>
      </w:r>
      <w:r w:rsidR="0089255A" w:rsidRPr="006B58A5">
        <w:fldChar w:fldCharType="separate"/>
      </w:r>
      <w:r w:rsidR="002230FF">
        <w:t>23.1</w:t>
      </w:r>
      <w:r w:rsidR="0089255A" w:rsidRPr="006B58A5">
        <w:fldChar w:fldCharType="end"/>
      </w:r>
      <w:r w:rsidRPr="006B58A5">
        <w:t>, the Council’s</w:t>
      </w:r>
      <w:r w:rsidR="00AE5029">
        <w:t>,</w:t>
      </w:r>
      <w:r w:rsidRPr="006B58A5">
        <w:t xml:space="preserve"> total aggregate liability, in addition to its obligation to pay the Charges as and when they fall due for payment, shall be limited to 100% of the aggregate annual Charges paid, due or which would have been payable under this Contract in the twelve (12) month period immediately preceding the event giving rise to liability (or if such event occurs in the first twelve (12) months of the Term, the amount estimated to be paid in the first twelve (12) months).</w:t>
      </w:r>
    </w:p>
    <w:p w:rsidR="00C32B51" w:rsidRPr="00C32B51" w:rsidRDefault="00AE5029" w:rsidP="008F7F8B">
      <w:pPr>
        <w:pStyle w:val="HeadingLevel2"/>
        <w:ind w:left="1418" w:hanging="709"/>
      </w:pPr>
      <w:r>
        <w:t>S</w:t>
      </w:r>
      <w:r w:rsidR="00F336F7">
        <w:t>ubject to clause 23.1,</w:t>
      </w:r>
      <w:r w:rsidR="00C32B51">
        <w:t xml:space="preserve">the Provider’s total aggregate liability to the Council for a breach or otherwise of the terms of this Contract shall </w:t>
      </w:r>
      <w:r w:rsidR="00CA6764">
        <w:t xml:space="preserve">(excluding amounts receivable under any </w:t>
      </w:r>
      <w:r>
        <w:t xml:space="preserve">if its </w:t>
      </w:r>
      <w:r w:rsidR="00CA6764">
        <w:t>relevant insurance polic</w:t>
      </w:r>
      <w:r w:rsidR="00F336F7">
        <w:t>ies</w:t>
      </w:r>
      <w:r w:rsidR="00CA6764">
        <w:t xml:space="preserve">) </w:t>
      </w:r>
      <w:r w:rsidR="00C32B51">
        <w:t xml:space="preserve">be limited to </w:t>
      </w:r>
      <w:r>
        <w:t>15</w:t>
      </w:r>
      <w:r w:rsidR="001C6566">
        <w:t>0</w:t>
      </w:r>
      <w:r w:rsidR="00C32B51">
        <w:t>%</w:t>
      </w:r>
      <w:r>
        <w:t xml:space="preserve"> </w:t>
      </w:r>
      <w:r w:rsidR="00C32B51">
        <w:t>of the aggregate annual Charges received, due or which would have been receivable under this Contract in the twelve (12) month period immediately preceding the event giving rise to liability (or if such event occurs in the first twelve (12) months of the Term, the amount reasonably estimated to be paid by the Council in the first twelve (12) months).</w:t>
      </w:r>
    </w:p>
    <w:p w:rsidR="00FF67F6" w:rsidRPr="006B58A5" w:rsidRDefault="00FF67F6" w:rsidP="00FF67F6">
      <w:pPr>
        <w:pStyle w:val="HeadingLevel1"/>
        <w:rPr>
          <w:rFonts w:asciiTheme="minorHAnsi" w:hAnsiTheme="minorHAnsi"/>
        </w:rPr>
      </w:pPr>
      <w:bookmarkStart w:id="114" w:name="_Toc413010619"/>
      <w:bookmarkStart w:id="115" w:name="_Toc536788920"/>
      <w:r w:rsidRPr="006B58A5">
        <w:rPr>
          <w:rFonts w:asciiTheme="minorHAnsi" w:hAnsiTheme="minorHAnsi"/>
        </w:rPr>
        <w:t>Duty to mitigate</w:t>
      </w:r>
      <w:bookmarkEnd w:id="114"/>
      <w:bookmarkEnd w:id="115"/>
    </w:p>
    <w:p w:rsidR="00FF67F6" w:rsidRPr="006B58A5" w:rsidRDefault="00FF67F6" w:rsidP="00FF67F6">
      <w:pPr>
        <w:pStyle w:val="BodyText1"/>
        <w:rPr>
          <w:rFonts w:asciiTheme="minorHAnsi" w:hAnsiTheme="minorHAnsi"/>
          <w:szCs w:val="22"/>
        </w:rPr>
      </w:pPr>
      <w:r w:rsidRPr="006B58A5">
        <w:rPr>
          <w:rFonts w:asciiTheme="minorHAnsi" w:hAnsiTheme="minorHAnsi"/>
          <w:szCs w:val="22"/>
        </w:rPr>
        <w:t>Both Parties shall at all times throughout the duration of this Contract use reasonable endeavours to mitigate any loss, damage, costs or expenses suffered as a result of any acts or omissions of the other Party in relation to the performance of obligations under this Contract.</w:t>
      </w:r>
    </w:p>
    <w:p w:rsidR="00FF67F6" w:rsidRPr="006B58A5" w:rsidRDefault="00FF67F6" w:rsidP="00FF67F6">
      <w:pPr>
        <w:pStyle w:val="HeadingLevel1"/>
        <w:rPr>
          <w:rFonts w:asciiTheme="minorHAnsi" w:hAnsiTheme="minorHAnsi"/>
        </w:rPr>
      </w:pPr>
      <w:bookmarkStart w:id="116" w:name="_Toc413010611"/>
      <w:bookmarkStart w:id="117" w:name="_Toc536788921"/>
      <w:r w:rsidRPr="006B58A5">
        <w:rPr>
          <w:rFonts w:asciiTheme="minorHAnsi" w:hAnsiTheme="minorHAnsi"/>
        </w:rPr>
        <w:t>Interest</w:t>
      </w:r>
      <w:bookmarkEnd w:id="116"/>
      <w:bookmarkEnd w:id="117"/>
    </w:p>
    <w:p w:rsidR="00FF67F6" w:rsidRPr="006B58A5" w:rsidRDefault="00FF67F6" w:rsidP="00FF67F6">
      <w:pPr>
        <w:pStyle w:val="HeadingLevel2"/>
        <w:rPr>
          <w:rFonts w:asciiTheme="minorHAnsi" w:hAnsiTheme="minorHAnsi"/>
        </w:rPr>
      </w:pPr>
      <w:r w:rsidRPr="006B58A5">
        <w:rPr>
          <w:rFonts w:asciiTheme="minorHAnsi" w:hAnsiTheme="minorHAnsi"/>
        </w:rPr>
        <w:t>Save where otherwise specifically provided, if a Party fails to make any payment due to the other Party under this Contra</w:t>
      </w:r>
      <w:r w:rsidR="002B4FA4">
        <w:rPr>
          <w:rFonts w:asciiTheme="minorHAnsi" w:hAnsiTheme="minorHAnsi"/>
        </w:rPr>
        <w:t>ct within Thirty (3</w:t>
      </w:r>
      <w:r w:rsidR="001457F4" w:rsidRPr="006B58A5">
        <w:rPr>
          <w:rFonts w:asciiTheme="minorHAnsi" w:hAnsiTheme="minorHAnsi"/>
        </w:rPr>
        <w:t>0)</w:t>
      </w:r>
      <w:r w:rsidRPr="006B58A5">
        <w:rPr>
          <w:rFonts w:asciiTheme="minorHAnsi" w:hAnsiTheme="minorHAnsi"/>
        </w:rPr>
        <w:t xml:space="preserve"> Business Days of the due date for payment, the defaulting Party shall pay interest on the overdue amount at the Prescribed Rate from the due date until the date of actual payment.</w:t>
      </w:r>
    </w:p>
    <w:p w:rsidR="00FF67F6" w:rsidRPr="006B58A5" w:rsidRDefault="00FF67F6" w:rsidP="00FF67F6">
      <w:pPr>
        <w:pStyle w:val="HeadingLevel2"/>
        <w:rPr>
          <w:rFonts w:asciiTheme="minorHAnsi" w:hAnsiTheme="minorHAnsi"/>
        </w:rPr>
      </w:pPr>
      <w:r w:rsidRPr="006B58A5">
        <w:rPr>
          <w:rFonts w:asciiTheme="minorHAnsi" w:hAnsiTheme="minorHAnsi"/>
        </w:rPr>
        <w:lastRenderedPageBreak/>
        <w:t>In relation to any payments that are disputed in good faith, interest under this clause shall be payable only after such dispute is resolved, and only on any sums found to be outstanding, from</w:t>
      </w:r>
      <w:r w:rsidR="00461653" w:rsidRPr="006B58A5">
        <w:rPr>
          <w:rFonts w:asciiTheme="minorHAnsi" w:hAnsiTheme="minorHAnsi"/>
        </w:rPr>
        <w:t xml:space="preserve"> thirty (30)</w:t>
      </w:r>
      <w:r w:rsidRPr="006B58A5">
        <w:rPr>
          <w:rFonts w:asciiTheme="minorHAnsi" w:hAnsiTheme="minorHAnsi"/>
        </w:rPr>
        <w:t xml:space="preserve"> Business Days after such dispute is resolved until the date of actual payment.</w:t>
      </w:r>
    </w:p>
    <w:p w:rsidR="00FF67F6" w:rsidRPr="006B58A5" w:rsidRDefault="00FF67F6" w:rsidP="00FF67F6">
      <w:pPr>
        <w:pStyle w:val="HeadingLevel1"/>
        <w:rPr>
          <w:rFonts w:asciiTheme="minorHAnsi" w:hAnsiTheme="minorHAnsi"/>
        </w:rPr>
      </w:pPr>
      <w:bookmarkStart w:id="118" w:name="_Toc536788922"/>
      <w:r w:rsidRPr="006B58A5">
        <w:rPr>
          <w:rFonts w:asciiTheme="minorHAnsi" w:hAnsiTheme="minorHAnsi"/>
        </w:rPr>
        <w:t>Right of Set-off</w:t>
      </w:r>
      <w:bookmarkEnd w:id="118"/>
    </w:p>
    <w:p w:rsidR="00FF67F6" w:rsidRDefault="00FF67F6" w:rsidP="00AE5029">
      <w:pPr>
        <w:pStyle w:val="HeadingLevel2"/>
        <w:numPr>
          <w:ilvl w:val="0"/>
          <w:numId w:val="0"/>
        </w:numPr>
        <w:ind w:left="851" w:firstLine="1"/>
        <w:rPr>
          <w:rFonts w:asciiTheme="minorHAnsi" w:hAnsiTheme="minorHAnsi"/>
        </w:rPr>
      </w:pPr>
      <w:r w:rsidRPr="006B58A5">
        <w:rPr>
          <w:rFonts w:asciiTheme="minorHAnsi" w:hAnsiTheme="minorHAnsi"/>
        </w:rPr>
        <w:t xml:space="preserve">The Council may retain or set off any amount owed to it by the </w:t>
      </w:r>
      <w:r w:rsidR="00450E1D" w:rsidRPr="006B58A5">
        <w:rPr>
          <w:rFonts w:asciiTheme="minorHAnsi" w:hAnsiTheme="minorHAnsi"/>
        </w:rPr>
        <w:t>Provider</w:t>
      </w:r>
      <w:r w:rsidRPr="006B58A5">
        <w:rPr>
          <w:rFonts w:asciiTheme="minorHAnsi" w:hAnsiTheme="minorHAnsi"/>
        </w:rPr>
        <w:t xml:space="preserve"> against any amount due to the </w:t>
      </w:r>
      <w:r w:rsidR="00450E1D" w:rsidRPr="006B58A5">
        <w:rPr>
          <w:rFonts w:asciiTheme="minorHAnsi" w:hAnsiTheme="minorHAnsi"/>
        </w:rPr>
        <w:t>Provider</w:t>
      </w:r>
      <w:r w:rsidRPr="006B58A5">
        <w:rPr>
          <w:rFonts w:asciiTheme="minorHAnsi" w:hAnsiTheme="minorHAnsi"/>
        </w:rPr>
        <w:t xml:space="preserve"> under this Contract or under any other agreement between the </w:t>
      </w:r>
      <w:r w:rsidR="00450E1D" w:rsidRPr="006B58A5">
        <w:rPr>
          <w:rFonts w:asciiTheme="minorHAnsi" w:hAnsiTheme="minorHAnsi"/>
        </w:rPr>
        <w:t>Provider</w:t>
      </w:r>
      <w:r w:rsidRPr="006B58A5">
        <w:rPr>
          <w:rFonts w:asciiTheme="minorHAnsi" w:hAnsiTheme="minorHAnsi"/>
        </w:rPr>
        <w:t xml:space="preserve"> and the Council.</w:t>
      </w:r>
    </w:p>
    <w:p w:rsidR="00FF67F6" w:rsidRPr="006B58A5" w:rsidRDefault="00FF67F6" w:rsidP="00FF67F6">
      <w:pPr>
        <w:pStyle w:val="HeadingLevel1"/>
        <w:rPr>
          <w:rFonts w:asciiTheme="minorHAnsi" w:hAnsiTheme="minorHAnsi"/>
        </w:rPr>
      </w:pPr>
      <w:bookmarkStart w:id="119" w:name="_Ref412823787"/>
      <w:bookmarkStart w:id="120" w:name="_Toc536788923"/>
      <w:r w:rsidRPr="006B58A5">
        <w:rPr>
          <w:rFonts w:asciiTheme="minorHAnsi" w:hAnsiTheme="minorHAnsi"/>
        </w:rPr>
        <w:t>Insurance</w:t>
      </w:r>
      <w:bookmarkEnd w:id="119"/>
      <w:bookmarkEnd w:id="120"/>
    </w:p>
    <w:p w:rsidR="00FF67F6" w:rsidRPr="006B58A5" w:rsidRDefault="00FF67F6" w:rsidP="00FF67F6">
      <w:pPr>
        <w:pStyle w:val="HeadingLevel2"/>
        <w:rPr>
          <w:rFonts w:asciiTheme="minorHAnsi" w:hAnsiTheme="minorHAnsi"/>
        </w:rPr>
      </w:pPr>
      <w:bookmarkStart w:id="121" w:name="_Ref400391736"/>
      <w:bookmarkStart w:id="122" w:name="_Ref412823459"/>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take out and maintain </w:t>
      </w:r>
      <w:r w:rsidRPr="006B58A5">
        <w:rPr>
          <w:rFonts w:asciiTheme="minorHAnsi" w:hAnsiTheme="minorHAnsi" w:cs="Arial"/>
        </w:rPr>
        <w:t>with a reputable insurance underwriter or companies a policy or policies of insurance</w:t>
      </w:r>
      <w:r w:rsidRPr="006B58A5">
        <w:rPr>
          <w:rFonts w:asciiTheme="minorHAnsi" w:hAnsiTheme="minorHAnsi"/>
        </w:rPr>
        <w:t xml:space="preserve"> which are adequate to cover its liability under this Contract, and any other insurances required in order to comply with the Law for the duration of the Term.</w:t>
      </w:r>
      <w:bookmarkEnd w:id="121"/>
      <w:r w:rsidRPr="006B58A5">
        <w:rPr>
          <w:rFonts w:asciiTheme="minorHAnsi" w:hAnsiTheme="minorHAnsi"/>
        </w:rPr>
        <w:t xml:space="preserve">  These insurances must be effective in each case not later than the date on which the relevant risk commences.</w:t>
      </w:r>
      <w:bookmarkEnd w:id="122"/>
    </w:p>
    <w:p w:rsidR="00FF67F6" w:rsidRPr="006B58A5" w:rsidRDefault="00FF67F6" w:rsidP="00FF67F6">
      <w:pPr>
        <w:pStyle w:val="HeadingLevel2"/>
        <w:rPr>
          <w:rFonts w:asciiTheme="minorHAnsi" w:hAnsiTheme="minorHAnsi"/>
        </w:rPr>
      </w:pPr>
      <w:r w:rsidRPr="006B58A5">
        <w:rPr>
          <w:rFonts w:asciiTheme="minorHAnsi" w:hAnsiTheme="minorHAnsi"/>
        </w:rPr>
        <w:t xml:space="preserve">The insurances referred to at clause </w:t>
      </w:r>
      <w:r w:rsidRPr="006B58A5">
        <w:rPr>
          <w:rFonts w:asciiTheme="minorHAnsi" w:hAnsiTheme="minorHAnsi"/>
        </w:rPr>
        <w:fldChar w:fldCharType="begin"/>
      </w:r>
      <w:r w:rsidRPr="006B58A5">
        <w:rPr>
          <w:rFonts w:asciiTheme="minorHAnsi" w:hAnsiTheme="minorHAnsi"/>
        </w:rPr>
        <w:instrText xml:space="preserve"> REF _Ref412823459 \r \h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28.1</w:t>
      </w:r>
      <w:r w:rsidRPr="006B58A5">
        <w:rPr>
          <w:rFonts w:asciiTheme="minorHAnsi" w:hAnsiTheme="minorHAnsi"/>
        </w:rPr>
        <w:fldChar w:fldCharType="end"/>
      </w:r>
      <w:r w:rsidRPr="006B58A5">
        <w:rPr>
          <w:rFonts w:asciiTheme="minorHAnsi" w:hAnsiTheme="minorHAnsi"/>
        </w:rPr>
        <w:t xml:space="preserve"> shall include but not be limited to the following, in each case for any one occurrence or series  of occurrences arising out of one event:</w:t>
      </w:r>
    </w:p>
    <w:p w:rsidR="00FF67F6" w:rsidRPr="006B58A5" w:rsidRDefault="00FF67F6" w:rsidP="00BB3E75">
      <w:pPr>
        <w:pStyle w:val="HeadingLevel3"/>
        <w:tabs>
          <w:tab w:val="left" w:pos="709"/>
        </w:tabs>
        <w:ind w:left="2410" w:hanging="850"/>
        <w:rPr>
          <w:rFonts w:asciiTheme="minorHAnsi" w:hAnsiTheme="minorHAnsi"/>
        </w:rPr>
      </w:pPr>
      <w:r w:rsidRPr="006B58A5">
        <w:rPr>
          <w:rFonts w:asciiTheme="minorHAnsi" w:hAnsiTheme="minorHAnsi"/>
        </w:rPr>
        <w:t>Professional Indemnity Insurance to the value of £</w:t>
      </w:r>
      <w:r w:rsidR="00E56664" w:rsidRPr="006B58A5">
        <w:rPr>
          <w:rFonts w:asciiTheme="minorHAnsi" w:hAnsiTheme="minorHAnsi"/>
        </w:rPr>
        <w:t>10 million</w:t>
      </w:r>
    </w:p>
    <w:p w:rsidR="00FF67F6" w:rsidRPr="006B58A5" w:rsidRDefault="00FF67F6" w:rsidP="00BB3E75">
      <w:pPr>
        <w:pStyle w:val="HeadingLevel3"/>
        <w:tabs>
          <w:tab w:val="left" w:pos="709"/>
        </w:tabs>
        <w:ind w:left="2410" w:hanging="850"/>
        <w:rPr>
          <w:rFonts w:asciiTheme="minorHAnsi" w:hAnsiTheme="minorHAnsi"/>
        </w:rPr>
      </w:pPr>
      <w:r w:rsidRPr="006B58A5">
        <w:rPr>
          <w:rFonts w:asciiTheme="minorHAnsi" w:hAnsiTheme="minorHAnsi"/>
        </w:rPr>
        <w:t>Employers’ Liability Insurance to the value of £</w:t>
      </w:r>
      <w:r w:rsidR="00E56664" w:rsidRPr="006B58A5">
        <w:rPr>
          <w:rFonts w:asciiTheme="minorHAnsi" w:hAnsiTheme="minorHAnsi"/>
        </w:rPr>
        <w:t>5 million</w:t>
      </w:r>
    </w:p>
    <w:p w:rsidR="00FF67F6" w:rsidRDefault="00FF67F6" w:rsidP="00BB3E75">
      <w:pPr>
        <w:pStyle w:val="HeadingLevel3"/>
        <w:tabs>
          <w:tab w:val="left" w:pos="709"/>
        </w:tabs>
        <w:ind w:left="2410" w:hanging="850"/>
        <w:rPr>
          <w:rFonts w:asciiTheme="minorHAnsi" w:hAnsiTheme="minorHAnsi"/>
        </w:rPr>
      </w:pPr>
      <w:r w:rsidRPr="006B58A5">
        <w:rPr>
          <w:rFonts w:asciiTheme="minorHAnsi" w:hAnsiTheme="minorHAnsi"/>
        </w:rPr>
        <w:t>Public Liability Insurance to the value of £</w:t>
      </w:r>
      <w:r w:rsidR="00E56664" w:rsidRPr="006B58A5">
        <w:rPr>
          <w:rFonts w:asciiTheme="minorHAnsi" w:hAnsiTheme="minorHAnsi"/>
        </w:rPr>
        <w:t>5 million</w:t>
      </w:r>
    </w:p>
    <w:p w:rsidR="00FF67F6" w:rsidRPr="006B58A5" w:rsidRDefault="00FF67F6" w:rsidP="00324EEC">
      <w:pPr>
        <w:pStyle w:val="BodyText3"/>
        <w:tabs>
          <w:tab w:val="left" w:pos="709"/>
          <w:tab w:val="left" w:pos="1418"/>
        </w:tabs>
        <w:ind w:left="1560"/>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provide to the Council </w:t>
      </w:r>
      <w:r w:rsidRPr="006B58A5">
        <w:rPr>
          <w:rFonts w:asciiTheme="minorHAnsi" w:hAnsiTheme="minorHAnsi" w:cs="Arial"/>
        </w:rPr>
        <w:t xml:space="preserve">on request, copies of all insurance policies referred to in this clause </w:t>
      </w:r>
      <w:r w:rsidRPr="006B58A5">
        <w:rPr>
          <w:rFonts w:asciiTheme="minorHAnsi" w:hAnsiTheme="minorHAnsi" w:cs="Arial"/>
        </w:rPr>
        <w:fldChar w:fldCharType="begin"/>
      </w:r>
      <w:r w:rsidRPr="006B58A5">
        <w:rPr>
          <w:rFonts w:asciiTheme="minorHAnsi" w:hAnsiTheme="minorHAnsi" w:cs="Arial"/>
        </w:rPr>
        <w:instrText xml:space="preserve"> REF _Ref412823787 \r \h </w:instrText>
      </w:r>
      <w:r w:rsidR="003A1250" w:rsidRPr="006B58A5">
        <w:rPr>
          <w:rFonts w:asciiTheme="minorHAnsi" w:hAnsiTheme="minorHAnsi" w:cs="Arial"/>
        </w:rPr>
        <w:instrText xml:space="preserve"> \* MERGEFORMAT </w:instrText>
      </w:r>
      <w:r w:rsidRPr="006B58A5">
        <w:rPr>
          <w:rFonts w:asciiTheme="minorHAnsi" w:hAnsiTheme="minorHAnsi" w:cs="Arial"/>
        </w:rPr>
      </w:r>
      <w:r w:rsidRPr="006B58A5">
        <w:rPr>
          <w:rFonts w:asciiTheme="minorHAnsi" w:hAnsiTheme="minorHAnsi" w:cs="Arial"/>
        </w:rPr>
        <w:fldChar w:fldCharType="separate"/>
      </w:r>
      <w:r w:rsidR="002230FF">
        <w:rPr>
          <w:rFonts w:asciiTheme="minorHAnsi" w:hAnsiTheme="minorHAnsi" w:cs="Arial"/>
        </w:rPr>
        <w:t>28</w:t>
      </w:r>
      <w:r w:rsidRPr="006B58A5">
        <w:rPr>
          <w:rFonts w:asciiTheme="minorHAnsi" w:hAnsiTheme="minorHAnsi" w:cs="Arial"/>
        </w:rPr>
        <w:fldChar w:fldCharType="end"/>
      </w:r>
      <w:r w:rsidRPr="006B58A5">
        <w:rPr>
          <w:rFonts w:asciiTheme="minorHAnsi" w:hAnsiTheme="minorHAnsi" w:cs="Arial"/>
        </w:rPr>
        <w:t xml:space="preserve"> or a broker’s verification of insurance to demonstrate that the appropriate cover is in place, together with receipts or other evidence of payment of the latest premiums due under those policies.</w:t>
      </w:r>
    </w:p>
    <w:p w:rsidR="00FF67F6" w:rsidRPr="006B58A5" w:rsidRDefault="00FF67F6" w:rsidP="00FF67F6">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not take any action or fail to take any reasonable action, or permit anything to occur, which would entitle any insurer to refuse to pay any claim under any insurance policy referred to in clause </w:t>
      </w:r>
      <w:r w:rsidRPr="006B58A5">
        <w:rPr>
          <w:rFonts w:asciiTheme="minorHAnsi" w:hAnsiTheme="minorHAnsi"/>
        </w:rPr>
        <w:fldChar w:fldCharType="begin"/>
      </w:r>
      <w:r w:rsidRPr="006B58A5">
        <w:rPr>
          <w:rFonts w:asciiTheme="minorHAnsi" w:hAnsiTheme="minorHAnsi"/>
        </w:rPr>
        <w:instrText xml:space="preserve"> REF _Ref412823459 \r \h </w:instrText>
      </w:r>
      <w:r w:rsidR="003A1250" w:rsidRPr="006B58A5">
        <w:rPr>
          <w:rFonts w:asciiTheme="minorHAnsi" w:hAnsiTheme="minorHAnsi"/>
        </w:rPr>
        <w:instrText xml:space="preserve">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28.1</w:t>
      </w:r>
      <w:r w:rsidRPr="006B58A5">
        <w:rPr>
          <w:rFonts w:asciiTheme="minorHAnsi" w:hAnsiTheme="minorHAnsi"/>
        </w:rPr>
        <w:fldChar w:fldCharType="end"/>
      </w:r>
      <w:r w:rsidRPr="006B58A5">
        <w:rPr>
          <w:rFonts w:asciiTheme="minorHAnsi" w:hAnsiTheme="minorHAnsi"/>
        </w:rPr>
        <w:t>.</w:t>
      </w:r>
    </w:p>
    <w:p w:rsidR="006F68D3" w:rsidRDefault="006F68D3" w:rsidP="006F68D3">
      <w:pPr>
        <w:pStyle w:val="HeadingLevel2"/>
        <w:rPr>
          <w:rFonts w:asciiTheme="minorHAnsi" w:hAnsiTheme="minorHAnsi"/>
        </w:rPr>
      </w:pPr>
      <w:r w:rsidRPr="006B58A5">
        <w:rPr>
          <w:rFonts w:asciiTheme="minorHAnsi" w:hAnsiTheme="minorHAnsi"/>
        </w:rPr>
        <w:t xml:space="preserve">Should the </w:t>
      </w:r>
      <w:r w:rsidR="00450E1D" w:rsidRPr="006B58A5">
        <w:rPr>
          <w:rFonts w:asciiTheme="minorHAnsi" w:hAnsiTheme="minorHAnsi"/>
        </w:rPr>
        <w:t>Provider</w:t>
      </w:r>
      <w:r w:rsidRPr="006B58A5">
        <w:rPr>
          <w:rFonts w:asciiTheme="minorHAnsi" w:hAnsiTheme="minorHAnsi"/>
        </w:rPr>
        <w:t xml:space="preserve"> fail to take out any </w:t>
      </w:r>
      <w:r w:rsidR="00BA1AD1" w:rsidRPr="006B58A5">
        <w:rPr>
          <w:rFonts w:asciiTheme="minorHAnsi" w:hAnsiTheme="minorHAnsi"/>
        </w:rPr>
        <w:t>insurance</w:t>
      </w:r>
      <w:r w:rsidRPr="006B58A5">
        <w:rPr>
          <w:rFonts w:asciiTheme="minorHAnsi" w:hAnsiTheme="minorHAnsi"/>
        </w:rPr>
        <w:t xml:space="preserve"> in accordance</w:t>
      </w:r>
      <w:r w:rsidR="002E7D7C">
        <w:rPr>
          <w:rFonts w:asciiTheme="minorHAnsi" w:hAnsiTheme="minorHAnsi"/>
        </w:rPr>
        <w:t xml:space="preserve"> with </w:t>
      </w:r>
      <w:r w:rsidRPr="006B58A5">
        <w:rPr>
          <w:rFonts w:asciiTheme="minorHAnsi" w:hAnsiTheme="minorHAnsi"/>
        </w:rPr>
        <w:t xml:space="preserve">clause </w:t>
      </w:r>
      <w:r w:rsidR="00894B65" w:rsidRPr="006B58A5">
        <w:rPr>
          <w:rFonts w:asciiTheme="minorHAnsi" w:hAnsiTheme="minorHAnsi"/>
        </w:rPr>
        <w:fldChar w:fldCharType="begin"/>
      </w:r>
      <w:r w:rsidR="00894B65" w:rsidRPr="006B58A5">
        <w:rPr>
          <w:rFonts w:asciiTheme="minorHAnsi" w:hAnsiTheme="minorHAnsi"/>
        </w:rPr>
        <w:instrText xml:space="preserve"> REF _Ref412823459 \r \h  \* MERGEFORMAT </w:instrText>
      </w:r>
      <w:r w:rsidR="00894B65" w:rsidRPr="006B58A5">
        <w:rPr>
          <w:rFonts w:asciiTheme="minorHAnsi" w:hAnsiTheme="minorHAnsi"/>
        </w:rPr>
      </w:r>
      <w:r w:rsidR="00894B65" w:rsidRPr="006B58A5">
        <w:rPr>
          <w:rFonts w:asciiTheme="minorHAnsi" w:hAnsiTheme="minorHAnsi"/>
        </w:rPr>
        <w:fldChar w:fldCharType="separate"/>
      </w:r>
      <w:r w:rsidR="002230FF">
        <w:rPr>
          <w:rFonts w:asciiTheme="minorHAnsi" w:hAnsiTheme="minorHAnsi"/>
        </w:rPr>
        <w:t>28.1</w:t>
      </w:r>
      <w:r w:rsidR="00894B65" w:rsidRPr="006B58A5">
        <w:rPr>
          <w:rFonts w:asciiTheme="minorHAnsi" w:hAnsiTheme="minorHAnsi"/>
        </w:rPr>
        <w:fldChar w:fldCharType="end"/>
      </w:r>
      <w:r w:rsidR="00894B65" w:rsidRPr="006B58A5">
        <w:rPr>
          <w:rFonts w:asciiTheme="minorHAnsi" w:hAnsiTheme="minorHAnsi"/>
        </w:rPr>
        <w:t xml:space="preserve"> </w:t>
      </w:r>
      <w:r w:rsidRPr="006B58A5">
        <w:rPr>
          <w:rFonts w:asciiTheme="minorHAnsi" w:hAnsiTheme="minorHAnsi"/>
        </w:rPr>
        <w:t xml:space="preserve">the Council may purchase such insurances and recover the costs of such insurances from the </w:t>
      </w:r>
      <w:r w:rsidR="00450E1D" w:rsidRPr="006B58A5">
        <w:rPr>
          <w:rFonts w:asciiTheme="minorHAnsi" w:hAnsiTheme="minorHAnsi"/>
        </w:rPr>
        <w:t>Provider</w:t>
      </w:r>
      <w:r w:rsidRPr="006B58A5">
        <w:rPr>
          <w:rFonts w:asciiTheme="minorHAnsi" w:hAnsiTheme="minorHAnsi"/>
        </w:rPr>
        <w:t>.</w:t>
      </w:r>
    </w:p>
    <w:p w:rsidR="006E462C" w:rsidRPr="006B58A5" w:rsidRDefault="006E462C" w:rsidP="006E462C">
      <w:pPr>
        <w:pStyle w:val="HeadingLevel1"/>
        <w:rPr>
          <w:rFonts w:asciiTheme="minorHAnsi" w:hAnsiTheme="minorHAnsi"/>
          <w:color w:val="000000" w:themeColor="text1"/>
        </w:rPr>
      </w:pPr>
      <w:bookmarkStart w:id="123" w:name="_Toc536788924"/>
      <w:bookmarkStart w:id="124" w:name="_Toc413010609"/>
      <w:r w:rsidRPr="006B58A5">
        <w:rPr>
          <w:rFonts w:asciiTheme="minorHAnsi" w:hAnsiTheme="minorHAnsi"/>
          <w:color w:val="000000" w:themeColor="text1"/>
        </w:rPr>
        <w:t>IPR</w:t>
      </w:r>
      <w:bookmarkEnd w:id="123"/>
    </w:p>
    <w:p w:rsidR="006E462C" w:rsidRPr="006B58A5" w:rsidRDefault="006E462C" w:rsidP="006E462C">
      <w:pPr>
        <w:pStyle w:val="HeadingLevel2"/>
        <w:rPr>
          <w:rFonts w:asciiTheme="minorHAnsi" w:hAnsiTheme="minorHAnsi"/>
          <w:color w:val="000000" w:themeColor="text1"/>
        </w:rPr>
      </w:pPr>
      <w:r w:rsidRPr="006B58A5">
        <w:rPr>
          <w:rFonts w:asciiTheme="minorHAnsi" w:hAnsiTheme="minorHAnsi"/>
          <w:color w:val="000000" w:themeColor="text1"/>
        </w:rPr>
        <w:t>All Intellectual Property Rights:</w:t>
      </w:r>
    </w:p>
    <w:p w:rsidR="006E462C" w:rsidRPr="006B58A5" w:rsidRDefault="006E462C" w:rsidP="00324EEC">
      <w:pPr>
        <w:pStyle w:val="HeadingLevel3"/>
        <w:tabs>
          <w:tab w:val="left" w:pos="709"/>
        </w:tabs>
        <w:ind w:left="2410" w:hanging="850"/>
        <w:rPr>
          <w:rFonts w:asciiTheme="minorHAnsi" w:hAnsiTheme="minorHAnsi"/>
        </w:rPr>
      </w:pPr>
      <w:r w:rsidRPr="006B58A5">
        <w:rPr>
          <w:rFonts w:asciiTheme="minorHAnsi" w:hAnsiTheme="minorHAnsi"/>
        </w:rPr>
        <w:t xml:space="preserve">furnished to or made available to the </w:t>
      </w:r>
      <w:r w:rsidR="00450E1D" w:rsidRPr="006B58A5">
        <w:rPr>
          <w:rFonts w:asciiTheme="minorHAnsi" w:hAnsiTheme="minorHAnsi"/>
        </w:rPr>
        <w:t>Provider</w:t>
      </w:r>
      <w:r w:rsidRPr="006B58A5">
        <w:rPr>
          <w:rFonts w:asciiTheme="minorHAnsi" w:hAnsiTheme="minorHAnsi"/>
        </w:rPr>
        <w:t xml:space="preserve"> by the Council shall remain the property of the Council;</w:t>
      </w:r>
    </w:p>
    <w:p w:rsidR="00A30416" w:rsidRPr="00324EEC" w:rsidRDefault="006E462C" w:rsidP="00324EEC">
      <w:pPr>
        <w:pStyle w:val="HeadingLevel3"/>
        <w:tabs>
          <w:tab w:val="left" w:pos="709"/>
        </w:tabs>
        <w:ind w:left="2410" w:hanging="850"/>
        <w:rPr>
          <w:rFonts w:asciiTheme="minorHAnsi" w:hAnsiTheme="minorHAnsi"/>
        </w:rPr>
      </w:pPr>
      <w:r w:rsidRPr="006B58A5">
        <w:rPr>
          <w:rFonts w:asciiTheme="minorHAnsi" w:hAnsiTheme="minorHAnsi"/>
        </w:rPr>
        <w:t xml:space="preserve">prepared by or for the </w:t>
      </w:r>
      <w:r w:rsidR="00450E1D" w:rsidRPr="006B58A5">
        <w:rPr>
          <w:rFonts w:asciiTheme="minorHAnsi" w:hAnsiTheme="minorHAnsi"/>
        </w:rPr>
        <w:t>Provider</w:t>
      </w:r>
      <w:r w:rsidRPr="006B58A5">
        <w:rPr>
          <w:rFonts w:asciiTheme="minorHAnsi" w:hAnsiTheme="minorHAnsi"/>
        </w:rPr>
        <w:t xml:space="preserve"> for use, or intended use, in relation to the performance of its obligations under the Contract shall </w:t>
      </w:r>
      <w:r w:rsidR="00427383">
        <w:rPr>
          <w:rFonts w:asciiTheme="minorHAnsi" w:hAnsiTheme="minorHAnsi"/>
        </w:rPr>
        <w:t xml:space="preserve">(subject to prior consultation between the parties and any alternative arrangement being agreed to in writing in accordance </w:t>
      </w:r>
      <w:r w:rsidR="00427383">
        <w:rPr>
          <w:rFonts w:asciiTheme="minorHAnsi" w:hAnsiTheme="minorHAnsi"/>
        </w:rPr>
        <w:lastRenderedPageBreak/>
        <w:t xml:space="preserve">with clause 29.4 below) </w:t>
      </w:r>
      <w:r w:rsidRPr="006B58A5">
        <w:rPr>
          <w:rFonts w:asciiTheme="minorHAnsi" w:hAnsiTheme="minorHAnsi"/>
        </w:rPr>
        <w:t xml:space="preserve">belong </w:t>
      </w:r>
      <w:r w:rsidR="00AD0A58">
        <w:rPr>
          <w:rFonts w:asciiTheme="minorHAnsi" w:hAnsiTheme="minorHAnsi"/>
        </w:rPr>
        <w:t xml:space="preserve">jointly </w:t>
      </w:r>
      <w:r w:rsidRPr="006B58A5">
        <w:rPr>
          <w:rFonts w:asciiTheme="minorHAnsi" w:hAnsiTheme="minorHAnsi"/>
        </w:rPr>
        <w:t xml:space="preserve">to the </w:t>
      </w:r>
      <w:r w:rsidR="00AD0A58">
        <w:rPr>
          <w:rFonts w:asciiTheme="minorHAnsi" w:hAnsiTheme="minorHAnsi"/>
        </w:rPr>
        <w:t xml:space="preserve">Provider and the </w:t>
      </w:r>
      <w:r w:rsidRPr="006B58A5">
        <w:rPr>
          <w:rFonts w:asciiTheme="minorHAnsi" w:hAnsiTheme="minorHAnsi"/>
        </w:rPr>
        <w:t>Council</w:t>
      </w:r>
      <w:r w:rsidR="00253DE4" w:rsidRPr="006B58A5">
        <w:rPr>
          <w:rFonts w:asciiTheme="minorHAnsi" w:hAnsiTheme="minorHAnsi"/>
        </w:rPr>
        <w:t>;</w:t>
      </w:r>
      <w:r w:rsidR="00A30416" w:rsidRPr="00324EEC">
        <w:rPr>
          <w:rFonts w:asciiTheme="minorHAnsi" w:hAnsiTheme="minorHAnsi"/>
        </w:rPr>
        <w:t xml:space="preserve"> </w:t>
      </w:r>
    </w:p>
    <w:p w:rsidR="006E462C" w:rsidRPr="006B58A5" w:rsidRDefault="006E462C" w:rsidP="00890334">
      <w:pPr>
        <w:pStyle w:val="HeadingLevel3"/>
        <w:numPr>
          <w:ilvl w:val="0"/>
          <w:numId w:val="0"/>
        </w:numPr>
        <w:ind w:left="1560"/>
        <w:rPr>
          <w:rFonts w:asciiTheme="minorHAnsi" w:hAnsiTheme="minorHAnsi"/>
        </w:rPr>
      </w:pPr>
      <w:r w:rsidRPr="006B58A5">
        <w:rPr>
          <w:rFonts w:asciiTheme="minorHAnsi" w:hAnsiTheme="minorHAnsi"/>
        </w:rPr>
        <w:t xml:space="preserve">and the </w:t>
      </w:r>
      <w:r w:rsidR="00450E1D" w:rsidRPr="006B58A5">
        <w:rPr>
          <w:rFonts w:asciiTheme="minorHAnsi" w:hAnsiTheme="minorHAnsi"/>
        </w:rPr>
        <w:t>Provider</w:t>
      </w:r>
      <w:r w:rsidRPr="006B58A5">
        <w:rPr>
          <w:rFonts w:asciiTheme="minorHAnsi" w:hAnsiTheme="minorHAnsi"/>
        </w:rPr>
        <w:t xml:space="preserve"> shall not, and shall procure that the </w:t>
      </w:r>
      <w:r w:rsidR="00450E1D" w:rsidRPr="006B58A5">
        <w:rPr>
          <w:rFonts w:asciiTheme="minorHAnsi" w:hAnsiTheme="minorHAnsi"/>
        </w:rPr>
        <w:t>Provider</w:t>
      </w:r>
      <w:r w:rsidR="00CC06EC" w:rsidRPr="006B58A5">
        <w:rPr>
          <w:rFonts w:asciiTheme="minorHAnsi" w:hAnsiTheme="minorHAnsi"/>
        </w:rPr>
        <w:t xml:space="preserve"> Personnel</w:t>
      </w:r>
      <w:r w:rsidRPr="006B58A5">
        <w:rPr>
          <w:rFonts w:asciiTheme="minorHAnsi" w:hAnsiTheme="minorHAnsi"/>
        </w:rPr>
        <w:t xml:space="preserve"> and </w:t>
      </w:r>
      <w:r w:rsidR="00F1150D" w:rsidRPr="006B58A5">
        <w:rPr>
          <w:rFonts w:asciiTheme="minorHAnsi" w:hAnsiTheme="minorHAnsi"/>
        </w:rPr>
        <w:t>Sub-Contractor</w:t>
      </w:r>
      <w:r w:rsidRPr="006B58A5">
        <w:rPr>
          <w:rFonts w:asciiTheme="minorHAnsi" w:hAnsiTheme="minorHAnsi"/>
        </w:rPr>
        <w:t xml:space="preserve">s shall not, (except when necessary for the implementation of the Contract) without obtaining the Council’s prior written approval, use or disclose any such Intellectual Property Rights, or any other information (whether or not relevant to the Contract) which the </w:t>
      </w:r>
      <w:r w:rsidR="00450E1D" w:rsidRPr="006B58A5">
        <w:rPr>
          <w:rFonts w:asciiTheme="minorHAnsi" w:hAnsiTheme="minorHAnsi"/>
        </w:rPr>
        <w:t>Provider</w:t>
      </w:r>
      <w:r w:rsidRPr="006B58A5">
        <w:rPr>
          <w:rFonts w:asciiTheme="minorHAnsi" w:hAnsiTheme="minorHAnsi"/>
        </w:rPr>
        <w:t xml:space="preserve"> may obtain in performing the Contract except information which is in the public domain.</w:t>
      </w:r>
    </w:p>
    <w:p w:rsidR="006E462C" w:rsidRPr="006B58A5" w:rsidRDefault="006E462C" w:rsidP="006E462C">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obtain the Council’s written approval before using any material, in relation to the performance of the Contract, which is or may be subject to any third party Intellectual Property Rights.  The </w:t>
      </w:r>
      <w:r w:rsidR="00450E1D" w:rsidRPr="006B58A5">
        <w:rPr>
          <w:rFonts w:asciiTheme="minorHAnsi" w:hAnsiTheme="minorHAnsi"/>
        </w:rPr>
        <w:t>Provider</w:t>
      </w:r>
      <w:r w:rsidRPr="006B58A5">
        <w:rPr>
          <w:rFonts w:asciiTheme="minorHAnsi" w:hAnsiTheme="minorHAnsi"/>
        </w:rPr>
        <w:t xml:space="preserve"> shall procure that the owner of such rights grants to the Council a non-exclusive licence, or if itself a licensee of those rights, shall grant to the Council an authorised sub-licence, to use, reproduce, and maintain the material. Such licence or sub-licence shall be non-exclusive, perpetual and irrevocable, shall include the right to sub-license, transfer, novate or assign to other Cont</w:t>
      </w:r>
      <w:r w:rsidR="00CF6994">
        <w:rPr>
          <w:rFonts w:asciiTheme="minorHAnsi" w:hAnsiTheme="minorHAnsi"/>
        </w:rPr>
        <w:t>r</w:t>
      </w:r>
      <w:r w:rsidRPr="006B58A5">
        <w:rPr>
          <w:rFonts w:asciiTheme="minorHAnsi" w:hAnsiTheme="minorHAnsi"/>
        </w:rPr>
        <w:t>acting Authorities, or to any other third party providing services to the Council, and shall be granted at no cost to the Council.</w:t>
      </w:r>
    </w:p>
    <w:p w:rsidR="006E462C" w:rsidRPr="006B58A5" w:rsidRDefault="006E462C" w:rsidP="006E462C">
      <w:pPr>
        <w:pStyle w:val="HeadingLevel2"/>
        <w:rPr>
          <w:rFonts w:asciiTheme="minorHAnsi" w:hAnsiTheme="minorHAnsi"/>
          <w:color w:val="000000" w:themeColor="text1"/>
        </w:rPr>
      </w:pPr>
      <w:r w:rsidRPr="006B58A5">
        <w:rPr>
          <w:rFonts w:asciiTheme="minorHAnsi" w:hAnsiTheme="minorHAnsi"/>
          <w:color w:val="000000" w:themeColor="text1"/>
        </w:rPr>
        <w:t xml:space="preserve">Where a claim or proceeding is made or brought against the Council which arises out of the infringement of any Intellectual Property Rights or because the use of any materials, plant, machinery or equipment in connection with this Contract infringes any Intellectual Property Rights of a third party then, unless such infringement has arisen out of the use of any Intellectual Property Rights by or on behalf of the Council otherwise than in accordance with the terms of this Contract, the </w:t>
      </w:r>
      <w:r w:rsidR="00450E1D" w:rsidRPr="006B58A5">
        <w:rPr>
          <w:rFonts w:asciiTheme="minorHAnsi" w:hAnsiTheme="minorHAnsi"/>
          <w:color w:val="000000" w:themeColor="text1"/>
        </w:rPr>
        <w:t>Provider</w:t>
      </w:r>
      <w:r w:rsidRPr="006B58A5">
        <w:rPr>
          <w:rFonts w:asciiTheme="minorHAnsi" w:hAnsiTheme="minorHAnsi"/>
          <w:color w:val="000000" w:themeColor="text1"/>
        </w:rPr>
        <w:t xml:space="preserve"> shall</w:t>
      </w:r>
      <w:r w:rsidR="006145B8">
        <w:rPr>
          <w:rFonts w:asciiTheme="minorHAnsi" w:hAnsiTheme="minorHAnsi"/>
          <w:color w:val="000000" w:themeColor="text1"/>
        </w:rPr>
        <w:t xml:space="preserve">, subject to clause 24, </w:t>
      </w:r>
      <w:r w:rsidRPr="006B58A5">
        <w:rPr>
          <w:rFonts w:asciiTheme="minorHAnsi" w:hAnsiTheme="minorHAnsi"/>
          <w:color w:val="000000" w:themeColor="text1"/>
        </w:rPr>
        <w:t xml:space="preserve"> indemnify the Council at all times from and against all such claims and proceedings in accordance with clause </w:t>
      </w:r>
      <w:r w:rsidRPr="006B58A5">
        <w:rPr>
          <w:rFonts w:asciiTheme="minorHAnsi" w:hAnsiTheme="minorHAnsi"/>
          <w:color w:val="000000" w:themeColor="text1"/>
        </w:rPr>
        <w:fldChar w:fldCharType="begin"/>
      </w:r>
      <w:r w:rsidRPr="006B58A5">
        <w:rPr>
          <w:rFonts w:asciiTheme="minorHAnsi" w:hAnsiTheme="minorHAnsi"/>
          <w:color w:val="000000" w:themeColor="text1"/>
        </w:rPr>
        <w:instrText xml:space="preserve"> REF _Ref413242191 \r \h </w:instrText>
      </w:r>
      <w:r w:rsidR="003A1250" w:rsidRPr="006B58A5">
        <w:rPr>
          <w:rFonts w:asciiTheme="minorHAnsi" w:hAnsiTheme="minorHAnsi"/>
          <w:color w:val="000000" w:themeColor="text1"/>
        </w:rPr>
        <w:instrText xml:space="preserve"> \* MERGEFORMAT </w:instrText>
      </w:r>
      <w:r w:rsidRPr="006B58A5">
        <w:rPr>
          <w:rFonts w:asciiTheme="minorHAnsi" w:hAnsiTheme="minorHAnsi"/>
          <w:color w:val="000000" w:themeColor="text1"/>
        </w:rPr>
      </w:r>
      <w:r w:rsidRPr="006B58A5">
        <w:rPr>
          <w:rFonts w:asciiTheme="minorHAnsi" w:hAnsiTheme="minorHAnsi"/>
          <w:color w:val="000000" w:themeColor="text1"/>
        </w:rPr>
        <w:fldChar w:fldCharType="separate"/>
      </w:r>
      <w:r w:rsidR="002230FF">
        <w:rPr>
          <w:rFonts w:asciiTheme="minorHAnsi" w:hAnsiTheme="minorHAnsi"/>
          <w:color w:val="000000" w:themeColor="text1"/>
        </w:rPr>
        <w:t>23.2</w:t>
      </w:r>
      <w:r w:rsidRPr="006B58A5">
        <w:rPr>
          <w:rFonts w:asciiTheme="minorHAnsi" w:hAnsiTheme="minorHAnsi"/>
          <w:color w:val="000000" w:themeColor="text1"/>
        </w:rPr>
        <w:fldChar w:fldCharType="end"/>
      </w:r>
      <w:r w:rsidRPr="006B58A5">
        <w:rPr>
          <w:rFonts w:asciiTheme="minorHAnsi" w:hAnsiTheme="minorHAnsi"/>
          <w:color w:val="000000" w:themeColor="text1"/>
        </w:rPr>
        <w:t>.</w:t>
      </w:r>
    </w:p>
    <w:p w:rsidR="006E462C" w:rsidRPr="006B58A5" w:rsidRDefault="006E462C" w:rsidP="006E462C">
      <w:pPr>
        <w:pStyle w:val="HeadingLevel2"/>
        <w:rPr>
          <w:rFonts w:asciiTheme="minorHAnsi" w:hAnsiTheme="minorHAnsi"/>
          <w:color w:val="000000" w:themeColor="text1"/>
        </w:rPr>
      </w:pPr>
      <w:r w:rsidRPr="006B58A5">
        <w:rPr>
          <w:rFonts w:asciiTheme="minorHAnsi" w:hAnsiTheme="minorHAnsi"/>
          <w:color w:val="000000" w:themeColor="text1"/>
        </w:rPr>
        <w:t xml:space="preserve">The </w:t>
      </w:r>
      <w:r w:rsidR="00450E1D" w:rsidRPr="006B58A5">
        <w:rPr>
          <w:rFonts w:asciiTheme="minorHAnsi" w:hAnsiTheme="minorHAnsi"/>
          <w:color w:val="000000" w:themeColor="text1"/>
        </w:rPr>
        <w:t>Provider</w:t>
      </w:r>
      <w:r w:rsidRPr="006B58A5">
        <w:rPr>
          <w:rFonts w:asciiTheme="minorHAnsi" w:hAnsiTheme="minorHAnsi"/>
          <w:color w:val="000000" w:themeColor="text1"/>
        </w:rPr>
        <w:t xml:space="preserve"> </w:t>
      </w:r>
      <w:r w:rsidR="00AD0A58">
        <w:rPr>
          <w:rFonts w:asciiTheme="minorHAnsi" w:hAnsiTheme="minorHAnsi"/>
          <w:color w:val="000000" w:themeColor="text1"/>
        </w:rPr>
        <w:t>and the Council shall as part of the development of any specific Intellectual Property for use in the delivery of the Services, consider and agree how such Intellectual Property shall be held</w:t>
      </w:r>
      <w:r w:rsidRPr="006B58A5">
        <w:rPr>
          <w:rFonts w:asciiTheme="minorHAnsi" w:hAnsiTheme="minorHAnsi"/>
          <w:color w:val="000000" w:themeColor="text1"/>
        </w:rPr>
        <w:t>.</w:t>
      </w:r>
    </w:p>
    <w:p w:rsidR="006E462C" w:rsidRPr="006B58A5" w:rsidRDefault="006E462C" w:rsidP="006E462C">
      <w:pPr>
        <w:pStyle w:val="HeadingLevel1"/>
        <w:keepNext w:val="0"/>
        <w:keepLines w:val="0"/>
        <w:widowControl w:val="0"/>
        <w:rPr>
          <w:rFonts w:asciiTheme="minorHAnsi" w:hAnsiTheme="minorHAnsi"/>
        </w:rPr>
      </w:pPr>
      <w:bookmarkStart w:id="125" w:name="_Ref414300520"/>
      <w:bookmarkStart w:id="126" w:name="_Ref414300776"/>
      <w:bookmarkStart w:id="127" w:name="_Ref414301859"/>
      <w:bookmarkStart w:id="128" w:name="_Ref414302056"/>
      <w:bookmarkStart w:id="129" w:name="_Toc536788925"/>
      <w:r w:rsidRPr="006B58A5">
        <w:rPr>
          <w:rFonts w:asciiTheme="minorHAnsi" w:hAnsiTheme="minorHAnsi"/>
        </w:rPr>
        <w:t>Freedom of information and confidentiality</w:t>
      </w:r>
      <w:bookmarkEnd w:id="125"/>
      <w:bookmarkEnd w:id="126"/>
      <w:bookmarkEnd w:id="127"/>
      <w:bookmarkEnd w:id="128"/>
      <w:bookmarkEnd w:id="129"/>
      <w:r w:rsidR="001F3189">
        <w:rPr>
          <w:rFonts w:asciiTheme="minorHAnsi" w:hAnsiTheme="minorHAnsi"/>
        </w:rPr>
        <w:t xml:space="preserve"> </w:t>
      </w:r>
    </w:p>
    <w:p w:rsidR="006E462C" w:rsidRPr="006B58A5" w:rsidRDefault="006E462C" w:rsidP="006E462C">
      <w:pPr>
        <w:pStyle w:val="HeadingLevel2"/>
        <w:rPr>
          <w:rFonts w:asciiTheme="minorHAnsi" w:hAnsiTheme="minorHAnsi"/>
        </w:rPr>
      </w:pPr>
      <w:bookmarkStart w:id="130" w:name="_Ref118260892"/>
      <w:bookmarkStart w:id="131" w:name="_Ref412985206"/>
      <w:r w:rsidRPr="006B58A5">
        <w:rPr>
          <w:rFonts w:asciiTheme="minorHAnsi" w:hAnsiTheme="minorHAnsi"/>
        </w:rPr>
        <w:t xml:space="preserve">In respect of any Confidential Information it may receive from the other party (the </w:t>
      </w:r>
      <w:r w:rsidR="00890334" w:rsidRPr="006B58A5">
        <w:rPr>
          <w:rFonts w:asciiTheme="minorHAnsi" w:hAnsiTheme="minorHAnsi"/>
        </w:rPr>
        <w:t>“</w:t>
      </w:r>
      <w:r w:rsidRPr="00EF1FDE">
        <w:rPr>
          <w:rFonts w:asciiTheme="minorHAnsi" w:hAnsiTheme="minorHAnsi"/>
          <w:b/>
        </w:rPr>
        <w:t>Discloser</w:t>
      </w:r>
      <w:r w:rsidRPr="006B58A5">
        <w:rPr>
          <w:rFonts w:asciiTheme="minorHAnsi" w:hAnsiTheme="minorHAnsi"/>
        </w:rPr>
        <w:t>”) and subject always to the remainder of this clause</w:t>
      </w:r>
      <w:r w:rsidR="00293963" w:rsidRPr="006B58A5">
        <w:rPr>
          <w:rFonts w:asciiTheme="minorHAnsi" w:hAnsiTheme="minorHAnsi"/>
        </w:rPr>
        <w:t xml:space="preserve"> </w:t>
      </w:r>
      <w:r w:rsidR="00293963" w:rsidRPr="006B58A5">
        <w:rPr>
          <w:rFonts w:asciiTheme="minorHAnsi" w:hAnsiTheme="minorHAnsi"/>
        </w:rPr>
        <w:fldChar w:fldCharType="begin"/>
      </w:r>
      <w:r w:rsidR="00293963" w:rsidRPr="006B58A5">
        <w:rPr>
          <w:rFonts w:asciiTheme="minorHAnsi" w:hAnsiTheme="minorHAnsi"/>
        </w:rPr>
        <w:instrText xml:space="preserve"> REF _Ref414300520 \r \h </w:instrText>
      </w:r>
      <w:r w:rsidR="006126B9" w:rsidRPr="006B58A5">
        <w:rPr>
          <w:rFonts w:asciiTheme="minorHAnsi" w:hAnsiTheme="minorHAnsi"/>
        </w:rPr>
        <w:instrText xml:space="preserve"> \* MERGEFORMAT </w:instrText>
      </w:r>
      <w:r w:rsidR="00293963" w:rsidRPr="006B58A5">
        <w:rPr>
          <w:rFonts w:asciiTheme="minorHAnsi" w:hAnsiTheme="minorHAnsi"/>
        </w:rPr>
      </w:r>
      <w:r w:rsidR="00293963" w:rsidRPr="006B58A5">
        <w:rPr>
          <w:rFonts w:asciiTheme="minorHAnsi" w:hAnsiTheme="minorHAnsi"/>
        </w:rPr>
        <w:fldChar w:fldCharType="separate"/>
      </w:r>
      <w:r w:rsidR="002230FF">
        <w:rPr>
          <w:rFonts w:asciiTheme="minorHAnsi" w:hAnsiTheme="minorHAnsi"/>
        </w:rPr>
        <w:t>30</w:t>
      </w:r>
      <w:r w:rsidR="00293963" w:rsidRPr="006B58A5">
        <w:rPr>
          <w:rFonts w:asciiTheme="minorHAnsi" w:hAnsiTheme="minorHAnsi"/>
        </w:rPr>
        <w:fldChar w:fldCharType="end"/>
      </w:r>
      <w:r w:rsidRPr="006B58A5">
        <w:rPr>
          <w:rFonts w:asciiTheme="minorHAnsi" w:hAnsiTheme="minorHAnsi"/>
        </w:rPr>
        <w:t xml:space="preserve">, each party (the </w:t>
      </w:r>
      <w:r w:rsidR="00890334" w:rsidRPr="006B58A5">
        <w:rPr>
          <w:rFonts w:asciiTheme="minorHAnsi" w:hAnsiTheme="minorHAnsi"/>
        </w:rPr>
        <w:t>“</w:t>
      </w:r>
      <w:r w:rsidRPr="00EF1FDE">
        <w:rPr>
          <w:rFonts w:asciiTheme="minorHAnsi" w:hAnsiTheme="minorHAnsi"/>
          <w:b/>
        </w:rPr>
        <w:t>Recipient</w:t>
      </w:r>
      <w:r w:rsidRPr="006B58A5">
        <w:rPr>
          <w:rFonts w:asciiTheme="minorHAnsi" w:hAnsiTheme="minorHAnsi"/>
        </w:rPr>
        <w:t>”) undertakes to keep secret and strictly confidential and shall not disclose any such Confidential Information to any third party, without the Discloser’s prior written consent provided that:</w:t>
      </w:r>
      <w:bookmarkEnd w:id="130"/>
      <w:bookmarkEnd w:id="131"/>
      <w:r w:rsidRPr="006B58A5">
        <w:rPr>
          <w:rFonts w:asciiTheme="minorHAnsi" w:hAnsiTheme="minorHAnsi"/>
        </w:rPr>
        <w:t xml:space="preserve"> </w:t>
      </w:r>
    </w:p>
    <w:p w:rsidR="006E462C" w:rsidRPr="006B58A5" w:rsidRDefault="006E462C" w:rsidP="0048110A">
      <w:pPr>
        <w:pStyle w:val="HeadingLevel3"/>
        <w:tabs>
          <w:tab w:val="left" w:pos="709"/>
        </w:tabs>
        <w:ind w:left="2410" w:hanging="850"/>
        <w:rPr>
          <w:rFonts w:asciiTheme="minorHAnsi" w:hAnsiTheme="minorHAnsi"/>
        </w:rPr>
      </w:pPr>
      <w:r w:rsidRPr="006B58A5">
        <w:rPr>
          <w:rFonts w:asciiTheme="minorHAnsi" w:hAnsiTheme="minorHAnsi"/>
        </w:rPr>
        <w:t xml:space="preserve">the Recipient shall not be prevented from using any general knowledge, experience or skills which were in its possession prior to the commencement of this Contract; </w:t>
      </w:r>
      <w:bookmarkStart w:id="132" w:name="_Ref109717916"/>
    </w:p>
    <w:p w:rsidR="006E462C" w:rsidRPr="006B58A5" w:rsidRDefault="006E462C" w:rsidP="0048110A">
      <w:pPr>
        <w:pStyle w:val="HeadingLevel3"/>
        <w:tabs>
          <w:tab w:val="left" w:pos="709"/>
        </w:tabs>
        <w:ind w:left="2410" w:hanging="850"/>
        <w:rPr>
          <w:rFonts w:asciiTheme="minorHAnsi" w:hAnsiTheme="minorHAnsi"/>
        </w:rPr>
      </w:pPr>
      <w:r w:rsidRPr="006B58A5">
        <w:rPr>
          <w:rFonts w:asciiTheme="minorHAnsi" w:hAnsiTheme="minorHAnsi"/>
        </w:rPr>
        <w:t xml:space="preserve">the provisions of this clause </w:t>
      </w:r>
      <w:r w:rsidRPr="006B58A5">
        <w:rPr>
          <w:rFonts w:asciiTheme="minorHAnsi" w:hAnsiTheme="minorHAnsi"/>
        </w:rPr>
        <w:fldChar w:fldCharType="begin"/>
      </w:r>
      <w:r w:rsidRPr="006B58A5">
        <w:rPr>
          <w:rFonts w:asciiTheme="minorHAnsi" w:hAnsiTheme="minorHAnsi"/>
        </w:rPr>
        <w:instrText xml:space="preserve"> REF _Ref412985206 \r \h </w:instrText>
      </w:r>
      <w:r w:rsidR="003A1250" w:rsidRPr="006B58A5">
        <w:rPr>
          <w:rFonts w:asciiTheme="minorHAnsi" w:hAnsiTheme="minorHAnsi"/>
        </w:rPr>
        <w:instrText xml:space="preserve">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30.1</w:t>
      </w:r>
      <w:r w:rsidRPr="006B58A5">
        <w:rPr>
          <w:rFonts w:asciiTheme="minorHAnsi" w:hAnsiTheme="minorHAnsi"/>
        </w:rPr>
        <w:fldChar w:fldCharType="end"/>
      </w:r>
      <w:r w:rsidRPr="006B58A5">
        <w:rPr>
          <w:rFonts w:asciiTheme="minorHAnsi" w:hAnsiTheme="minorHAnsi"/>
        </w:rPr>
        <w:t xml:space="preserve"> shall not apply to any Confidential Information which:</w:t>
      </w:r>
      <w:bookmarkEnd w:id="132"/>
      <w:r w:rsidRPr="006B58A5">
        <w:rPr>
          <w:rFonts w:asciiTheme="minorHAnsi" w:hAnsiTheme="minorHAnsi"/>
        </w:rPr>
        <w:t xml:space="preserve"> </w:t>
      </w:r>
    </w:p>
    <w:p w:rsidR="006E462C" w:rsidRPr="006B58A5" w:rsidRDefault="006E462C" w:rsidP="0048110A">
      <w:pPr>
        <w:pStyle w:val="HeadingLevel4"/>
        <w:ind w:left="3261" w:hanging="851"/>
        <w:rPr>
          <w:rFonts w:asciiTheme="minorHAnsi" w:hAnsiTheme="minorHAnsi"/>
        </w:rPr>
      </w:pPr>
      <w:r w:rsidRPr="006B58A5">
        <w:rPr>
          <w:rFonts w:asciiTheme="minorHAnsi" w:hAnsiTheme="minorHAnsi"/>
        </w:rPr>
        <w:t xml:space="preserve">is in or enters the public domain other than by breach of this Contract or other act or omissions of the Recipient; </w:t>
      </w:r>
    </w:p>
    <w:p w:rsidR="006E462C" w:rsidRPr="006B58A5" w:rsidRDefault="006E462C" w:rsidP="0048110A">
      <w:pPr>
        <w:pStyle w:val="HeadingLevel4"/>
        <w:ind w:left="3261" w:hanging="851"/>
        <w:rPr>
          <w:rFonts w:asciiTheme="minorHAnsi" w:hAnsiTheme="minorHAnsi"/>
        </w:rPr>
      </w:pPr>
      <w:r w:rsidRPr="006B58A5">
        <w:rPr>
          <w:rFonts w:asciiTheme="minorHAnsi" w:hAnsiTheme="minorHAnsi"/>
        </w:rPr>
        <w:t xml:space="preserve">is obtained </w:t>
      </w:r>
      <w:r w:rsidR="00344C2C">
        <w:rPr>
          <w:rFonts w:asciiTheme="minorHAnsi" w:hAnsiTheme="minorHAnsi"/>
        </w:rPr>
        <w:t>from</w:t>
      </w:r>
      <w:r w:rsidRPr="006B58A5">
        <w:rPr>
          <w:rFonts w:asciiTheme="minorHAnsi" w:hAnsiTheme="minorHAnsi"/>
        </w:rPr>
        <w:t xml:space="preserve"> a third party who is lawfully authorised to disclose such information;  </w:t>
      </w:r>
    </w:p>
    <w:p w:rsidR="006E462C" w:rsidRPr="006B58A5" w:rsidRDefault="006E462C" w:rsidP="0048110A">
      <w:pPr>
        <w:pStyle w:val="HeadingLevel4"/>
        <w:ind w:left="3261" w:hanging="851"/>
        <w:rPr>
          <w:rFonts w:asciiTheme="minorHAnsi" w:hAnsiTheme="minorHAnsi"/>
        </w:rPr>
      </w:pPr>
      <w:r w:rsidRPr="006B58A5">
        <w:rPr>
          <w:rFonts w:asciiTheme="minorHAnsi" w:hAnsiTheme="minorHAnsi"/>
        </w:rPr>
        <w:lastRenderedPageBreak/>
        <w:t xml:space="preserve">is authorised for release by the prior written consent of the Discloser;  </w:t>
      </w:r>
    </w:p>
    <w:p w:rsidR="006E462C" w:rsidRPr="006B58A5" w:rsidRDefault="006E462C" w:rsidP="0048110A">
      <w:pPr>
        <w:pStyle w:val="HeadingLevel4"/>
        <w:ind w:left="3261" w:hanging="851"/>
        <w:rPr>
          <w:rFonts w:asciiTheme="minorHAnsi" w:hAnsiTheme="minorHAnsi"/>
        </w:rPr>
      </w:pPr>
      <w:r w:rsidRPr="006B58A5">
        <w:rPr>
          <w:rFonts w:asciiTheme="minorHAnsi" w:hAnsiTheme="minorHAnsi"/>
        </w:rPr>
        <w:t xml:space="preserve">is required to </w:t>
      </w:r>
      <w:r w:rsidR="00EE202D">
        <w:rPr>
          <w:rFonts w:asciiTheme="minorHAnsi" w:hAnsiTheme="minorHAnsi"/>
        </w:rPr>
        <w:t xml:space="preserve">be disclosed to </w:t>
      </w:r>
      <w:r w:rsidRPr="006B58A5">
        <w:rPr>
          <w:rFonts w:asciiTheme="minorHAnsi" w:hAnsiTheme="minorHAnsi"/>
        </w:rPr>
        <w:t xml:space="preserve">ensure the compliance of </w:t>
      </w:r>
      <w:r w:rsidR="00EF1FDE">
        <w:rPr>
          <w:rFonts w:asciiTheme="minorHAnsi" w:hAnsiTheme="minorHAnsi"/>
        </w:rPr>
        <w:t>either p</w:t>
      </w:r>
      <w:r w:rsidR="001F3189">
        <w:rPr>
          <w:rFonts w:asciiTheme="minorHAnsi" w:hAnsiTheme="minorHAnsi"/>
        </w:rPr>
        <w:t>arty</w:t>
      </w:r>
      <w:r w:rsidRPr="006B58A5">
        <w:rPr>
          <w:rFonts w:asciiTheme="minorHAnsi" w:hAnsiTheme="minorHAnsi"/>
        </w:rPr>
        <w:t xml:space="preserve"> with the Freedom of Information Act 2000 (the “</w:t>
      </w:r>
      <w:r w:rsidRPr="0026093F">
        <w:rPr>
          <w:rFonts w:asciiTheme="minorHAnsi" w:hAnsiTheme="minorHAnsi"/>
          <w:b/>
        </w:rPr>
        <w:t>FOIA</w:t>
      </w:r>
      <w:r w:rsidRPr="006B58A5">
        <w:rPr>
          <w:rFonts w:asciiTheme="minorHAnsi" w:hAnsiTheme="minorHAnsi"/>
        </w:rPr>
        <w:t>”) the Environmental Information Regulations 2004 (the “</w:t>
      </w:r>
      <w:r w:rsidRPr="0026093F">
        <w:rPr>
          <w:rFonts w:asciiTheme="minorHAnsi" w:hAnsiTheme="minorHAnsi"/>
          <w:b/>
        </w:rPr>
        <w:t>EIR</w:t>
      </w:r>
      <w:r w:rsidRPr="006B58A5">
        <w:rPr>
          <w:rFonts w:asciiTheme="minorHAnsi" w:hAnsiTheme="minorHAnsi"/>
        </w:rPr>
        <w:t>”) or the Loca</w:t>
      </w:r>
      <w:r w:rsidR="00E2704D" w:rsidRPr="006B58A5">
        <w:rPr>
          <w:rFonts w:asciiTheme="minorHAnsi" w:hAnsiTheme="minorHAnsi"/>
        </w:rPr>
        <w:t xml:space="preserve">l Government Transparency Code </w:t>
      </w:r>
      <w:r w:rsidRPr="006B58A5">
        <w:rPr>
          <w:rFonts w:asciiTheme="minorHAnsi" w:hAnsiTheme="minorHAnsi"/>
        </w:rPr>
        <w:t>2014/2015</w:t>
      </w:r>
      <w:r w:rsidR="00111EAE" w:rsidRPr="006B58A5">
        <w:rPr>
          <w:rFonts w:asciiTheme="minorHAnsi" w:hAnsiTheme="minorHAnsi"/>
        </w:rPr>
        <w:t>;</w:t>
      </w:r>
      <w:r w:rsidR="00020E93" w:rsidRPr="00890334">
        <w:rPr>
          <w:rFonts w:asciiTheme="minorHAnsi" w:hAnsiTheme="minorHAnsi"/>
        </w:rPr>
        <w:t xml:space="preserve"> </w:t>
      </w:r>
    </w:p>
    <w:p w:rsidR="006E462C" w:rsidRPr="0048110A" w:rsidRDefault="00EE202D" w:rsidP="0034223E">
      <w:pPr>
        <w:pStyle w:val="HeadingLevel4"/>
        <w:tabs>
          <w:tab w:val="left" w:pos="709"/>
        </w:tabs>
        <w:ind w:left="3261" w:hanging="851"/>
        <w:rPr>
          <w:rFonts w:asciiTheme="minorHAnsi" w:hAnsiTheme="minorHAnsi"/>
        </w:rPr>
      </w:pPr>
      <w:r>
        <w:rPr>
          <w:rFonts w:asciiTheme="minorHAnsi" w:hAnsiTheme="minorHAnsi"/>
        </w:rPr>
        <w:t xml:space="preserve">the Council </w:t>
      </w:r>
      <w:r w:rsidR="006E462C" w:rsidRPr="006B58A5">
        <w:rPr>
          <w:rFonts w:asciiTheme="minorHAnsi" w:hAnsiTheme="minorHAnsi"/>
        </w:rPr>
        <w:t>at its sole discretion, elect</w:t>
      </w:r>
      <w:r>
        <w:rPr>
          <w:rFonts w:asciiTheme="minorHAnsi" w:hAnsiTheme="minorHAnsi"/>
        </w:rPr>
        <w:t>s</w:t>
      </w:r>
      <w:r w:rsidR="006E462C" w:rsidRPr="006B58A5">
        <w:rPr>
          <w:rFonts w:asciiTheme="minorHAnsi" w:hAnsiTheme="minorHAnsi"/>
        </w:rPr>
        <w:t xml:space="preserve"> to publish this Contract (including any variations to this Contract) in its entirety. </w:t>
      </w:r>
    </w:p>
    <w:p w:rsidR="006E462C" w:rsidRPr="006B58A5" w:rsidRDefault="006E462C" w:rsidP="006E462C">
      <w:pPr>
        <w:pStyle w:val="HeadingLevel2"/>
        <w:rPr>
          <w:rFonts w:asciiTheme="minorHAnsi" w:hAnsiTheme="minorHAnsi"/>
        </w:rPr>
      </w:pPr>
      <w:r w:rsidRPr="006B58A5">
        <w:rPr>
          <w:rFonts w:asciiTheme="minorHAnsi" w:hAnsiTheme="minorHAnsi"/>
        </w:rPr>
        <w:t xml:space="preserve">Nothing in this clause </w:t>
      </w:r>
      <w:r w:rsidR="00293963" w:rsidRPr="006B58A5">
        <w:rPr>
          <w:rFonts w:asciiTheme="minorHAnsi" w:hAnsiTheme="minorHAnsi"/>
        </w:rPr>
        <w:fldChar w:fldCharType="begin"/>
      </w:r>
      <w:r w:rsidR="00293963" w:rsidRPr="006B58A5">
        <w:rPr>
          <w:rFonts w:asciiTheme="minorHAnsi" w:hAnsiTheme="minorHAnsi"/>
        </w:rPr>
        <w:instrText xml:space="preserve"> REF _Ref414300776 \r \h </w:instrText>
      </w:r>
      <w:r w:rsidR="006126B9" w:rsidRPr="006B58A5">
        <w:rPr>
          <w:rFonts w:asciiTheme="minorHAnsi" w:hAnsiTheme="minorHAnsi"/>
        </w:rPr>
        <w:instrText xml:space="preserve"> \* MERGEFORMAT </w:instrText>
      </w:r>
      <w:r w:rsidR="00293963" w:rsidRPr="006B58A5">
        <w:rPr>
          <w:rFonts w:asciiTheme="minorHAnsi" w:hAnsiTheme="minorHAnsi"/>
        </w:rPr>
      </w:r>
      <w:r w:rsidR="00293963" w:rsidRPr="006B58A5">
        <w:rPr>
          <w:rFonts w:asciiTheme="minorHAnsi" w:hAnsiTheme="minorHAnsi"/>
        </w:rPr>
        <w:fldChar w:fldCharType="separate"/>
      </w:r>
      <w:r w:rsidR="002230FF">
        <w:rPr>
          <w:rFonts w:asciiTheme="minorHAnsi" w:hAnsiTheme="minorHAnsi"/>
        </w:rPr>
        <w:t>30</w:t>
      </w:r>
      <w:r w:rsidR="00293963" w:rsidRPr="006B58A5">
        <w:rPr>
          <w:rFonts w:asciiTheme="minorHAnsi" w:hAnsiTheme="minorHAnsi"/>
        </w:rPr>
        <w:fldChar w:fldCharType="end"/>
      </w:r>
      <w:r w:rsidRPr="006B58A5">
        <w:rPr>
          <w:rFonts w:asciiTheme="minorHAnsi" w:hAnsiTheme="minorHAnsi"/>
        </w:rPr>
        <w:t xml:space="preserve"> shall prevent the Recipient from disclosing Confidential Information where it is required to do so by judicial, administrative, governmental or regulatory process in connection with any action, suit, proceedings or claim or otherwise by applicable law or, provided that the information is subject to </w:t>
      </w:r>
      <w:r w:rsidR="00D91B32" w:rsidRPr="006B58A5">
        <w:rPr>
          <w:rFonts w:asciiTheme="minorHAnsi" w:hAnsiTheme="minorHAnsi"/>
        </w:rPr>
        <w:t>confidentiality undertakings equivalent to those set out</w:t>
      </w:r>
      <w:r w:rsidRPr="006B58A5">
        <w:rPr>
          <w:rFonts w:asciiTheme="minorHAnsi" w:hAnsiTheme="minorHAnsi"/>
        </w:rPr>
        <w:t xml:space="preserve"> in clause </w:t>
      </w:r>
      <w:r w:rsidRPr="006B58A5">
        <w:rPr>
          <w:rFonts w:asciiTheme="minorHAnsi" w:hAnsiTheme="minorHAnsi"/>
        </w:rPr>
        <w:fldChar w:fldCharType="begin"/>
      </w:r>
      <w:r w:rsidRPr="006B58A5">
        <w:rPr>
          <w:rFonts w:asciiTheme="minorHAnsi" w:hAnsiTheme="minorHAnsi"/>
        </w:rPr>
        <w:instrText xml:space="preserve"> REF _Ref412985206 \r \h </w:instrText>
      </w:r>
      <w:r w:rsidR="003A1250" w:rsidRPr="006B58A5">
        <w:rPr>
          <w:rFonts w:asciiTheme="minorHAnsi" w:hAnsiTheme="minorHAnsi"/>
        </w:rPr>
        <w:instrText xml:space="preserve">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30.1</w:t>
      </w:r>
      <w:r w:rsidRPr="006B58A5">
        <w:rPr>
          <w:rFonts w:asciiTheme="minorHAnsi" w:hAnsiTheme="minorHAnsi"/>
        </w:rPr>
        <w:fldChar w:fldCharType="end"/>
      </w:r>
      <w:r w:rsidRPr="006B58A5">
        <w:rPr>
          <w:rFonts w:asciiTheme="minorHAnsi" w:hAnsiTheme="minorHAnsi"/>
        </w:rPr>
        <w:t>, to its professional advisors or insurers.</w:t>
      </w:r>
    </w:p>
    <w:p w:rsidR="006E462C" w:rsidRPr="006B58A5" w:rsidRDefault="006E462C" w:rsidP="006E462C">
      <w:pPr>
        <w:pStyle w:val="HeadingLevel2"/>
        <w:rPr>
          <w:rFonts w:asciiTheme="minorHAnsi" w:hAnsiTheme="minorHAnsi"/>
        </w:rPr>
      </w:pPr>
      <w:bookmarkStart w:id="133" w:name="_Ref169428421"/>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acknowledges that the Council is subject to the FOIA and the EIR. </w:t>
      </w:r>
      <w:r w:rsidR="001F3189">
        <w:rPr>
          <w:rFonts w:asciiTheme="minorHAnsi" w:hAnsiTheme="minorHAnsi"/>
        </w:rPr>
        <w:t>Each Party</w:t>
      </w:r>
      <w:r w:rsidRPr="006B58A5">
        <w:rPr>
          <w:rFonts w:asciiTheme="minorHAnsi" w:hAnsiTheme="minorHAnsi"/>
        </w:rPr>
        <w:t xml:space="preserve"> notes and acknowledges the FOIA, the EIR and the Codes of Practice under sect</w:t>
      </w:r>
      <w:r w:rsidR="00E961E1">
        <w:rPr>
          <w:rFonts w:asciiTheme="minorHAnsi" w:hAnsiTheme="minorHAnsi"/>
        </w:rPr>
        <w:t xml:space="preserve">ion 45 and 46 of the FOIA.  </w:t>
      </w:r>
      <w:r w:rsidR="001F3189">
        <w:rPr>
          <w:rFonts w:asciiTheme="minorHAnsi" w:hAnsiTheme="minorHAnsi"/>
        </w:rPr>
        <w:t>Each Party</w:t>
      </w:r>
      <w:r w:rsidRPr="006B58A5">
        <w:rPr>
          <w:rFonts w:asciiTheme="minorHAnsi" w:hAnsiTheme="minorHAnsi"/>
        </w:rPr>
        <w:t xml:space="preserve"> will act in accordance with the FOIA, the EIR and these Codes of Practice (and any other applicable codes of practice or guidance notified to the </w:t>
      </w:r>
      <w:r w:rsidR="00450E1D" w:rsidRPr="006B58A5">
        <w:rPr>
          <w:rFonts w:asciiTheme="minorHAnsi" w:hAnsiTheme="minorHAnsi"/>
        </w:rPr>
        <w:t>Provider</w:t>
      </w:r>
      <w:r w:rsidRPr="006B58A5">
        <w:rPr>
          <w:rFonts w:asciiTheme="minorHAnsi" w:hAnsiTheme="minorHAnsi"/>
        </w:rPr>
        <w:t xml:space="preserve"> </w:t>
      </w:r>
      <w:r w:rsidR="001F3189">
        <w:rPr>
          <w:rFonts w:asciiTheme="minorHAnsi" w:hAnsiTheme="minorHAnsi"/>
        </w:rPr>
        <w:t xml:space="preserve">in force </w:t>
      </w:r>
      <w:r w:rsidRPr="006B58A5">
        <w:rPr>
          <w:rFonts w:asciiTheme="minorHAnsi" w:hAnsiTheme="minorHAnsi"/>
        </w:rPr>
        <w:t xml:space="preserve">from time to time) to the extent that they apply to the </w:t>
      </w:r>
      <w:r w:rsidR="00450E1D" w:rsidRPr="006B58A5">
        <w:rPr>
          <w:rFonts w:asciiTheme="minorHAnsi" w:hAnsiTheme="minorHAnsi"/>
        </w:rPr>
        <w:t>Provider</w:t>
      </w:r>
      <w:r w:rsidRPr="006B58A5">
        <w:rPr>
          <w:rFonts w:asciiTheme="minorHAnsi" w:hAnsiTheme="minorHAnsi"/>
        </w:rPr>
        <w:t>'s performance under this Contract.</w:t>
      </w:r>
      <w:bookmarkEnd w:id="133"/>
    </w:p>
    <w:p w:rsidR="006E462C" w:rsidRPr="006B58A5" w:rsidRDefault="006E462C" w:rsidP="006E462C">
      <w:pPr>
        <w:pStyle w:val="HeadingLevel2"/>
        <w:rPr>
          <w:rFonts w:asciiTheme="minorHAnsi" w:hAnsiTheme="minorHAnsi"/>
        </w:rPr>
      </w:pPr>
      <w:bookmarkStart w:id="134" w:name="_Ref147050204"/>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agrees that:</w:t>
      </w:r>
      <w:bookmarkEnd w:id="134"/>
    </w:p>
    <w:p w:rsidR="006E462C" w:rsidRPr="006B58A5" w:rsidRDefault="006E462C" w:rsidP="0034223E">
      <w:pPr>
        <w:pStyle w:val="HeadingLevel3"/>
        <w:tabs>
          <w:tab w:val="left" w:pos="709"/>
        </w:tabs>
        <w:ind w:left="2410" w:hanging="850"/>
        <w:rPr>
          <w:rFonts w:asciiTheme="minorHAnsi" w:hAnsiTheme="minorHAnsi"/>
        </w:rPr>
      </w:pPr>
      <w:r w:rsidRPr="006B58A5">
        <w:rPr>
          <w:rFonts w:asciiTheme="minorHAnsi" w:hAnsiTheme="minorHAnsi"/>
        </w:rPr>
        <w:t xml:space="preserve">without prejudice to the generality of clause </w:t>
      </w:r>
      <w:r w:rsidRPr="006B58A5">
        <w:rPr>
          <w:rFonts w:asciiTheme="minorHAnsi" w:hAnsiTheme="minorHAnsi"/>
        </w:rPr>
        <w:fldChar w:fldCharType="begin"/>
      </w:r>
      <w:r w:rsidRPr="006B58A5">
        <w:rPr>
          <w:rFonts w:asciiTheme="minorHAnsi" w:hAnsiTheme="minorHAnsi"/>
        </w:rPr>
        <w:instrText xml:space="preserve"> REF _Ref169428421 \r \h </w:instrText>
      </w:r>
      <w:r w:rsidR="003A1250" w:rsidRPr="006B58A5">
        <w:rPr>
          <w:rFonts w:asciiTheme="minorHAnsi" w:hAnsiTheme="minorHAnsi"/>
        </w:rPr>
        <w:instrText xml:space="preserve">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30.3</w:t>
      </w:r>
      <w:r w:rsidRPr="006B58A5">
        <w:rPr>
          <w:rFonts w:asciiTheme="minorHAnsi" w:hAnsiTheme="minorHAnsi"/>
        </w:rPr>
        <w:fldChar w:fldCharType="end"/>
      </w:r>
      <w:r w:rsidRPr="006B58A5">
        <w:rPr>
          <w:rFonts w:asciiTheme="minorHAnsi" w:hAnsiTheme="minorHAnsi"/>
        </w:rPr>
        <w:t xml:space="preserve">, the provisions of this clause </w:t>
      </w:r>
      <w:r w:rsidRPr="006B58A5">
        <w:rPr>
          <w:rFonts w:asciiTheme="minorHAnsi" w:hAnsiTheme="minorHAnsi"/>
        </w:rPr>
        <w:fldChar w:fldCharType="begin"/>
      </w:r>
      <w:r w:rsidRPr="006B58A5">
        <w:rPr>
          <w:rFonts w:asciiTheme="minorHAnsi" w:hAnsiTheme="minorHAnsi"/>
        </w:rPr>
        <w:instrText xml:space="preserve"> REF _Ref147050204 \r \h </w:instrText>
      </w:r>
      <w:r w:rsidR="003A1250" w:rsidRPr="006B58A5">
        <w:rPr>
          <w:rFonts w:asciiTheme="minorHAnsi" w:hAnsiTheme="minorHAnsi"/>
        </w:rPr>
        <w:instrText xml:space="preserve">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30.4</w:t>
      </w:r>
      <w:r w:rsidRPr="006B58A5">
        <w:rPr>
          <w:rFonts w:asciiTheme="minorHAnsi" w:hAnsiTheme="minorHAnsi"/>
        </w:rPr>
        <w:fldChar w:fldCharType="end"/>
      </w:r>
      <w:r w:rsidRPr="006B58A5">
        <w:rPr>
          <w:rFonts w:asciiTheme="minorHAnsi" w:hAnsiTheme="minorHAnsi"/>
        </w:rPr>
        <w:t xml:space="preserve"> are subject to the obligations and commitments of the Council under the FOIA and the Codes of Practice issued under section 45 and 46 of the FOIA.</w:t>
      </w:r>
    </w:p>
    <w:p w:rsidR="006E462C" w:rsidRPr="006B58A5" w:rsidRDefault="006E462C" w:rsidP="0034223E">
      <w:pPr>
        <w:pStyle w:val="HeadingLevel3"/>
        <w:tabs>
          <w:tab w:val="left" w:pos="709"/>
        </w:tabs>
        <w:ind w:left="2410" w:hanging="850"/>
        <w:rPr>
          <w:rFonts w:asciiTheme="minorHAnsi" w:hAnsiTheme="minorHAnsi"/>
        </w:rPr>
      </w:pPr>
      <w:r w:rsidRPr="006B58A5">
        <w:rPr>
          <w:rFonts w:asciiTheme="minorHAnsi" w:hAnsiTheme="minorHAnsi"/>
        </w:rPr>
        <w:t>where it considers that any information should not be available for disclosure, it will:</w:t>
      </w:r>
    </w:p>
    <w:p w:rsidR="006E462C" w:rsidRPr="006B58A5" w:rsidRDefault="006E462C" w:rsidP="0034223E">
      <w:pPr>
        <w:pStyle w:val="HeadingLevel4"/>
        <w:tabs>
          <w:tab w:val="left" w:pos="709"/>
        </w:tabs>
        <w:ind w:left="3261" w:hanging="851"/>
        <w:rPr>
          <w:rFonts w:asciiTheme="minorHAnsi" w:hAnsiTheme="minorHAnsi"/>
        </w:rPr>
      </w:pPr>
      <w:r w:rsidRPr="006B58A5">
        <w:rPr>
          <w:rFonts w:asciiTheme="minorHAnsi" w:hAnsiTheme="minorHAnsi"/>
        </w:rPr>
        <w:t>identify it specifically; and</w:t>
      </w:r>
    </w:p>
    <w:p w:rsidR="006E462C" w:rsidRPr="006B58A5" w:rsidRDefault="006E462C" w:rsidP="0034223E">
      <w:pPr>
        <w:pStyle w:val="HeadingLevel4"/>
        <w:tabs>
          <w:tab w:val="left" w:pos="709"/>
        </w:tabs>
        <w:ind w:left="3261" w:hanging="851"/>
        <w:rPr>
          <w:rFonts w:asciiTheme="minorHAnsi" w:hAnsiTheme="minorHAnsi"/>
        </w:rPr>
      </w:pPr>
      <w:r w:rsidRPr="006B58A5">
        <w:rPr>
          <w:rFonts w:asciiTheme="minorHAnsi" w:hAnsiTheme="minorHAnsi"/>
        </w:rPr>
        <w:t xml:space="preserve">explain the grounds for exemption from disclosure and the time period applicable to that sensitivity. </w:t>
      </w:r>
    </w:p>
    <w:p w:rsidR="006E462C" w:rsidRPr="006B58A5" w:rsidRDefault="002226DF" w:rsidP="006E462C">
      <w:pPr>
        <w:pStyle w:val="HeadingLevel2"/>
        <w:rPr>
          <w:rFonts w:asciiTheme="minorHAnsi" w:hAnsiTheme="minorHAnsi"/>
        </w:rPr>
      </w:pPr>
      <w:bookmarkStart w:id="135" w:name="_Ref121640685"/>
      <w:r>
        <w:rPr>
          <w:rFonts w:asciiTheme="minorHAnsi" w:hAnsiTheme="minorHAnsi"/>
        </w:rPr>
        <w:t>T</w:t>
      </w:r>
      <w:r w:rsidR="001F70AA">
        <w:rPr>
          <w:rFonts w:asciiTheme="minorHAnsi" w:hAnsiTheme="minorHAnsi"/>
        </w:rPr>
        <w:t>he Provider</w:t>
      </w:r>
      <w:r>
        <w:rPr>
          <w:rFonts w:asciiTheme="minorHAnsi" w:hAnsiTheme="minorHAnsi"/>
        </w:rPr>
        <w:t xml:space="preserve"> acknowledges that</w:t>
      </w:r>
      <w:r w:rsidR="001F70AA">
        <w:rPr>
          <w:rFonts w:asciiTheme="minorHAnsi" w:hAnsiTheme="minorHAnsi"/>
        </w:rPr>
        <w:t xml:space="preserve"> a</w:t>
      </w:r>
      <w:r w:rsidR="006E462C" w:rsidRPr="006B58A5">
        <w:rPr>
          <w:rFonts w:asciiTheme="minorHAnsi" w:hAnsiTheme="minorHAnsi"/>
        </w:rPr>
        <w:t xml:space="preserve">ll decisions regarding disclosure of information following a Request For Information will be made at the sole discretion of the Council. The </w:t>
      </w:r>
      <w:r w:rsidR="00450E1D" w:rsidRPr="006B58A5">
        <w:rPr>
          <w:rFonts w:asciiTheme="minorHAnsi" w:hAnsiTheme="minorHAnsi"/>
        </w:rPr>
        <w:t>Provider</w:t>
      </w:r>
      <w:r w:rsidR="006E462C" w:rsidRPr="006B58A5">
        <w:rPr>
          <w:rFonts w:asciiTheme="minorHAnsi" w:hAnsiTheme="minorHAnsi"/>
        </w:rPr>
        <w:t xml:space="preserve"> acknowledges that, even where the </w:t>
      </w:r>
      <w:r w:rsidR="00450E1D" w:rsidRPr="006B58A5">
        <w:rPr>
          <w:rFonts w:asciiTheme="minorHAnsi" w:hAnsiTheme="minorHAnsi"/>
        </w:rPr>
        <w:t>Provider</w:t>
      </w:r>
      <w:r w:rsidR="006E462C" w:rsidRPr="006B58A5">
        <w:rPr>
          <w:rFonts w:asciiTheme="minorHAnsi" w:hAnsiTheme="minorHAnsi"/>
        </w:rPr>
        <w:t xml:space="preserve"> </w:t>
      </w:r>
      <w:r w:rsidR="001F70AA">
        <w:rPr>
          <w:rFonts w:asciiTheme="minorHAnsi" w:hAnsiTheme="minorHAnsi"/>
        </w:rPr>
        <w:t xml:space="preserve">(or Council (as applicable)) </w:t>
      </w:r>
      <w:r w:rsidR="006E462C" w:rsidRPr="006B58A5">
        <w:rPr>
          <w:rFonts w:asciiTheme="minorHAnsi" w:hAnsiTheme="minorHAnsi"/>
        </w:rPr>
        <w:t xml:space="preserve">has indicated that information is commercially sensitive, the Council </w:t>
      </w:r>
      <w:r w:rsidR="00AA3A14">
        <w:rPr>
          <w:rFonts w:asciiTheme="minorHAnsi" w:hAnsiTheme="minorHAnsi"/>
        </w:rPr>
        <w:t xml:space="preserve">or Provider </w:t>
      </w:r>
      <w:r w:rsidR="006E462C" w:rsidRPr="006B58A5">
        <w:rPr>
          <w:rFonts w:asciiTheme="minorHAnsi" w:hAnsiTheme="minorHAnsi"/>
        </w:rPr>
        <w:t xml:space="preserve">may be required to disclose it under the FOIA or EIA, with or without consulting the </w:t>
      </w:r>
      <w:r w:rsidR="00AA3A14">
        <w:rPr>
          <w:rFonts w:asciiTheme="minorHAnsi" w:hAnsiTheme="minorHAnsi"/>
        </w:rPr>
        <w:t>other party</w:t>
      </w:r>
      <w:r w:rsidR="00AA3A14" w:rsidRPr="006B58A5">
        <w:rPr>
          <w:rFonts w:asciiTheme="minorHAnsi" w:hAnsiTheme="minorHAnsi"/>
        </w:rPr>
        <w:t xml:space="preserve"> </w:t>
      </w:r>
      <w:r w:rsidR="006E462C" w:rsidRPr="006B58A5">
        <w:rPr>
          <w:rFonts w:asciiTheme="minorHAnsi" w:hAnsiTheme="minorHAnsi"/>
        </w:rPr>
        <w:t xml:space="preserve">and although the Council </w:t>
      </w:r>
      <w:r w:rsidR="00AA3A14">
        <w:rPr>
          <w:rFonts w:asciiTheme="minorHAnsi" w:hAnsiTheme="minorHAnsi"/>
        </w:rPr>
        <w:t xml:space="preserve">or Provider </w:t>
      </w:r>
      <w:r w:rsidR="006E462C" w:rsidRPr="006B58A5">
        <w:rPr>
          <w:rFonts w:asciiTheme="minorHAnsi" w:hAnsiTheme="minorHAnsi"/>
        </w:rPr>
        <w:t xml:space="preserve">will use reasonable endeavours to consult with the </w:t>
      </w:r>
      <w:r w:rsidR="00AA3A14">
        <w:rPr>
          <w:rFonts w:asciiTheme="minorHAnsi" w:hAnsiTheme="minorHAnsi"/>
        </w:rPr>
        <w:t>other party</w:t>
      </w:r>
      <w:r w:rsidR="00AA3A14" w:rsidRPr="006B58A5">
        <w:rPr>
          <w:rFonts w:asciiTheme="minorHAnsi" w:hAnsiTheme="minorHAnsi"/>
        </w:rPr>
        <w:t xml:space="preserve"> </w:t>
      </w:r>
      <w:r w:rsidR="006E462C" w:rsidRPr="006B58A5">
        <w:rPr>
          <w:rFonts w:asciiTheme="minorHAnsi" w:hAnsiTheme="minorHAnsi"/>
        </w:rPr>
        <w:t xml:space="preserve">prior to any disclosure, the Council </w:t>
      </w:r>
      <w:r w:rsidR="00AA3A14">
        <w:rPr>
          <w:rFonts w:asciiTheme="minorHAnsi" w:hAnsiTheme="minorHAnsi"/>
        </w:rPr>
        <w:t xml:space="preserve">or Provider </w:t>
      </w:r>
      <w:r w:rsidR="006E462C" w:rsidRPr="006B58A5">
        <w:rPr>
          <w:rFonts w:asciiTheme="minorHAnsi" w:hAnsiTheme="minorHAnsi"/>
        </w:rPr>
        <w:t xml:space="preserve">shall not be under any further obligation to consult the </w:t>
      </w:r>
      <w:r w:rsidR="00AA3A14">
        <w:rPr>
          <w:rFonts w:asciiTheme="minorHAnsi" w:hAnsiTheme="minorHAnsi"/>
        </w:rPr>
        <w:t xml:space="preserve"> other party</w:t>
      </w:r>
      <w:r w:rsidR="006E462C" w:rsidRPr="006B58A5">
        <w:rPr>
          <w:rFonts w:asciiTheme="minorHAnsi" w:hAnsiTheme="minorHAnsi"/>
        </w:rPr>
        <w:t xml:space="preserve"> prior to disclosure.</w:t>
      </w:r>
      <w:bookmarkStart w:id="136" w:name="_Ref118624106"/>
      <w:bookmarkEnd w:id="135"/>
      <w:r w:rsidR="006E462C" w:rsidRPr="006B58A5">
        <w:rPr>
          <w:rFonts w:asciiTheme="minorHAnsi" w:hAnsiTheme="minorHAnsi"/>
        </w:rPr>
        <w:t xml:space="preserve"> </w:t>
      </w:r>
      <w:bookmarkStart w:id="137" w:name="_Ref129413730"/>
      <w:bookmarkStart w:id="138" w:name="_Ref109717962"/>
      <w:bookmarkEnd w:id="136"/>
    </w:p>
    <w:p w:rsidR="006E462C" w:rsidRPr="006B58A5" w:rsidRDefault="006E462C" w:rsidP="006E462C">
      <w:pPr>
        <w:pStyle w:val="HeadingLevel2"/>
        <w:rPr>
          <w:rFonts w:asciiTheme="minorHAnsi" w:hAnsiTheme="minorHAnsi"/>
        </w:rPr>
      </w:pPr>
      <w:r w:rsidRPr="006B58A5">
        <w:rPr>
          <w:rFonts w:asciiTheme="minorHAnsi" w:hAnsiTheme="minorHAnsi"/>
        </w:rPr>
        <w:lastRenderedPageBreak/>
        <w:t xml:space="preserve">The </w:t>
      </w:r>
      <w:r w:rsidR="00450E1D" w:rsidRPr="006B58A5">
        <w:rPr>
          <w:rFonts w:asciiTheme="minorHAnsi" w:hAnsiTheme="minorHAnsi"/>
        </w:rPr>
        <w:t>Provider</w:t>
      </w:r>
      <w:r w:rsidRPr="006B58A5">
        <w:rPr>
          <w:rFonts w:asciiTheme="minorHAnsi" w:hAnsiTheme="minorHAnsi"/>
        </w:rPr>
        <w:t xml:space="preserve"> shall transfer to the Council any Request for Information it should receive, as soon as practicable after receipt and in any event within five (5) Business Days of receiving a Request for Information</w:t>
      </w:r>
      <w:bookmarkEnd w:id="137"/>
      <w:r w:rsidRPr="006B58A5">
        <w:rPr>
          <w:rFonts w:asciiTheme="minorHAnsi" w:hAnsiTheme="minorHAnsi"/>
        </w:rPr>
        <w:t>.</w:t>
      </w:r>
    </w:p>
    <w:p w:rsidR="006E462C" w:rsidRPr="006B58A5" w:rsidRDefault="006E462C" w:rsidP="006E462C">
      <w:pPr>
        <w:pStyle w:val="HeadingLevel2"/>
        <w:rPr>
          <w:rFonts w:asciiTheme="minorHAnsi" w:hAnsiTheme="minorHAnsi"/>
        </w:rPr>
      </w:pPr>
      <w:r w:rsidRPr="006B58A5">
        <w:rPr>
          <w:rFonts w:asciiTheme="minorHAnsi" w:hAnsiTheme="minorHAnsi"/>
        </w:rPr>
        <w:t xml:space="preserve">Where the Council is managing a request as referred to in clause </w:t>
      </w:r>
      <w:r w:rsidRPr="006B58A5">
        <w:fldChar w:fldCharType="begin"/>
      </w:r>
      <w:r w:rsidRPr="006B58A5">
        <w:rPr>
          <w:rFonts w:asciiTheme="minorHAnsi" w:hAnsiTheme="minorHAnsi"/>
        </w:rPr>
        <w:instrText xml:space="preserve"> REF _Ref121640685 \r \h  \* MERGEFORMAT </w:instrText>
      </w:r>
      <w:r w:rsidRPr="006B58A5">
        <w:fldChar w:fldCharType="separate"/>
      </w:r>
      <w:r w:rsidR="002230FF">
        <w:rPr>
          <w:rFonts w:asciiTheme="minorHAnsi" w:hAnsiTheme="minorHAnsi"/>
        </w:rPr>
        <w:t>30.5</w:t>
      </w:r>
      <w:r w:rsidRPr="006B58A5">
        <w:fldChar w:fldCharType="end"/>
      </w:r>
      <w:r w:rsidRPr="006B58A5">
        <w:rPr>
          <w:rFonts w:asciiTheme="minorHAnsi" w:hAnsiTheme="minorHAnsi"/>
        </w:rPr>
        <w:t xml:space="preserve">, the </w:t>
      </w:r>
      <w:r w:rsidR="00450E1D" w:rsidRPr="006B58A5">
        <w:rPr>
          <w:rFonts w:asciiTheme="minorHAnsi" w:hAnsiTheme="minorHAnsi"/>
        </w:rPr>
        <w:t>Provider</w:t>
      </w:r>
      <w:r w:rsidRPr="006B58A5">
        <w:rPr>
          <w:rFonts w:asciiTheme="minorHAnsi" w:hAnsiTheme="minorHAnsi"/>
        </w:rPr>
        <w:t xml:space="preserve"> shall co-operate with the Council and shall respond together with copies of any documentation so requested within five (5) Business Days of any request by it for assistance.</w:t>
      </w:r>
      <w:bookmarkEnd w:id="138"/>
    </w:p>
    <w:p w:rsidR="00861051" w:rsidRPr="006B58A5" w:rsidRDefault="00861051" w:rsidP="00F36B0F">
      <w:pPr>
        <w:pStyle w:val="HeadingLevel2"/>
        <w:rPr>
          <w:rFonts w:asciiTheme="minorHAnsi" w:hAnsiTheme="minorHAnsi"/>
        </w:rPr>
      </w:pPr>
      <w:r w:rsidRPr="006B58A5">
        <w:rPr>
          <w:rFonts w:asciiTheme="minorHAnsi" w:hAnsiTheme="minorHAnsi"/>
        </w:rPr>
        <w:t>The Receiving Party may disclose the Disclosing Party’s Confidential Information:</w:t>
      </w:r>
    </w:p>
    <w:p w:rsidR="00861051" w:rsidRPr="009132C4" w:rsidRDefault="00861051" w:rsidP="009132C4">
      <w:pPr>
        <w:pStyle w:val="HeadingLevel3"/>
        <w:tabs>
          <w:tab w:val="left" w:pos="709"/>
        </w:tabs>
        <w:ind w:left="2410" w:hanging="850"/>
        <w:rPr>
          <w:rFonts w:asciiTheme="minorHAnsi" w:hAnsiTheme="minorHAnsi"/>
        </w:rPr>
      </w:pPr>
      <w:r w:rsidRPr="009132C4">
        <w:rPr>
          <w:rFonts w:asciiTheme="minorHAnsi" w:hAnsiTheme="minorHAnsi"/>
        </w:rPr>
        <w:t>in connection with any dispute resolution under clause</w:t>
      </w:r>
      <w:r w:rsidR="00D610D1" w:rsidRPr="009132C4">
        <w:rPr>
          <w:rFonts w:asciiTheme="minorHAnsi" w:hAnsiTheme="minorHAnsi"/>
        </w:rPr>
        <w:t xml:space="preserve"> 57</w:t>
      </w:r>
      <w:r w:rsidRPr="009132C4">
        <w:rPr>
          <w:rFonts w:asciiTheme="minorHAnsi" w:hAnsiTheme="minorHAnsi"/>
        </w:rPr>
        <w:t xml:space="preserve"> (Dispute Resolution);</w:t>
      </w:r>
    </w:p>
    <w:p w:rsidR="00861051" w:rsidRPr="009132C4" w:rsidRDefault="00F36B0F" w:rsidP="009132C4">
      <w:pPr>
        <w:pStyle w:val="HeadingLevel3"/>
        <w:tabs>
          <w:tab w:val="left" w:pos="709"/>
        </w:tabs>
        <w:ind w:left="2410" w:hanging="850"/>
        <w:rPr>
          <w:rFonts w:asciiTheme="minorHAnsi" w:hAnsiTheme="minorHAnsi"/>
        </w:rPr>
      </w:pPr>
      <w:r w:rsidRPr="009132C4">
        <w:rPr>
          <w:rFonts w:asciiTheme="minorHAnsi" w:hAnsiTheme="minorHAnsi"/>
        </w:rPr>
        <w:t>t</w:t>
      </w:r>
      <w:r w:rsidR="00861051" w:rsidRPr="009132C4">
        <w:rPr>
          <w:rFonts w:asciiTheme="minorHAnsi" w:hAnsiTheme="minorHAnsi"/>
        </w:rPr>
        <w:t>o comply with the Law;</w:t>
      </w:r>
    </w:p>
    <w:p w:rsidR="00861051" w:rsidRPr="009132C4" w:rsidRDefault="00861051" w:rsidP="009132C4">
      <w:pPr>
        <w:pStyle w:val="HeadingLevel3"/>
        <w:tabs>
          <w:tab w:val="left" w:pos="709"/>
        </w:tabs>
        <w:ind w:left="2410" w:hanging="850"/>
        <w:rPr>
          <w:rFonts w:asciiTheme="minorHAnsi" w:hAnsiTheme="minorHAnsi"/>
        </w:rPr>
      </w:pPr>
      <w:r w:rsidRPr="009132C4">
        <w:rPr>
          <w:rFonts w:asciiTheme="minorHAnsi" w:hAnsiTheme="minorHAnsi"/>
        </w:rPr>
        <w:t xml:space="preserve">to its staff, consultants and </w:t>
      </w:r>
      <w:r w:rsidR="003C4D21" w:rsidRPr="009132C4">
        <w:rPr>
          <w:rFonts w:asciiTheme="minorHAnsi" w:hAnsiTheme="minorHAnsi"/>
        </w:rPr>
        <w:t>Sub-Contractor</w:t>
      </w:r>
      <w:r w:rsidRPr="009132C4">
        <w:rPr>
          <w:rFonts w:asciiTheme="minorHAnsi" w:hAnsiTheme="minorHAnsi"/>
        </w:rPr>
        <w:t xml:space="preserve">s engaged in the delivery and performance management of this Contract, who shall in respect of such Confidential Information be under a duty no less onerous than the </w:t>
      </w:r>
      <w:r w:rsidR="00F36B0F" w:rsidRPr="009132C4">
        <w:rPr>
          <w:rFonts w:asciiTheme="minorHAnsi" w:hAnsiTheme="minorHAnsi"/>
        </w:rPr>
        <w:t>original</w:t>
      </w:r>
      <w:r w:rsidRPr="009132C4">
        <w:rPr>
          <w:rFonts w:asciiTheme="minorHAnsi" w:hAnsiTheme="minorHAnsi"/>
        </w:rPr>
        <w:t xml:space="preserve"> Party’s duty;  </w:t>
      </w:r>
    </w:p>
    <w:p w:rsidR="00861051" w:rsidRPr="006B58A5" w:rsidRDefault="00861051" w:rsidP="009132C4">
      <w:pPr>
        <w:pStyle w:val="HeadingLevel3"/>
        <w:tabs>
          <w:tab w:val="left" w:pos="709"/>
        </w:tabs>
        <w:ind w:left="2410" w:hanging="850"/>
        <w:rPr>
          <w:rFonts w:asciiTheme="minorHAnsi" w:hAnsiTheme="minorHAnsi"/>
        </w:rPr>
      </w:pPr>
      <w:r w:rsidRPr="009132C4">
        <w:rPr>
          <w:rFonts w:asciiTheme="minorHAnsi" w:hAnsiTheme="minorHAnsi"/>
        </w:rPr>
        <w:t>to comply with a Regulatory Bodies request.</w:t>
      </w:r>
    </w:p>
    <w:p w:rsidR="006E462C" w:rsidRDefault="006E462C" w:rsidP="006E462C">
      <w:pPr>
        <w:pStyle w:val="HeadingLevel1"/>
        <w:rPr>
          <w:rFonts w:asciiTheme="minorHAnsi" w:hAnsiTheme="minorHAnsi"/>
        </w:rPr>
      </w:pPr>
      <w:bookmarkStart w:id="139" w:name="_Toc536788926"/>
      <w:bookmarkStart w:id="140" w:name="_Ref412827760"/>
      <w:bookmarkStart w:id="141" w:name="_Ref412827775"/>
      <w:bookmarkStart w:id="142" w:name="_Ref412827819"/>
      <w:r w:rsidRPr="006B58A5">
        <w:rPr>
          <w:rFonts w:asciiTheme="minorHAnsi" w:hAnsiTheme="minorHAnsi"/>
        </w:rPr>
        <w:t>Data Protection</w:t>
      </w:r>
      <w:bookmarkEnd w:id="139"/>
      <w:r w:rsidRPr="006B58A5">
        <w:rPr>
          <w:rFonts w:asciiTheme="minorHAnsi" w:hAnsiTheme="minorHAnsi"/>
        </w:rPr>
        <w:t xml:space="preserve"> </w:t>
      </w:r>
      <w:bookmarkEnd w:id="140"/>
      <w:bookmarkEnd w:id="141"/>
      <w:bookmarkEnd w:id="142"/>
    </w:p>
    <w:p w:rsidR="002230FF" w:rsidRDefault="002230FF" w:rsidP="002230FF">
      <w:pPr>
        <w:pStyle w:val="HeadingLevel2"/>
        <w:ind w:left="1418" w:hanging="709"/>
      </w:pPr>
      <w:r>
        <w:t>The Data Protection provisions for this Contract are set out in the Data Protection Appendix. The Data Protection Appendix is an integral part of this agreement and incorporated into these terms and conditions as though fully set forth herein.</w:t>
      </w:r>
    </w:p>
    <w:p w:rsidR="00132E8B" w:rsidRPr="006B58A5" w:rsidRDefault="00132E8B" w:rsidP="00132E8B">
      <w:pPr>
        <w:pStyle w:val="HeadingLevel1"/>
        <w:rPr>
          <w:rFonts w:asciiTheme="minorHAnsi" w:hAnsiTheme="minorHAnsi"/>
        </w:rPr>
      </w:pPr>
      <w:bookmarkStart w:id="143" w:name="_Toc536788927"/>
      <w:r w:rsidRPr="006B58A5">
        <w:rPr>
          <w:rFonts w:asciiTheme="minorHAnsi" w:hAnsiTheme="minorHAnsi"/>
        </w:rPr>
        <w:t>Bribery and Fraud</w:t>
      </w:r>
      <w:bookmarkEnd w:id="143"/>
      <w:r w:rsidRPr="006B58A5">
        <w:rPr>
          <w:rFonts w:asciiTheme="minorHAnsi" w:hAnsiTheme="minorHAnsi"/>
        </w:rPr>
        <w:t xml:space="preserve"> </w:t>
      </w:r>
    </w:p>
    <w:p w:rsidR="00132E8B" w:rsidRPr="006B58A5" w:rsidRDefault="00132E8B" w:rsidP="00132E8B">
      <w:pPr>
        <w:pStyle w:val="HeadingLevel2"/>
        <w:rPr>
          <w:rFonts w:asciiTheme="minorHAnsi" w:hAnsiTheme="minorHAnsi"/>
          <w:color w:val="000000" w:themeColor="text1"/>
        </w:rPr>
      </w:pPr>
      <w:bookmarkStart w:id="144" w:name="_Ref412798452"/>
      <w:r w:rsidRPr="006B58A5">
        <w:rPr>
          <w:rFonts w:asciiTheme="minorHAnsi" w:hAnsiTheme="minorHAnsi"/>
          <w:color w:val="000000" w:themeColor="text1"/>
        </w:rPr>
        <w:t xml:space="preserve">The </w:t>
      </w:r>
      <w:r w:rsidR="00450E1D" w:rsidRPr="006B58A5">
        <w:rPr>
          <w:rFonts w:asciiTheme="minorHAnsi" w:hAnsiTheme="minorHAnsi"/>
          <w:color w:val="000000" w:themeColor="text1"/>
        </w:rPr>
        <w:t>Provider</w:t>
      </w:r>
      <w:r w:rsidRPr="006B58A5">
        <w:rPr>
          <w:rFonts w:asciiTheme="minorHAnsi" w:hAnsiTheme="minorHAnsi"/>
          <w:color w:val="000000" w:themeColor="text1"/>
        </w:rPr>
        <w:t xml:space="preserve"> represents and warrants that neither it, nor to the best of its knowledge any </w:t>
      </w:r>
      <w:r w:rsidR="00450E1D" w:rsidRPr="006B58A5">
        <w:rPr>
          <w:rFonts w:asciiTheme="minorHAnsi" w:hAnsiTheme="minorHAnsi"/>
          <w:color w:val="000000" w:themeColor="text1"/>
        </w:rPr>
        <w:t>Provider</w:t>
      </w:r>
      <w:r w:rsidRPr="006B58A5">
        <w:rPr>
          <w:rFonts w:asciiTheme="minorHAnsi" w:hAnsiTheme="minorHAnsi"/>
          <w:color w:val="000000" w:themeColor="text1"/>
        </w:rPr>
        <w:t xml:space="preserve"> Personnel, have at any time prior to the Commencement Date:</w:t>
      </w:r>
      <w:bookmarkEnd w:id="144"/>
    </w:p>
    <w:p w:rsidR="00132E8B" w:rsidRPr="006B58A5" w:rsidRDefault="00132E8B" w:rsidP="00BB131E">
      <w:pPr>
        <w:pStyle w:val="HeadingLevel3"/>
        <w:tabs>
          <w:tab w:val="left" w:pos="709"/>
        </w:tabs>
        <w:ind w:left="2410" w:hanging="850"/>
        <w:rPr>
          <w:rFonts w:asciiTheme="minorHAnsi" w:hAnsiTheme="minorHAnsi"/>
        </w:rPr>
      </w:pPr>
      <w:r w:rsidRPr="006B58A5">
        <w:rPr>
          <w:rFonts w:asciiTheme="minorHAnsi" w:hAnsiTheme="minorHAnsi"/>
        </w:rPr>
        <w:t>committed a Prohibited Act or been formally notified that it is subject to an investigation or prosecution which relates to an alleged Prohibited Act;</w:t>
      </w:r>
    </w:p>
    <w:p w:rsidR="00132E8B" w:rsidRPr="006B58A5" w:rsidRDefault="00132E8B" w:rsidP="00BB131E">
      <w:pPr>
        <w:pStyle w:val="HeadingLevel3"/>
        <w:tabs>
          <w:tab w:val="left" w:pos="709"/>
        </w:tabs>
        <w:ind w:left="2410" w:hanging="850"/>
        <w:rPr>
          <w:rFonts w:asciiTheme="minorHAnsi" w:hAnsiTheme="minorHAnsi"/>
        </w:rPr>
      </w:pPr>
      <w:r w:rsidRPr="006B58A5">
        <w:rPr>
          <w:rFonts w:asciiTheme="minorHAnsi" w:hAnsiTheme="minorHAnsi"/>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132E8B" w:rsidRPr="006B58A5" w:rsidRDefault="00132E8B" w:rsidP="00132E8B">
      <w:pPr>
        <w:pStyle w:val="HeadingLevel2"/>
        <w:rPr>
          <w:rFonts w:asciiTheme="minorHAnsi" w:hAnsiTheme="minorHAnsi"/>
          <w:color w:val="000000" w:themeColor="text1"/>
        </w:rPr>
      </w:pPr>
      <w:bookmarkStart w:id="145" w:name="_Ref412798456"/>
      <w:r w:rsidRPr="006B58A5">
        <w:rPr>
          <w:rFonts w:asciiTheme="minorHAnsi" w:hAnsiTheme="minorHAnsi"/>
          <w:color w:val="000000" w:themeColor="text1"/>
        </w:rPr>
        <w:t xml:space="preserve">The </w:t>
      </w:r>
      <w:r w:rsidR="00450E1D" w:rsidRPr="006B58A5">
        <w:rPr>
          <w:rFonts w:asciiTheme="minorHAnsi" w:hAnsiTheme="minorHAnsi"/>
          <w:color w:val="000000" w:themeColor="text1"/>
        </w:rPr>
        <w:t>Provider</w:t>
      </w:r>
      <w:r w:rsidRPr="006B58A5">
        <w:rPr>
          <w:rFonts w:asciiTheme="minorHAnsi" w:hAnsiTheme="minorHAnsi"/>
          <w:color w:val="000000" w:themeColor="text1"/>
        </w:rPr>
        <w:t xml:space="preserve"> shall not during the term of this Contract:</w:t>
      </w:r>
      <w:bookmarkEnd w:id="145"/>
    </w:p>
    <w:p w:rsidR="00132E8B" w:rsidRPr="006B58A5" w:rsidRDefault="00132E8B" w:rsidP="00BB131E">
      <w:pPr>
        <w:pStyle w:val="HeadingLevel3"/>
        <w:tabs>
          <w:tab w:val="left" w:pos="709"/>
        </w:tabs>
        <w:ind w:left="2410" w:hanging="850"/>
        <w:rPr>
          <w:rFonts w:asciiTheme="minorHAnsi" w:hAnsiTheme="minorHAnsi"/>
        </w:rPr>
      </w:pPr>
      <w:r w:rsidRPr="006B58A5">
        <w:rPr>
          <w:rFonts w:asciiTheme="minorHAnsi" w:hAnsiTheme="minorHAnsi"/>
        </w:rPr>
        <w:t>commit a Prohibited Act; and/or</w:t>
      </w:r>
    </w:p>
    <w:p w:rsidR="00132E8B" w:rsidRPr="006B58A5" w:rsidRDefault="00132E8B" w:rsidP="00BB131E">
      <w:pPr>
        <w:pStyle w:val="HeadingLevel3"/>
        <w:tabs>
          <w:tab w:val="left" w:pos="709"/>
        </w:tabs>
        <w:ind w:left="2410" w:hanging="850"/>
        <w:rPr>
          <w:rFonts w:asciiTheme="minorHAnsi" w:hAnsiTheme="minorHAnsi"/>
        </w:rPr>
      </w:pPr>
      <w:r w:rsidRPr="006B58A5">
        <w:rPr>
          <w:rFonts w:asciiTheme="minorHAnsi" w:hAnsiTheme="minorHAnsi"/>
        </w:rPr>
        <w:t xml:space="preserve">do or suffer anything to be done which would cause the Council or any of the Council’s employees, consultants, </w:t>
      </w:r>
      <w:r w:rsidR="00450E1D" w:rsidRPr="006B58A5">
        <w:rPr>
          <w:rFonts w:asciiTheme="minorHAnsi" w:hAnsiTheme="minorHAnsi"/>
        </w:rPr>
        <w:t>provider</w:t>
      </w:r>
      <w:r w:rsidRPr="006B58A5">
        <w:rPr>
          <w:rFonts w:asciiTheme="minorHAnsi" w:hAnsiTheme="minorHAnsi"/>
        </w:rPr>
        <w:t>s, sub-</w:t>
      </w:r>
      <w:r w:rsidR="00F1150D" w:rsidRPr="006B58A5">
        <w:rPr>
          <w:rFonts w:asciiTheme="minorHAnsi" w:hAnsiTheme="minorHAnsi"/>
        </w:rPr>
        <w:t>contracto</w:t>
      </w:r>
      <w:r w:rsidR="00450E1D" w:rsidRPr="006B58A5">
        <w:rPr>
          <w:rFonts w:asciiTheme="minorHAnsi" w:hAnsiTheme="minorHAnsi"/>
        </w:rPr>
        <w:t>r</w:t>
      </w:r>
      <w:r w:rsidRPr="006B58A5">
        <w:rPr>
          <w:rFonts w:asciiTheme="minorHAnsi" w:hAnsiTheme="minorHAnsi"/>
        </w:rPr>
        <w:t xml:space="preserve">s or agents to contravene any of the Relevant Requirements or otherwise incur any liability in relation to the Relevant Requirements. </w:t>
      </w:r>
    </w:p>
    <w:p w:rsidR="00132E8B" w:rsidRPr="006B58A5" w:rsidRDefault="00132E8B" w:rsidP="00132E8B">
      <w:pPr>
        <w:pStyle w:val="HeadingLevel2"/>
        <w:rPr>
          <w:rFonts w:asciiTheme="minorHAnsi" w:hAnsiTheme="minorHAnsi"/>
          <w:color w:val="000000" w:themeColor="text1"/>
        </w:rPr>
      </w:pPr>
      <w:r w:rsidRPr="006B58A5">
        <w:rPr>
          <w:rFonts w:asciiTheme="minorHAnsi" w:hAnsiTheme="minorHAnsi"/>
          <w:color w:val="000000" w:themeColor="text1"/>
        </w:rPr>
        <w:lastRenderedPageBreak/>
        <w:t xml:space="preserve">The </w:t>
      </w:r>
      <w:r w:rsidR="00450E1D" w:rsidRPr="006B58A5">
        <w:rPr>
          <w:rFonts w:asciiTheme="minorHAnsi" w:hAnsiTheme="minorHAnsi"/>
          <w:color w:val="000000" w:themeColor="text1"/>
        </w:rPr>
        <w:t>Provider</w:t>
      </w:r>
      <w:r w:rsidRPr="006B58A5">
        <w:rPr>
          <w:rFonts w:asciiTheme="minorHAnsi" w:hAnsiTheme="minorHAnsi"/>
          <w:color w:val="000000" w:themeColor="text1"/>
        </w:rPr>
        <w:t xml:space="preserve"> shall during the term of this Contract:</w:t>
      </w:r>
    </w:p>
    <w:p w:rsidR="00132E8B" w:rsidRPr="006B58A5" w:rsidRDefault="00132E8B" w:rsidP="00BB131E">
      <w:pPr>
        <w:pStyle w:val="HeadingLevel3"/>
        <w:tabs>
          <w:tab w:val="left" w:pos="709"/>
        </w:tabs>
        <w:ind w:left="2410" w:hanging="850"/>
        <w:rPr>
          <w:rFonts w:asciiTheme="minorHAnsi" w:hAnsiTheme="minorHAnsi"/>
        </w:rPr>
      </w:pPr>
      <w:bookmarkStart w:id="146" w:name="_Ref412798320"/>
      <w:r w:rsidRPr="006B58A5">
        <w:rPr>
          <w:rFonts w:asciiTheme="minorHAnsi" w:hAnsiTheme="minorHAnsi"/>
        </w:rPr>
        <w:t xml:space="preserve">establish, maintain and enforce, and require that its </w:t>
      </w:r>
      <w:r w:rsidR="00F1150D" w:rsidRPr="006B58A5">
        <w:rPr>
          <w:rFonts w:asciiTheme="minorHAnsi" w:hAnsiTheme="minorHAnsi"/>
        </w:rPr>
        <w:t>Sub-Contractor</w:t>
      </w:r>
      <w:r w:rsidRPr="006B58A5">
        <w:rPr>
          <w:rFonts w:asciiTheme="minorHAnsi" w:hAnsiTheme="minorHAnsi"/>
        </w:rPr>
        <w:t>s establish, maintain and enforce, policies and procedures which are adequate to ensure compliance with the Relevant Requirements and prevent the occurrence of a Prohibited Act; and</w:t>
      </w:r>
      <w:bookmarkEnd w:id="146"/>
      <w:r w:rsidRPr="006B58A5">
        <w:rPr>
          <w:rFonts w:asciiTheme="minorHAnsi" w:hAnsiTheme="minorHAnsi"/>
        </w:rPr>
        <w:t xml:space="preserve"> </w:t>
      </w:r>
    </w:p>
    <w:p w:rsidR="00132E8B" w:rsidRPr="006B58A5" w:rsidRDefault="00132E8B" w:rsidP="00BB131E">
      <w:pPr>
        <w:pStyle w:val="HeadingLevel3"/>
        <w:tabs>
          <w:tab w:val="left" w:pos="709"/>
        </w:tabs>
        <w:ind w:left="2410" w:hanging="850"/>
        <w:rPr>
          <w:rFonts w:asciiTheme="minorHAnsi" w:hAnsiTheme="minorHAnsi"/>
        </w:rPr>
      </w:pPr>
      <w:r w:rsidRPr="006B58A5">
        <w:rPr>
          <w:rFonts w:asciiTheme="minorHAnsi" w:hAnsiTheme="minorHAnsi"/>
        </w:rPr>
        <w:t xml:space="preserve">keep appropriate records of its compliance with its obligations under clause </w:t>
      </w:r>
      <w:r w:rsidRPr="006B58A5">
        <w:rPr>
          <w:rFonts w:asciiTheme="minorHAnsi" w:hAnsiTheme="minorHAnsi"/>
        </w:rPr>
        <w:fldChar w:fldCharType="begin"/>
      </w:r>
      <w:r w:rsidRPr="006B58A5">
        <w:rPr>
          <w:rFonts w:asciiTheme="minorHAnsi" w:hAnsiTheme="minorHAnsi"/>
        </w:rPr>
        <w:instrText xml:space="preserve"> REF _Ref412798320 \r \h </w:instrText>
      </w:r>
      <w:r w:rsidR="003A1250" w:rsidRPr="006B58A5">
        <w:rPr>
          <w:rFonts w:asciiTheme="minorHAnsi" w:hAnsiTheme="minorHAnsi"/>
        </w:rPr>
        <w:instrText xml:space="preserve">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32.3.1</w:t>
      </w:r>
      <w:r w:rsidRPr="006B58A5">
        <w:rPr>
          <w:rFonts w:asciiTheme="minorHAnsi" w:hAnsiTheme="minorHAnsi"/>
        </w:rPr>
        <w:fldChar w:fldCharType="end"/>
      </w:r>
      <w:r w:rsidRPr="006B58A5">
        <w:rPr>
          <w:rFonts w:asciiTheme="minorHAnsi" w:hAnsiTheme="minorHAnsi"/>
        </w:rPr>
        <w:t xml:space="preserve"> </w:t>
      </w:r>
      <w:r w:rsidRPr="00BB131E">
        <w:rPr>
          <w:rFonts w:asciiTheme="minorHAnsi" w:hAnsiTheme="minorHAnsi"/>
        </w:rPr>
        <w:t xml:space="preserve">and make such records available to the Council on request. </w:t>
      </w:r>
    </w:p>
    <w:p w:rsidR="00132E8B" w:rsidRPr="006B58A5" w:rsidRDefault="00132E8B" w:rsidP="00132E8B">
      <w:pPr>
        <w:pStyle w:val="HeadingLevel2"/>
        <w:rPr>
          <w:rFonts w:asciiTheme="minorHAnsi" w:hAnsiTheme="minorHAnsi"/>
          <w:color w:val="000000" w:themeColor="text1"/>
        </w:rPr>
      </w:pPr>
      <w:bookmarkStart w:id="147" w:name="_Ref413153775"/>
      <w:r w:rsidRPr="006B58A5">
        <w:rPr>
          <w:rFonts w:asciiTheme="minorHAnsi" w:hAnsiTheme="minorHAnsi"/>
          <w:color w:val="000000" w:themeColor="text1"/>
        </w:rPr>
        <w:t xml:space="preserve">The </w:t>
      </w:r>
      <w:r w:rsidR="00450E1D" w:rsidRPr="006B58A5">
        <w:rPr>
          <w:rFonts w:asciiTheme="minorHAnsi" w:hAnsiTheme="minorHAnsi"/>
          <w:color w:val="000000" w:themeColor="text1"/>
        </w:rPr>
        <w:t>Provider</w:t>
      </w:r>
      <w:r w:rsidRPr="006B58A5">
        <w:rPr>
          <w:rFonts w:asciiTheme="minorHAnsi" w:hAnsiTheme="minorHAnsi"/>
          <w:color w:val="000000" w:themeColor="text1"/>
        </w:rPr>
        <w:t xml:space="preserve"> shall immediately notify the Council in writing if it becomes aware of any breach of clause </w:t>
      </w:r>
      <w:r w:rsidRPr="006B58A5">
        <w:rPr>
          <w:rFonts w:asciiTheme="minorHAnsi" w:hAnsiTheme="minorHAnsi"/>
          <w:color w:val="000000" w:themeColor="text1"/>
        </w:rPr>
        <w:fldChar w:fldCharType="begin"/>
      </w:r>
      <w:r w:rsidRPr="006B58A5">
        <w:rPr>
          <w:rFonts w:asciiTheme="minorHAnsi" w:hAnsiTheme="minorHAnsi"/>
          <w:color w:val="000000" w:themeColor="text1"/>
        </w:rPr>
        <w:instrText xml:space="preserve"> REF _Ref412798452 \r \h </w:instrText>
      </w:r>
      <w:r w:rsidR="003A1250" w:rsidRPr="006B58A5">
        <w:rPr>
          <w:rFonts w:asciiTheme="minorHAnsi" w:hAnsiTheme="minorHAnsi"/>
          <w:color w:val="000000" w:themeColor="text1"/>
        </w:rPr>
        <w:instrText xml:space="preserve"> \* MERGEFORMAT </w:instrText>
      </w:r>
      <w:r w:rsidRPr="006B58A5">
        <w:rPr>
          <w:rFonts w:asciiTheme="minorHAnsi" w:hAnsiTheme="minorHAnsi"/>
          <w:color w:val="000000" w:themeColor="text1"/>
        </w:rPr>
      </w:r>
      <w:r w:rsidRPr="006B58A5">
        <w:rPr>
          <w:rFonts w:asciiTheme="minorHAnsi" w:hAnsiTheme="minorHAnsi"/>
          <w:color w:val="000000" w:themeColor="text1"/>
        </w:rPr>
        <w:fldChar w:fldCharType="separate"/>
      </w:r>
      <w:r w:rsidR="002230FF">
        <w:rPr>
          <w:rFonts w:asciiTheme="minorHAnsi" w:hAnsiTheme="minorHAnsi"/>
          <w:color w:val="000000" w:themeColor="text1"/>
        </w:rPr>
        <w:t>32.1</w:t>
      </w:r>
      <w:r w:rsidRPr="006B58A5">
        <w:rPr>
          <w:rFonts w:asciiTheme="minorHAnsi" w:hAnsiTheme="minorHAnsi"/>
          <w:color w:val="000000" w:themeColor="text1"/>
        </w:rPr>
        <w:fldChar w:fldCharType="end"/>
      </w:r>
      <w:r w:rsidR="00293963" w:rsidRPr="006B58A5">
        <w:rPr>
          <w:rFonts w:asciiTheme="minorHAnsi" w:hAnsiTheme="minorHAnsi"/>
          <w:color w:val="000000" w:themeColor="text1"/>
        </w:rPr>
        <w:t xml:space="preserve"> </w:t>
      </w:r>
      <w:r w:rsidRPr="006B58A5">
        <w:rPr>
          <w:rFonts w:asciiTheme="minorHAnsi" w:hAnsiTheme="minorHAnsi"/>
          <w:color w:val="000000" w:themeColor="text1"/>
        </w:rPr>
        <w:t xml:space="preserve">and/or </w:t>
      </w:r>
      <w:r w:rsidRPr="006B58A5">
        <w:rPr>
          <w:rFonts w:asciiTheme="minorHAnsi" w:hAnsiTheme="minorHAnsi"/>
          <w:color w:val="000000" w:themeColor="text1"/>
        </w:rPr>
        <w:fldChar w:fldCharType="begin"/>
      </w:r>
      <w:r w:rsidRPr="006B58A5">
        <w:rPr>
          <w:rFonts w:asciiTheme="minorHAnsi" w:hAnsiTheme="minorHAnsi"/>
          <w:color w:val="000000" w:themeColor="text1"/>
        </w:rPr>
        <w:instrText xml:space="preserve"> REF _Ref412798456 \r \h </w:instrText>
      </w:r>
      <w:r w:rsidR="003A1250" w:rsidRPr="006B58A5">
        <w:rPr>
          <w:rFonts w:asciiTheme="minorHAnsi" w:hAnsiTheme="minorHAnsi"/>
          <w:color w:val="000000" w:themeColor="text1"/>
        </w:rPr>
        <w:instrText xml:space="preserve"> \* MERGEFORMAT </w:instrText>
      </w:r>
      <w:r w:rsidRPr="006B58A5">
        <w:rPr>
          <w:rFonts w:asciiTheme="minorHAnsi" w:hAnsiTheme="minorHAnsi"/>
          <w:color w:val="000000" w:themeColor="text1"/>
        </w:rPr>
      </w:r>
      <w:r w:rsidRPr="006B58A5">
        <w:rPr>
          <w:rFonts w:asciiTheme="minorHAnsi" w:hAnsiTheme="minorHAnsi"/>
          <w:color w:val="000000" w:themeColor="text1"/>
        </w:rPr>
        <w:fldChar w:fldCharType="separate"/>
      </w:r>
      <w:r w:rsidR="002230FF">
        <w:rPr>
          <w:rFonts w:asciiTheme="minorHAnsi" w:hAnsiTheme="minorHAnsi"/>
          <w:color w:val="000000" w:themeColor="text1"/>
        </w:rPr>
        <w:t>32.2</w:t>
      </w:r>
      <w:r w:rsidRPr="006B58A5">
        <w:rPr>
          <w:rFonts w:asciiTheme="minorHAnsi" w:hAnsiTheme="minorHAnsi"/>
          <w:color w:val="000000" w:themeColor="text1"/>
        </w:rPr>
        <w:fldChar w:fldCharType="end"/>
      </w:r>
      <w:r w:rsidRPr="006B58A5">
        <w:rPr>
          <w:rFonts w:asciiTheme="minorHAnsi" w:hAnsiTheme="minorHAnsi"/>
          <w:color w:val="000000" w:themeColor="text1"/>
        </w:rPr>
        <w:t xml:space="preserve">, or has reason to believe that it has or any of the </w:t>
      </w:r>
      <w:r w:rsidR="00450E1D" w:rsidRPr="006B58A5">
        <w:rPr>
          <w:rFonts w:asciiTheme="minorHAnsi" w:hAnsiTheme="minorHAnsi"/>
          <w:color w:val="000000" w:themeColor="text1"/>
        </w:rPr>
        <w:t>Provider</w:t>
      </w:r>
      <w:r w:rsidRPr="006B58A5">
        <w:rPr>
          <w:rFonts w:asciiTheme="minorHAnsi" w:hAnsiTheme="minorHAnsi"/>
          <w:color w:val="000000" w:themeColor="text1"/>
        </w:rPr>
        <w:t xml:space="preserve"> Personnel have:</w:t>
      </w:r>
      <w:bookmarkEnd w:id="147"/>
      <w:r w:rsidRPr="006B58A5">
        <w:rPr>
          <w:rFonts w:asciiTheme="minorHAnsi" w:hAnsiTheme="minorHAnsi"/>
          <w:color w:val="000000" w:themeColor="text1"/>
        </w:rPr>
        <w:t xml:space="preserve"> </w:t>
      </w:r>
    </w:p>
    <w:p w:rsidR="00132E8B" w:rsidRPr="00BB131E" w:rsidRDefault="00132E8B" w:rsidP="00BB131E">
      <w:pPr>
        <w:pStyle w:val="HeadingLevel3"/>
        <w:tabs>
          <w:tab w:val="left" w:pos="709"/>
        </w:tabs>
        <w:ind w:left="2410" w:hanging="850"/>
        <w:rPr>
          <w:rFonts w:asciiTheme="minorHAnsi" w:hAnsiTheme="minorHAnsi"/>
        </w:rPr>
      </w:pPr>
      <w:r w:rsidRPr="006B58A5">
        <w:rPr>
          <w:rFonts w:asciiTheme="minorHAnsi" w:hAnsiTheme="minorHAnsi"/>
        </w:rPr>
        <w:t xml:space="preserve">been subject to an investigation or prosecution which relates to an alleged </w:t>
      </w:r>
      <w:r w:rsidRPr="00BB131E">
        <w:rPr>
          <w:rFonts w:asciiTheme="minorHAnsi" w:hAnsiTheme="minorHAnsi"/>
        </w:rPr>
        <w:t xml:space="preserve">Prohibited Act;  </w:t>
      </w:r>
    </w:p>
    <w:p w:rsidR="00132E8B" w:rsidRPr="00BB131E" w:rsidRDefault="00132E8B" w:rsidP="00BB131E">
      <w:pPr>
        <w:pStyle w:val="HeadingLevel3"/>
        <w:tabs>
          <w:tab w:val="left" w:pos="709"/>
        </w:tabs>
        <w:ind w:left="2410" w:hanging="850"/>
        <w:rPr>
          <w:rFonts w:asciiTheme="minorHAnsi" w:hAnsiTheme="minorHAnsi"/>
        </w:rPr>
      </w:pPr>
      <w:r w:rsidRPr="006B58A5">
        <w:rPr>
          <w:rFonts w:asciiTheme="minorHAnsi" w:hAnsiTheme="minorHAnsi"/>
        </w:rPr>
        <w:t>been listed by any government department or agency as being debarred,</w:t>
      </w:r>
      <w:r w:rsidRPr="00BB131E">
        <w:rPr>
          <w:rFonts w:asciiTheme="minorHAnsi" w:hAnsiTheme="minorHAnsi"/>
        </w:rPr>
        <w:t xml:space="preserve"> suspended, proposed for suspension or debarment, or otherwise ineligible for participation in government procurement programmes or contracts on the grounds of a Prohibited Act; and/or  </w:t>
      </w:r>
    </w:p>
    <w:p w:rsidR="00132E8B" w:rsidRPr="006B58A5" w:rsidRDefault="00132E8B" w:rsidP="00BB131E">
      <w:pPr>
        <w:pStyle w:val="HeadingLevel3"/>
        <w:tabs>
          <w:tab w:val="left" w:pos="709"/>
        </w:tabs>
        <w:ind w:left="2410" w:hanging="850"/>
        <w:rPr>
          <w:rFonts w:asciiTheme="minorHAnsi" w:hAnsiTheme="minorHAnsi"/>
          <w:color w:val="000000" w:themeColor="text1"/>
        </w:rPr>
      </w:pPr>
      <w:r w:rsidRPr="006B58A5">
        <w:rPr>
          <w:rFonts w:asciiTheme="minorHAnsi" w:hAnsiTheme="minorHAnsi"/>
        </w:rPr>
        <w:t xml:space="preserve">received a request or demand for any undue financial or other advantage of </w:t>
      </w:r>
      <w:r w:rsidRPr="00BB131E">
        <w:rPr>
          <w:rFonts w:asciiTheme="minorHAnsi" w:hAnsiTheme="minorHAnsi"/>
        </w:rPr>
        <w:t xml:space="preserve">any kind in connection with the performance of this Contract or otherwise suspects that any person or Party directly or indirectly connected with this Contract has committed </w:t>
      </w:r>
      <w:r w:rsidRPr="006B58A5">
        <w:rPr>
          <w:rFonts w:asciiTheme="minorHAnsi" w:hAnsiTheme="minorHAnsi"/>
          <w:color w:val="000000" w:themeColor="text1"/>
        </w:rPr>
        <w:t xml:space="preserve">or attempted to commit a Prohibited Act. </w:t>
      </w:r>
    </w:p>
    <w:p w:rsidR="00132E8B" w:rsidRPr="006B58A5" w:rsidRDefault="00132E8B" w:rsidP="00132E8B">
      <w:pPr>
        <w:pStyle w:val="HeadingLevel2"/>
        <w:rPr>
          <w:rFonts w:asciiTheme="minorHAnsi" w:hAnsiTheme="minorHAnsi"/>
          <w:color w:val="000000" w:themeColor="text1"/>
        </w:rPr>
      </w:pPr>
      <w:r w:rsidRPr="006B58A5">
        <w:rPr>
          <w:rFonts w:asciiTheme="minorHAnsi" w:hAnsiTheme="minorHAnsi"/>
          <w:color w:val="000000" w:themeColor="text1"/>
        </w:rPr>
        <w:t xml:space="preserve">If the </w:t>
      </w:r>
      <w:r w:rsidR="00450E1D" w:rsidRPr="006B58A5">
        <w:rPr>
          <w:rFonts w:asciiTheme="minorHAnsi" w:hAnsiTheme="minorHAnsi"/>
          <w:color w:val="000000" w:themeColor="text1"/>
        </w:rPr>
        <w:t>Provider</w:t>
      </w:r>
      <w:r w:rsidRPr="006B58A5">
        <w:rPr>
          <w:rFonts w:asciiTheme="minorHAnsi" w:hAnsiTheme="minorHAnsi"/>
          <w:color w:val="000000" w:themeColor="text1"/>
        </w:rPr>
        <w:t xml:space="preserve"> makes a notification to the Council pursuant to clause</w:t>
      </w:r>
      <w:r w:rsidR="00293963" w:rsidRPr="006B58A5">
        <w:rPr>
          <w:rFonts w:asciiTheme="minorHAnsi" w:hAnsiTheme="minorHAnsi"/>
          <w:color w:val="000000" w:themeColor="text1"/>
        </w:rPr>
        <w:t xml:space="preserve"> </w:t>
      </w:r>
      <w:r w:rsidRPr="006B58A5">
        <w:rPr>
          <w:rFonts w:asciiTheme="minorHAnsi" w:hAnsiTheme="minorHAnsi"/>
          <w:color w:val="000000" w:themeColor="text1"/>
        </w:rPr>
        <w:fldChar w:fldCharType="begin"/>
      </w:r>
      <w:r w:rsidRPr="006B58A5">
        <w:rPr>
          <w:rFonts w:asciiTheme="minorHAnsi" w:hAnsiTheme="minorHAnsi"/>
          <w:color w:val="000000" w:themeColor="text1"/>
        </w:rPr>
        <w:instrText xml:space="preserve"> REF _Ref413153775 \r \h  \* MERGEFORMAT </w:instrText>
      </w:r>
      <w:r w:rsidRPr="006B58A5">
        <w:rPr>
          <w:rFonts w:asciiTheme="minorHAnsi" w:hAnsiTheme="minorHAnsi"/>
          <w:color w:val="000000" w:themeColor="text1"/>
        </w:rPr>
      </w:r>
      <w:r w:rsidRPr="006B58A5">
        <w:rPr>
          <w:rFonts w:asciiTheme="minorHAnsi" w:hAnsiTheme="minorHAnsi"/>
          <w:color w:val="000000" w:themeColor="text1"/>
        </w:rPr>
        <w:fldChar w:fldCharType="separate"/>
      </w:r>
      <w:r w:rsidR="002230FF">
        <w:rPr>
          <w:rFonts w:asciiTheme="minorHAnsi" w:hAnsiTheme="minorHAnsi"/>
          <w:color w:val="000000" w:themeColor="text1"/>
        </w:rPr>
        <w:t>32.4</w:t>
      </w:r>
      <w:r w:rsidRPr="006B58A5">
        <w:rPr>
          <w:rFonts w:asciiTheme="minorHAnsi" w:hAnsiTheme="minorHAnsi"/>
          <w:color w:val="000000" w:themeColor="text1"/>
        </w:rPr>
        <w:fldChar w:fldCharType="end"/>
      </w:r>
      <w:r w:rsidRPr="006B58A5">
        <w:rPr>
          <w:rFonts w:asciiTheme="minorHAnsi" w:hAnsiTheme="minorHAnsi"/>
          <w:color w:val="000000" w:themeColor="text1"/>
        </w:rPr>
        <w:t xml:space="preserve">, the </w:t>
      </w:r>
      <w:r w:rsidR="00450E1D" w:rsidRPr="006B58A5">
        <w:rPr>
          <w:rFonts w:asciiTheme="minorHAnsi" w:hAnsiTheme="minorHAnsi"/>
          <w:color w:val="000000" w:themeColor="text1"/>
        </w:rPr>
        <w:t>Provider</w:t>
      </w:r>
      <w:r w:rsidRPr="006B58A5">
        <w:rPr>
          <w:rFonts w:asciiTheme="minorHAnsi" w:hAnsiTheme="minorHAnsi"/>
          <w:color w:val="000000" w:themeColor="text1"/>
        </w:rPr>
        <w:t xml:space="preserve"> shall respond promptly to the Council’s enquiries, co-operate with any investigation, and allow the Council to Audit any books, Records and/or any other relevant documentation in accordance with clause </w:t>
      </w:r>
      <w:r w:rsidRPr="006B58A5">
        <w:rPr>
          <w:rFonts w:asciiTheme="minorHAnsi" w:hAnsiTheme="minorHAnsi"/>
          <w:color w:val="000000" w:themeColor="text1"/>
        </w:rPr>
        <w:fldChar w:fldCharType="begin"/>
      </w:r>
      <w:r w:rsidRPr="006B58A5">
        <w:rPr>
          <w:rFonts w:asciiTheme="minorHAnsi" w:hAnsiTheme="minorHAnsi"/>
          <w:color w:val="000000" w:themeColor="text1"/>
        </w:rPr>
        <w:instrText xml:space="preserve"> REF _Ref413241932 \r \h  \* MERGEFORMAT </w:instrText>
      </w:r>
      <w:r w:rsidRPr="006B58A5">
        <w:rPr>
          <w:rFonts w:asciiTheme="minorHAnsi" w:hAnsiTheme="minorHAnsi"/>
          <w:color w:val="000000" w:themeColor="text1"/>
        </w:rPr>
      </w:r>
      <w:r w:rsidRPr="006B58A5">
        <w:rPr>
          <w:rFonts w:asciiTheme="minorHAnsi" w:hAnsiTheme="minorHAnsi"/>
          <w:color w:val="000000" w:themeColor="text1"/>
        </w:rPr>
        <w:fldChar w:fldCharType="separate"/>
      </w:r>
      <w:r w:rsidR="002230FF">
        <w:rPr>
          <w:rFonts w:asciiTheme="minorHAnsi" w:hAnsiTheme="minorHAnsi"/>
          <w:color w:val="000000" w:themeColor="text1"/>
        </w:rPr>
        <w:t>39</w:t>
      </w:r>
      <w:r w:rsidRPr="006B58A5">
        <w:rPr>
          <w:rFonts w:asciiTheme="minorHAnsi" w:hAnsiTheme="minorHAnsi"/>
          <w:color w:val="000000" w:themeColor="text1"/>
        </w:rPr>
        <w:fldChar w:fldCharType="end"/>
      </w:r>
      <w:r w:rsidRPr="006B58A5">
        <w:rPr>
          <w:rFonts w:asciiTheme="minorHAnsi" w:hAnsiTheme="minorHAnsi"/>
          <w:color w:val="000000" w:themeColor="text1"/>
        </w:rPr>
        <w:t>.</w:t>
      </w:r>
    </w:p>
    <w:p w:rsidR="00132E8B" w:rsidRPr="006B58A5" w:rsidRDefault="00132E8B" w:rsidP="00132E8B">
      <w:pPr>
        <w:pStyle w:val="HeadingLevel2"/>
        <w:rPr>
          <w:rFonts w:asciiTheme="minorHAnsi" w:hAnsiTheme="minorHAnsi"/>
          <w:color w:val="000000" w:themeColor="text1"/>
        </w:rPr>
      </w:pPr>
      <w:bookmarkStart w:id="148" w:name="_Ref412798500"/>
      <w:r w:rsidRPr="006B58A5">
        <w:rPr>
          <w:rFonts w:asciiTheme="minorHAnsi" w:hAnsiTheme="minorHAnsi"/>
          <w:color w:val="000000" w:themeColor="text1"/>
        </w:rPr>
        <w:t xml:space="preserve">If the </w:t>
      </w:r>
      <w:r w:rsidR="00450E1D" w:rsidRPr="006B58A5">
        <w:rPr>
          <w:rFonts w:asciiTheme="minorHAnsi" w:hAnsiTheme="minorHAnsi"/>
          <w:color w:val="000000" w:themeColor="text1"/>
        </w:rPr>
        <w:t>Provider</w:t>
      </w:r>
      <w:r w:rsidRPr="006B58A5">
        <w:rPr>
          <w:rFonts w:asciiTheme="minorHAnsi" w:hAnsiTheme="minorHAnsi"/>
          <w:color w:val="000000" w:themeColor="text1"/>
        </w:rPr>
        <w:t xml:space="preserve"> is in </w:t>
      </w:r>
      <w:r w:rsidR="00544C02" w:rsidRPr="006B58A5">
        <w:rPr>
          <w:rFonts w:asciiTheme="minorHAnsi" w:hAnsiTheme="minorHAnsi"/>
          <w:color w:val="000000" w:themeColor="text1"/>
        </w:rPr>
        <w:t xml:space="preserve">default </w:t>
      </w:r>
      <w:r w:rsidRPr="006B58A5">
        <w:rPr>
          <w:rFonts w:asciiTheme="minorHAnsi" w:hAnsiTheme="minorHAnsi"/>
          <w:color w:val="000000" w:themeColor="text1"/>
        </w:rPr>
        <w:t xml:space="preserve">under clauses </w:t>
      </w:r>
      <w:r w:rsidRPr="006B58A5">
        <w:rPr>
          <w:rFonts w:asciiTheme="minorHAnsi" w:hAnsiTheme="minorHAnsi"/>
          <w:color w:val="000000" w:themeColor="text1"/>
        </w:rPr>
        <w:fldChar w:fldCharType="begin"/>
      </w:r>
      <w:r w:rsidRPr="006B58A5">
        <w:rPr>
          <w:rFonts w:asciiTheme="minorHAnsi" w:hAnsiTheme="minorHAnsi"/>
          <w:color w:val="000000" w:themeColor="text1"/>
        </w:rPr>
        <w:instrText xml:space="preserve"> REF _Ref412798320 \r \h  \* MERGEFORMAT </w:instrText>
      </w:r>
      <w:r w:rsidRPr="006B58A5">
        <w:rPr>
          <w:rFonts w:asciiTheme="minorHAnsi" w:hAnsiTheme="minorHAnsi"/>
          <w:color w:val="000000" w:themeColor="text1"/>
        </w:rPr>
      </w:r>
      <w:r w:rsidRPr="006B58A5">
        <w:rPr>
          <w:rFonts w:asciiTheme="minorHAnsi" w:hAnsiTheme="minorHAnsi"/>
          <w:color w:val="000000" w:themeColor="text1"/>
        </w:rPr>
        <w:fldChar w:fldCharType="separate"/>
      </w:r>
      <w:r w:rsidR="002230FF">
        <w:rPr>
          <w:rFonts w:asciiTheme="minorHAnsi" w:hAnsiTheme="minorHAnsi"/>
          <w:color w:val="000000" w:themeColor="text1"/>
        </w:rPr>
        <w:t>32.3.1</w:t>
      </w:r>
      <w:r w:rsidRPr="006B58A5">
        <w:rPr>
          <w:rFonts w:asciiTheme="minorHAnsi" w:hAnsiTheme="minorHAnsi"/>
          <w:color w:val="000000" w:themeColor="text1"/>
        </w:rPr>
        <w:fldChar w:fldCharType="end"/>
      </w:r>
      <w:r w:rsidRPr="006B58A5">
        <w:rPr>
          <w:rFonts w:asciiTheme="minorHAnsi" w:hAnsiTheme="minorHAnsi"/>
          <w:color w:val="000000" w:themeColor="text1"/>
        </w:rPr>
        <w:t xml:space="preserve"> and/or </w:t>
      </w:r>
      <w:r w:rsidRPr="006B58A5">
        <w:rPr>
          <w:rFonts w:asciiTheme="minorHAnsi" w:hAnsiTheme="minorHAnsi"/>
          <w:color w:val="000000" w:themeColor="text1"/>
        </w:rPr>
        <w:fldChar w:fldCharType="begin"/>
      </w:r>
      <w:r w:rsidRPr="006B58A5">
        <w:rPr>
          <w:rFonts w:asciiTheme="minorHAnsi" w:hAnsiTheme="minorHAnsi"/>
          <w:color w:val="000000" w:themeColor="text1"/>
        </w:rPr>
        <w:instrText xml:space="preserve"> REF _Ref412798456 \r \h  \* MERGEFORMAT </w:instrText>
      </w:r>
      <w:r w:rsidRPr="006B58A5">
        <w:rPr>
          <w:rFonts w:asciiTheme="minorHAnsi" w:hAnsiTheme="minorHAnsi"/>
          <w:color w:val="000000" w:themeColor="text1"/>
        </w:rPr>
      </w:r>
      <w:r w:rsidRPr="006B58A5">
        <w:rPr>
          <w:rFonts w:asciiTheme="minorHAnsi" w:hAnsiTheme="minorHAnsi"/>
          <w:color w:val="000000" w:themeColor="text1"/>
        </w:rPr>
        <w:fldChar w:fldCharType="separate"/>
      </w:r>
      <w:r w:rsidR="002230FF">
        <w:rPr>
          <w:rFonts w:asciiTheme="minorHAnsi" w:hAnsiTheme="minorHAnsi"/>
          <w:color w:val="000000" w:themeColor="text1"/>
        </w:rPr>
        <w:t>32.2</w:t>
      </w:r>
      <w:r w:rsidRPr="006B58A5">
        <w:rPr>
          <w:rFonts w:asciiTheme="minorHAnsi" w:hAnsiTheme="minorHAnsi"/>
          <w:color w:val="000000" w:themeColor="text1"/>
        </w:rPr>
        <w:fldChar w:fldCharType="end"/>
      </w:r>
      <w:r w:rsidRPr="006B58A5">
        <w:rPr>
          <w:rFonts w:asciiTheme="minorHAnsi" w:hAnsiTheme="minorHAnsi"/>
          <w:color w:val="000000" w:themeColor="text1"/>
        </w:rPr>
        <w:t>, the Council may by notice:</w:t>
      </w:r>
      <w:bookmarkEnd w:id="148"/>
      <w:r w:rsidRPr="006B58A5">
        <w:rPr>
          <w:rFonts w:asciiTheme="minorHAnsi" w:hAnsiTheme="minorHAnsi"/>
          <w:color w:val="000000" w:themeColor="text1"/>
        </w:rPr>
        <w:t xml:space="preserve"> </w:t>
      </w:r>
    </w:p>
    <w:p w:rsidR="00132E8B" w:rsidRPr="006B58A5" w:rsidRDefault="00132E8B" w:rsidP="00BB131E">
      <w:pPr>
        <w:pStyle w:val="HeadingLevel3"/>
        <w:tabs>
          <w:tab w:val="left" w:pos="709"/>
        </w:tabs>
        <w:ind w:left="2410" w:hanging="850"/>
        <w:rPr>
          <w:rFonts w:asciiTheme="minorHAnsi" w:hAnsiTheme="minorHAnsi"/>
        </w:rPr>
      </w:pPr>
      <w:r w:rsidRPr="006B58A5">
        <w:rPr>
          <w:rFonts w:asciiTheme="minorHAnsi" w:hAnsiTheme="minorHAnsi"/>
        </w:rPr>
        <w:t xml:space="preserve">require the </w:t>
      </w:r>
      <w:r w:rsidR="00450E1D" w:rsidRPr="006B58A5">
        <w:rPr>
          <w:rFonts w:asciiTheme="minorHAnsi" w:hAnsiTheme="minorHAnsi"/>
        </w:rPr>
        <w:t>Provider</w:t>
      </w:r>
      <w:r w:rsidRPr="006B58A5">
        <w:rPr>
          <w:rFonts w:asciiTheme="minorHAnsi" w:hAnsiTheme="minorHAnsi"/>
        </w:rPr>
        <w:t xml:space="preserve"> to remove from performance of this Contract any </w:t>
      </w:r>
      <w:r w:rsidR="00450E1D" w:rsidRPr="006B58A5">
        <w:rPr>
          <w:rFonts w:asciiTheme="minorHAnsi" w:hAnsiTheme="minorHAnsi"/>
        </w:rPr>
        <w:t>Provider</w:t>
      </w:r>
      <w:r w:rsidRPr="006B58A5">
        <w:rPr>
          <w:rFonts w:asciiTheme="minorHAnsi" w:hAnsiTheme="minorHAnsi"/>
        </w:rPr>
        <w:t xml:space="preserve"> Personnel whose acts or omissions have caused the </w:t>
      </w:r>
      <w:r w:rsidR="00544C02" w:rsidRPr="006B58A5">
        <w:rPr>
          <w:rFonts w:asciiTheme="minorHAnsi" w:hAnsiTheme="minorHAnsi"/>
        </w:rPr>
        <w:t>default</w:t>
      </w:r>
      <w:r w:rsidRPr="006B58A5">
        <w:rPr>
          <w:rFonts w:asciiTheme="minorHAnsi" w:hAnsiTheme="minorHAnsi"/>
        </w:rPr>
        <w:t xml:space="preserve">; or </w:t>
      </w:r>
    </w:p>
    <w:p w:rsidR="00132E8B" w:rsidRPr="006B58A5" w:rsidRDefault="00132E8B" w:rsidP="00BB131E">
      <w:pPr>
        <w:pStyle w:val="HeadingLevel3"/>
        <w:tabs>
          <w:tab w:val="left" w:pos="709"/>
        </w:tabs>
        <w:ind w:left="2410" w:hanging="850"/>
        <w:rPr>
          <w:rFonts w:asciiTheme="minorHAnsi" w:hAnsiTheme="minorHAnsi"/>
        </w:rPr>
      </w:pPr>
      <w:r w:rsidRPr="006B58A5">
        <w:rPr>
          <w:rFonts w:asciiTheme="minorHAnsi" w:hAnsiTheme="minorHAnsi"/>
        </w:rPr>
        <w:t>immediately terminate this Contract.</w:t>
      </w:r>
    </w:p>
    <w:p w:rsidR="00132E8B" w:rsidRPr="006B58A5" w:rsidRDefault="00132E8B" w:rsidP="00132E8B">
      <w:pPr>
        <w:pStyle w:val="HeadingLevel2"/>
        <w:rPr>
          <w:rFonts w:asciiTheme="minorHAnsi" w:hAnsiTheme="minorHAnsi"/>
        </w:rPr>
      </w:pPr>
      <w:r w:rsidRPr="006B58A5">
        <w:rPr>
          <w:rFonts w:asciiTheme="minorHAnsi" w:hAnsiTheme="minorHAnsi"/>
        </w:rPr>
        <w:t xml:space="preserve">Any notice served by the Council under clause </w:t>
      </w:r>
      <w:r w:rsidRPr="006B58A5">
        <w:rPr>
          <w:rFonts w:asciiTheme="minorHAnsi" w:hAnsiTheme="minorHAnsi"/>
        </w:rPr>
        <w:fldChar w:fldCharType="begin"/>
      </w:r>
      <w:r w:rsidRPr="006B58A5">
        <w:rPr>
          <w:rFonts w:asciiTheme="minorHAnsi" w:hAnsiTheme="minorHAnsi"/>
        </w:rPr>
        <w:instrText xml:space="preserve"> REF _Ref412798500 \r \h </w:instrText>
      </w:r>
      <w:r w:rsidR="003A1250" w:rsidRPr="006B58A5">
        <w:rPr>
          <w:rFonts w:asciiTheme="minorHAnsi" w:hAnsiTheme="minorHAnsi"/>
        </w:rPr>
        <w:instrText xml:space="preserve">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32.6</w:t>
      </w:r>
      <w:r w:rsidRPr="006B58A5">
        <w:rPr>
          <w:rFonts w:asciiTheme="minorHAnsi" w:hAnsiTheme="minorHAnsi"/>
        </w:rPr>
        <w:fldChar w:fldCharType="end"/>
      </w:r>
      <w:r w:rsidRPr="006B58A5">
        <w:rPr>
          <w:rFonts w:asciiTheme="minorHAnsi" w:hAnsiTheme="minorHAnsi"/>
        </w:rPr>
        <w:t xml:space="preserve"> shall specify the nature of the Prohibited Act, the identity of the Party who the Council believes has committed the Prohibited Act and the action that the Council has elected to take (including, where relevant, the date on which this Contract shall terminate).</w:t>
      </w:r>
    </w:p>
    <w:p w:rsidR="00132E8B" w:rsidRPr="006B58A5" w:rsidRDefault="00132E8B" w:rsidP="00132E8B">
      <w:pPr>
        <w:pStyle w:val="HeadingLevel1"/>
        <w:rPr>
          <w:rFonts w:asciiTheme="minorHAnsi" w:hAnsiTheme="minorHAnsi"/>
        </w:rPr>
      </w:pPr>
      <w:bookmarkStart w:id="149" w:name="_Toc413062028"/>
      <w:bookmarkStart w:id="150" w:name="_Toc536788928"/>
      <w:r w:rsidRPr="006B58A5">
        <w:rPr>
          <w:rFonts w:asciiTheme="minorHAnsi" w:hAnsiTheme="minorHAnsi"/>
        </w:rPr>
        <w:t>Health and Safety Requirements</w:t>
      </w:r>
      <w:bookmarkEnd w:id="149"/>
      <w:bookmarkEnd w:id="150"/>
    </w:p>
    <w:p w:rsidR="00132E8B" w:rsidRPr="006B58A5" w:rsidRDefault="00132E8B" w:rsidP="00132E8B">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(and shall ensure that all </w:t>
      </w:r>
      <w:r w:rsidR="00F1150D" w:rsidRPr="006B58A5">
        <w:rPr>
          <w:rFonts w:asciiTheme="minorHAnsi" w:hAnsiTheme="minorHAnsi"/>
        </w:rPr>
        <w:t>Sub-Contractor</w:t>
      </w:r>
      <w:r w:rsidRPr="006B58A5">
        <w:rPr>
          <w:rFonts w:asciiTheme="minorHAnsi" w:hAnsiTheme="minorHAnsi"/>
        </w:rPr>
        <w:t xml:space="preserve">s and other related parties shall) at all times comply with all relevant health and safety procedures which shall include the requirements of the Health and Safety at </w:t>
      </w:r>
      <w:r w:rsidRPr="006B58A5">
        <w:rPr>
          <w:rFonts w:asciiTheme="minorHAnsi" w:hAnsiTheme="minorHAnsi"/>
        </w:rPr>
        <w:lastRenderedPageBreak/>
        <w:t>Work etc</w:t>
      </w:r>
      <w:r w:rsidR="00F36B0F" w:rsidRPr="006B58A5">
        <w:rPr>
          <w:rFonts w:asciiTheme="minorHAnsi" w:hAnsiTheme="minorHAnsi"/>
        </w:rPr>
        <w:t>.</w:t>
      </w:r>
      <w:r w:rsidRPr="006B58A5">
        <w:rPr>
          <w:rFonts w:asciiTheme="minorHAnsi" w:hAnsiTheme="minorHAnsi"/>
        </w:rPr>
        <w:t xml:space="preserve"> Act 1974, all other applicable Legislation, its own health and safety policies and safe working systems (to be produced to the Council on request), any relevant health and safety plans for the</w:t>
      </w:r>
      <w:r w:rsidR="00B16ACC">
        <w:rPr>
          <w:rFonts w:asciiTheme="minorHAnsi" w:hAnsiTheme="minorHAnsi"/>
        </w:rPr>
        <w:t xml:space="preserve"> </w:t>
      </w:r>
      <w:r w:rsidR="00811495">
        <w:rPr>
          <w:rFonts w:asciiTheme="minorHAnsi" w:hAnsiTheme="minorHAnsi"/>
        </w:rPr>
        <w:t>Premises</w:t>
      </w:r>
      <w:r w:rsidRPr="006B58A5">
        <w:rPr>
          <w:rFonts w:asciiTheme="minorHAnsi" w:hAnsiTheme="minorHAnsi"/>
        </w:rPr>
        <w:t xml:space="preserve"> and, in respect of the Council’s Personnel and others who may be affected by the provision of the Services, the Council’s health and safety policies and procedures.</w:t>
      </w:r>
    </w:p>
    <w:p w:rsidR="00132E8B" w:rsidRPr="006B58A5" w:rsidRDefault="00132E8B" w:rsidP="00132E8B">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promptly notify the Council of any incidents on the </w:t>
      </w:r>
      <w:r w:rsidR="00811495">
        <w:rPr>
          <w:rFonts w:asciiTheme="minorHAnsi" w:hAnsiTheme="minorHAnsi"/>
        </w:rPr>
        <w:t>Premises</w:t>
      </w:r>
      <w:r w:rsidR="00811495" w:rsidRPr="006B58A5">
        <w:rPr>
          <w:rFonts w:asciiTheme="minorHAnsi" w:hAnsiTheme="minorHAnsi"/>
        </w:rPr>
        <w:t xml:space="preserve"> </w:t>
      </w:r>
      <w:r w:rsidRPr="006B58A5">
        <w:rPr>
          <w:rFonts w:asciiTheme="minorHAnsi" w:hAnsiTheme="minorHAnsi"/>
        </w:rPr>
        <w:t>or otherwise related to the provision of the Services which are or may give rise to a health and safety or an environmental hazard.</w:t>
      </w:r>
    </w:p>
    <w:p w:rsidR="009C3599" w:rsidRPr="006B58A5" w:rsidRDefault="009C3599" w:rsidP="009C3599">
      <w:pPr>
        <w:pStyle w:val="HeadingLevel1"/>
        <w:rPr>
          <w:rFonts w:asciiTheme="minorHAnsi" w:hAnsiTheme="minorHAnsi"/>
        </w:rPr>
      </w:pPr>
      <w:bookmarkStart w:id="151" w:name="_Toc536788929"/>
      <w:bookmarkStart w:id="152" w:name="_Toc413062024"/>
      <w:bookmarkStart w:id="153" w:name="_Toc317167395"/>
      <w:bookmarkStart w:id="154" w:name="_Toc322596270"/>
      <w:r w:rsidRPr="006B58A5">
        <w:rPr>
          <w:rFonts w:asciiTheme="minorHAnsi" w:hAnsiTheme="minorHAnsi"/>
        </w:rPr>
        <w:t>Safeguarding</w:t>
      </w:r>
      <w:bookmarkEnd w:id="151"/>
    </w:p>
    <w:p w:rsidR="009C3599" w:rsidRPr="006B58A5" w:rsidRDefault="009C3599" w:rsidP="009C3599">
      <w:pPr>
        <w:keepLines/>
        <w:suppressAutoHyphens/>
        <w:ind w:left="1418" w:hanging="709"/>
        <w:rPr>
          <w:rFonts w:eastAsia="Times New Roman" w:cs="Arial"/>
          <w:szCs w:val="22"/>
        </w:rPr>
      </w:pPr>
      <w:r w:rsidRPr="006B58A5">
        <w:rPr>
          <w:rFonts w:eastAsia="Times New Roman" w:cs="Arial"/>
          <w:szCs w:val="22"/>
        </w:rPr>
        <w:t>34.1</w:t>
      </w:r>
      <w:r w:rsidRPr="006B58A5">
        <w:rPr>
          <w:rFonts w:eastAsia="Times New Roman" w:cs="Arial"/>
          <w:szCs w:val="22"/>
        </w:rPr>
        <w:tab/>
        <w:t xml:space="preserve">The Parties acknowledge that the </w:t>
      </w:r>
      <w:r w:rsidR="00450E1D" w:rsidRPr="006B58A5">
        <w:rPr>
          <w:rFonts w:eastAsia="Times New Roman" w:cs="Arial"/>
          <w:szCs w:val="22"/>
        </w:rPr>
        <w:t>Provider</w:t>
      </w:r>
      <w:r w:rsidRPr="006B58A5">
        <w:rPr>
          <w:rFonts w:eastAsia="Times New Roman" w:cs="Arial"/>
          <w:szCs w:val="22"/>
        </w:rPr>
        <w:t xml:space="preserve"> may be providing regulated activity as defined by the Safeguarding Vulnerable Groups Act 2006 and will have responsibility for the management and control of any regulated activity provided under this Contract. </w:t>
      </w:r>
    </w:p>
    <w:p w:rsidR="009C3599" w:rsidRPr="006B58A5" w:rsidRDefault="009C3599" w:rsidP="009C3599">
      <w:pPr>
        <w:suppressAutoHyphens/>
        <w:rPr>
          <w:rFonts w:eastAsia="Times New Roman" w:cs="Arial"/>
          <w:szCs w:val="22"/>
        </w:rPr>
      </w:pPr>
    </w:p>
    <w:p w:rsidR="009C3599" w:rsidRPr="006B58A5" w:rsidRDefault="009C3599" w:rsidP="009C3599">
      <w:pPr>
        <w:keepLines/>
        <w:suppressAutoHyphens/>
        <w:ind w:left="1418" w:hanging="709"/>
        <w:rPr>
          <w:rFonts w:eastAsia="Times New Roman" w:cs="Arial"/>
          <w:szCs w:val="22"/>
        </w:rPr>
      </w:pPr>
      <w:r w:rsidRPr="006B58A5">
        <w:rPr>
          <w:rFonts w:eastAsia="Times New Roman" w:cs="Arial"/>
          <w:szCs w:val="22"/>
        </w:rPr>
        <w:t>34.2</w:t>
      </w:r>
      <w:r w:rsidRPr="006B58A5">
        <w:rPr>
          <w:rFonts w:eastAsia="Times New Roman" w:cs="Arial"/>
          <w:szCs w:val="22"/>
        </w:rPr>
        <w:tab/>
        <w:t xml:space="preserve">Where required by the Safeguarding Vulnerable Groups Act 2006 the </w:t>
      </w:r>
      <w:r w:rsidR="00450E1D" w:rsidRPr="006B58A5">
        <w:rPr>
          <w:rFonts w:eastAsia="Times New Roman" w:cs="Arial"/>
          <w:szCs w:val="22"/>
        </w:rPr>
        <w:t>Provider</w:t>
      </w:r>
      <w:r w:rsidRPr="006B58A5">
        <w:rPr>
          <w:rFonts w:eastAsia="Times New Roman" w:cs="Arial"/>
          <w:szCs w:val="22"/>
        </w:rPr>
        <w:t xml:space="preserve"> shall: </w:t>
      </w:r>
    </w:p>
    <w:p w:rsidR="009C3599" w:rsidRPr="006B58A5" w:rsidRDefault="009C3599" w:rsidP="009C3599">
      <w:pPr>
        <w:suppressAutoHyphens/>
        <w:rPr>
          <w:rFonts w:eastAsia="Times New Roman" w:cs="Arial"/>
          <w:szCs w:val="22"/>
        </w:rPr>
      </w:pPr>
    </w:p>
    <w:p w:rsidR="009C3599" w:rsidRPr="006B58A5" w:rsidRDefault="009C3599" w:rsidP="009C3599">
      <w:pPr>
        <w:keepNext/>
        <w:keepLines/>
        <w:suppressAutoHyphens/>
        <w:ind w:left="2127" w:hanging="716"/>
        <w:rPr>
          <w:rFonts w:eastAsia="Times New Roman" w:cs="Arial"/>
          <w:szCs w:val="22"/>
        </w:rPr>
      </w:pPr>
      <w:r w:rsidRPr="006B58A5">
        <w:rPr>
          <w:rFonts w:eastAsia="Times New Roman" w:cs="Arial"/>
          <w:szCs w:val="22"/>
        </w:rPr>
        <w:t xml:space="preserve">34.2.1 ensure that all individuals engaged or employed  in the provision of the Services or in any activity related to, or connected with, the provision of the Services including locum staff and volunteers are subject to a valid enhanced disclosure check undertaken through the DBS including a check against the barred lists; and </w:t>
      </w:r>
    </w:p>
    <w:p w:rsidR="009C3599" w:rsidRPr="006B58A5" w:rsidRDefault="009C3599" w:rsidP="009C3599">
      <w:pPr>
        <w:suppressAutoHyphens/>
        <w:rPr>
          <w:rFonts w:eastAsia="Times New Roman" w:cs="Arial"/>
          <w:szCs w:val="22"/>
        </w:rPr>
      </w:pPr>
    </w:p>
    <w:p w:rsidR="009C3599" w:rsidRPr="006B58A5" w:rsidRDefault="009C3599" w:rsidP="009C3599">
      <w:pPr>
        <w:keepNext/>
        <w:keepLines/>
        <w:suppressAutoHyphens/>
        <w:ind w:left="2127" w:hanging="709"/>
        <w:rPr>
          <w:rFonts w:eastAsia="Times New Roman" w:cs="Arial"/>
          <w:szCs w:val="22"/>
        </w:rPr>
      </w:pPr>
      <w:r w:rsidRPr="006B58A5">
        <w:rPr>
          <w:rFonts w:eastAsia="Times New Roman" w:cs="Arial"/>
          <w:szCs w:val="22"/>
        </w:rPr>
        <w:t xml:space="preserve">34.2.2 monitor the level, i.e. enhanced or standard, and validity of the checks under this clause 34 for each individual and/or member of </w:t>
      </w:r>
      <w:r w:rsidR="00EC3B16">
        <w:rPr>
          <w:rFonts w:eastAsia="Times New Roman" w:cs="Arial"/>
          <w:szCs w:val="22"/>
        </w:rPr>
        <w:t>Provider Personnel</w:t>
      </w:r>
      <w:r w:rsidRPr="006B58A5">
        <w:rPr>
          <w:rFonts w:eastAsia="Times New Roman" w:cs="Arial"/>
          <w:szCs w:val="22"/>
        </w:rPr>
        <w:t xml:space="preserve">. </w:t>
      </w:r>
    </w:p>
    <w:p w:rsidR="009C3599" w:rsidRPr="006B58A5" w:rsidRDefault="009C3599" w:rsidP="009C3599">
      <w:pPr>
        <w:suppressAutoHyphens/>
        <w:rPr>
          <w:rFonts w:eastAsia="Times New Roman" w:cs="Arial"/>
          <w:szCs w:val="22"/>
        </w:rPr>
      </w:pPr>
    </w:p>
    <w:p w:rsidR="009C3599" w:rsidRPr="006B58A5" w:rsidRDefault="009C3599" w:rsidP="009C3599">
      <w:pPr>
        <w:keepLines/>
        <w:suppressAutoHyphens/>
        <w:ind w:left="1418" w:hanging="709"/>
        <w:rPr>
          <w:rFonts w:eastAsia="Times New Roman" w:cs="Arial"/>
          <w:szCs w:val="22"/>
        </w:rPr>
      </w:pPr>
      <w:r w:rsidRPr="006B58A5">
        <w:rPr>
          <w:rFonts w:eastAsia="Times New Roman" w:cs="Arial"/>
          <w:szCs w:val="22"/>
        </w:rPr>
        <w:t>34.3</w:t>
      </w:r>
      <w:r w:rsidRPr="006B58A5">
        <w:rPr>
          <w:rFonts w:eastAsia="Times New Roman" w:cs="Arial"/>
          <w:szCs w:val="22"/>
        </w:rPr>
        <w:tab/>
        <w:t xml:space="preserve">The </w:t>
      </w:r>
      <w:r w:rsidR="00450E1D" w:rsidRPr="006B58A5">
        <w:rPr>
          <w:rFonts w:eastAsia="Times New Roman" w:cs="Arial"/>
          <w:szCs w:val="22"/>
        </w:rPr>
        <w:t>Provider</w:t>
      </w:r>
      <w:r w:rsidRPr="006B58A5">
        <w:rPr>
          <w:rFonts w:eastAsia="Times New Roman" w:cs="Arial"/>
          <w:szCs w:val="22"/>
        </w:rPr>
        <w:t xml:space="preserve"> warrants that at all times for the purposes of this Contract no person who is or will be employed or engaged by the </w:t>
      </w:r>
      <w:r w:rsidR="00450E1D" w:rsidRPr="006B58A5">
        <w:rPr>
          <w:rFonts w:eastAsia="Times New Roman" w:cs="Arial"/>
          <w:szCs w:val="22"/>
        </w:rPr>
        <w:t>Provider</w:t>
      </w:r>
      <w:r w:rsidRPr="006B58A5">
        <w:rPr>
          <w:rFonts w:eastAsia="Times New Roman" w:cs="Arial"/>
          <w:szCs w:val="22"/>
        </w:rPr>
        <w:t xml:space="preserve"> or a sub- </w:t>
      </w:r>
      <w:r w:rsidR="00450E1D" w:rsidRPr="006B58A5">
        <w:rPr>
          <w:rFonts w:eastAsia="Times New Roman" w:cs="Arial"/>
          <w:szCs w:val="22"/>
        </w:rPr>
        <w:t>provider</w:t>
      </w:r>
      <w:r w:rsidRPr="006B58A5">
        <w:rPr>
          <w:rFonts w:eastAsia="Times New Roman" w:cs="Arial"/>
          <w:szCs w:val="22"/>
        </w:rPr>
        <w:t xml:space="preserve"> of the </w:t>
      </w:r>
      <w:r w:rsidR="00450E1D" w:rsidRPr="006B58A5">
        <w:rPr>
          <w:rFonts w:eastAsia="Times New Roman" w:cs="Arial"/>
          <w:szCs w:val="22"/>
        </w:rPr>
        <w:t>Provider</w:t>
      </w:r>
      <w:r w:rsidRPr="006B58A5">
        <w:rPr>
          <w:rFonts w:eastAsia="Times New Roman" w:cs="Arial"/>
          <w:szCs w:val="22"/>
        </w:rPr>
        <w:t xml:space="preserve"> including locum staff and volunteers in the provision of the Services or in any activity related to, or connected with, the provision of the Services is barred from the regulated activity as defined by the Safeguarding Vulnerable Groups Act 2006. </w:t>
      </w:r>
    </w:p>
    <w:p w:rsidR="009C3599" w:rsidRPr="006B58A5" w:rsidRDefault="009C3599" w:rsidP="009C3599">
      <w:pPr>
        <w:suppressAutoHyphens/>
        <w:rPr>
          <w:rFonts w:eastAsia="Times New Roman" w:cs="Arial"/>
          <w:szCs w:val="22"/>
        </w:rPr>
      </w:pPr>
    </w:p>
    <w:p w:rsidR="009C3599" w:rsidRPr="006B58A5" w:rsidRDefault="009C3599" w:rsidP="009C3599">
      <w:pPr>
        <w:keepLines/>
        <w:suppressAutoHyphens/>
        <w:ind w:left="1418" w:hanging="709"/>
        <w:rPr>
          <w:rFonts w:eastAsia="Times New Roman" w:cs="Arial"/>
          <w:szCs w:val="22"/>
        </w:rPr>
      </w:pPr>
      <w:r w:rsidRPr="006B58A5">
        <w:rPr>
          <w:rFonts w:eastAsia="Times New Roman" w:cs="Arial"/>
          <w:szCs w:val="22"/>
        </w:rPr>
        <w:t>34.4</w:t>
      </w:r>
      <w:r w:rsidRPr="006B58A5">
        <w:rPr>
          <w:rFonts w:eastAsia="Times New Roman" w:cs="Arial"/>
          <w:szCs w:val="22"/>
        </w:rPr>
        <w:tab/>
        <w:t xml:space="preserve">The </w:t>
      </w:r>
      <w:r w:rsidR="00450E1D" w:rsidRPr="006B58A5">
        <w:rPr>
          <w:rFonts w:eastAsia="Times New Roman" w:cs="Arial"/>
          <w:szCs w:val="22"/>
        </w:rPr>
        <w:t>Provider</w:t>
      </w:r>
      <w:r w:rsidRPr="006B58A5">
        <w:rPr>
          <w:rFonts w:eastAsia="Times New Roman" w:cs="Arial"/>
          <w:szCs w:val="22"/>
        </w:rPr>
        <w:t xml:space="preserve"> shall refer information about any person carrying out the Services to the DBS where the </w:t>
      </w:r>
      <w:r w:rsidR="00450E1D" w:rsidRPr="006B58A5">
        <w:rPr>
          <w:rFonts w:eastAsia="Times New Roman" w:cs="Arial"/>
          <w:szCs w:val="22"/>
        </w:rPr>
        <w:t>Provider</w:t>
      </w:r>
      <w:r w:rsidRPr="006B58A5">
        <w:rPr>
          <w:rFonts w:eastAsia="Times New Roman" w:cs="Arial"/>
          <w:szCs w:val="22"/>
        </w:rPr>
        <w:t xml:space="preserve"> removes permission for such person to carry out the Services (or would have, if such person had not otherwise ceased to carry out the Services) because, in its opinion, such person has harmed or poses a risk of harm to Service Users. </w:t>
      </w:r>
    </w:p>
    <w:p w:rsidR="009C3599" w:rsidRPr="006B58A5" w:rsidRDefault="009C3599" w:rsidP="009C3599">
      <w:pPr>
        <w:keepLines/>
        <w:suppressAutoHyphens/>
        <w:rPr>
          <w:rFonts w:eastAsia="Times New Roman" w:cs="Arial"/>
          <w:szCs w:val="22"/>
        </w:rPr>
      </w:pPr>
    </w:p>
    <w:p w:rsidR="009C3599" w:rsidRPr="006B58A5" w:rsidRDefault="009C3599" w:rsidP="009C3599">
      <w:pPr>
        <w:keepLines/>
        <w:suppressAutoHyphens/>
        <w:ind w:left="1418" w:hanging="709"/>
        <w:rPr>
          <w:rFonts w:eastAsia="Times New Roman" w:cs="Arial"/>
          <w:szCs w:val="22"/>
        </w:rPr>
      </w:pPr>
      <w:r w:rsidRPr="006B58A5">
        <w:rPr>
          <w:rFonts w:eastAsia="Times New Roman" w:cs="Arial"/>
          <w:szCs w:val="22"/>
        </w:rPr>
        <w:t>34.5</w:t>
      </w:r>
      <w:r w:rsidRPr="006B58A5">
        <w:rPr>
          <w:rFonts w:eastAsia="Times New Roman" w:cs="Arial"/>
          <w:szCs w:val="22"/>
        </w:rPr>
        <w:tab/>
        <w:t xml:space="preserve">The </w:t>
      </w:r>
      <w:r w:rsidR="00450E1D" w:rsidRPr="006B58A5">
        <w:rPr>
          <w:rFonts w:eastAsia="Times New Roman" w:cs="Arial"/>
          <w:szCs w:val="22"/>
        </w:rPr>
        <w:t>Provider</w:t>
      </w:r>
      <w:r w:rsidRPr="006B58A5">
        <w:rPr>
          <w:rFonts w:eastAsia="Times New Roman" w:cs="Arial"/>
          <w:szCs w:val="22"/>
        </w:rPr>
        <w:t xml:space="preserve"> shall not employ or use the services of any person who is barred from, or whose previous conduct or records indicate that he or she would not be suitable to carry out or there may be a risk of unsuitability to carry out regulated activity or who may otherwise present a risk to Service Users. </w:t>
      </w:r>
    </w:p>
    <w:p w:rsidR="009C3599" w:rsidRPr="006B58A5" w:rsidRDefault="009C3599" w:rsidP="009C3599">
      <w:pPr>
        <w:keepLines/>
        <w:suppressAutoHyphens/>
        <w:rPr>
          <w:rFonts w:eastAsia="Times New Roman" w:cs="Arial"/>
          <w:szCs w:val="22"/>
        </w:rPr>
      </w:pPr>
    </w:p>
    <w:p w:rsidR="009C3599" w:rsidRPr="006B58A5" w:rsidRDefault="009C3599" w:rsidP="009C3599">
      <w:pPr>
        <w:keepLines/>
        <w:suppressAutoHyphens/>
        <w:ind w:left="1418" w:hanging="709"/>
        <w:rPr>
          <w:rFonts w:eastAsia="Times New Roman" w:cs="Arial"/>
          <w:szCs w:val="22"/>
        </w:rPr>
      </w:pPr>
      <w:r w:rsidRPr="006B58A5">
        <w:rPr>
          <w:rFonts w:eastAsia="Times New Roman" w:cs="Arial"/>
          <w:szCs w:val="22"/>
        </w:rPr>
        <w:t>34.6</w:t>
      </w:r>
      <w:r w:rsidRPr="006B58A5">
        <w:rPr>
          <w:rFonts w:eastAsia="Times New Roman" w:cs="Arial"/>
          <w:szCs w:val="22"/>
        </w:rPr>
        <w:tab/>
        <w:t xml:space="preserve">The </w:t>
      </w:r>
      <w:r w:rsidR="00450E1D" w:rsidRPr="006B58A5">
        <w:rPr>
          <w:rFonts w:eastAsia="Times New Roman" w:cs="Arial"/>
          <w:szCs w:val="22"/>
        </w:rPr>
        <w:t>Provider</w:t>
      </w:r>
      <w:r w:rsidR="00EC3B16">
        <w:rPr>
          <w:rFonts w:eastAsia="Times New Roman" w:cs="Arial"/>
          <w:szCs w:val="22"/>
        </w:rPr>
        <w:t xml:space="preserve"> shall ensure that Provider Personnel</w:t>
      </w:r>
      <w:r w:rsidRPr="006B58A5">
        <w:rPr>
          <w:rFonts w:eastAsia="Times New Roman" w:cs="Arial"/>
          <w:szCs w:val="22"/>
        </w:rPr>
        <w:t>, temporary staff, agents, or volunt</w:t>
      </w:r>
      <w:r w:rsidR="00EC3B16">
        <w:rPr>
          <w:rFonts w:eastAsia="Times New Roman" w:cs="Arial"/>
          <w:szCs w:val="22"/>
        </w:rPr>
        <w:t>eers and must procure that staff</w:t>
      </w:r>
      <w:r w:rsidRPr="006B58A5">
        <w:rPr>
          <w:rFonts w:eastAsia="Times New Roman" w:cs="Arial"/>
          <w:szCs w:val="22"/>
        </w:rPr>
        <w:t xml:space="preserve">, temporary staff, agents, or volunteers of any </w:t>
      </w:r>
      <w:r w:rsidR="003C4D21">
        <w:rPr>
          <w:rFonts w:eastAsia="Times New Roman" w:cs="Arial"/>
          <w:szCs w:val="22"/>
        </w:rPr>
        <w:t>Sub-Contractor</w:t>
      </w:r>
      <w:r w:rsidRPr="006B58A5">
        <w:rPr>
          <w:rFonts w:eastAsia="Times New Roman" w:cs="Arial"/>
          <w:szCs w:val="22"/>
        </w:rPr>
        <w:t xml:space="preserve"> do not abuse, neglect, harm or exploit Service Users, Carers or colleagues,  any  such concerns shall be immediately reported to the police and the Council. </w:t>
      </w:r>
    </w:p>
    <w:p w:rsidR="009C3599" w:rsidRDefault="009C3599" w:rsidP="009C3599">
      <w:pPr>
        <w:suppressAutoHyphens/>
        <w:ind w:firstLine="709"/>
        <w:rPr>
          <w:rFonts w:eastAsia="Times New Roman" w:cs="Arial"/>
          <w:b/>
          <w:szCs w:val="22"/>
        </w:rPr>
      </w:pPr>
    </w:p>
    <w:p w:rsidR="009C3599" w:rsidRPr="006B58A5" w:rsidRDefault="009C3599" w:rsidP="0068173C">
      <w:pPr>
        <w:suppressAutoHyphens/>
        <w:rPr>
          <w:rFonts w:eastAsia="Times New Roman" w:cs="Arial"/>
          <w:b/>
          <w:szCs w:val="22"/>
        </w:rPr>
      </w:pPr>
      <w:r w:rsidRPr="006B58A5">
        <w:rPr>
          <w:rFonts w:eastAsia="Times New Roman" w:cs="Arial"/>
          <w:b/>
          <w:szCs w:val="22"/>
        </w:rPr>
        <w:lastRenderedPageBreak/>
        <w:t xml:space="preserve">Safeguarding – Policies and Procedures </w:t>
      </w:r>
    </w:p>
    <w:p w:rsidR="009C3599" w:rsidRPr="006B58A5" w:rsidRDefault="009C3599" w:rsidP="009C3599">
      <w:pPr>
        <w:suppressAutoHyphens/>
        <w:rPr>
          <w:rFonts w:eastAsia="Times New Roman" w:cs="Arial"/>
          <w:szCs w:val="22"/>
        </w:rPr>
      </w:pPr>
    </w:p>
    <w:p w:rsidR="009C3599" w:rsidRPr="006B58A5" w:rsidRDefault="009C3599" w:rsidP="00165518">
      <w:pPr>
        <w:pStyle w:val="HeadingLevel2"/>
        <w:keepLines/>
        <w:numPr>
          <w:ilvl w:val="1"/>
          <w:numId w:val="23"/>
        </w:numPr>
        <w:tabs>
          <w:tab w:val="left" w:pos="960"/>
        </w:tabs>
        <w:suppressAutoHyphens/>
        <w:ind w:left="1418" w:hanging="709"/>
        <w:rPr>
          <w:rFonts w:asciiTheme="minorHAnsi" w:eastAsia="Times New Roman" w:hAnsiTheme="minorHAnsi" w:cs="Arial"/>
        </w:rPr>
      </w:pPr>
      <w:r w:rsidRPr="006B58A5">
        <w:rPr>
          <w:rFonts w:asciiTheme="minorHAnsi" w:eastAsia="Times New Roman" w:hAnsiTheme="minorHAnsi" w:cs="Arial"/>
        </w:rPr>
        <w:t xml:space="preserve">The </w:t>
      </w:r>
      <w:r w:rsidR="00450E1D" w:rsidRPr="006B58A5">
        <w:rPr>
          <w:rFonts w:asciiTheme="minorHAnsi" w:eastAsia="Times New Roman" w:hAnsiTheme="minorHAnsi" w:cs="Arial"/>
        </w:rPr>
        <w:t>Provider</w:t>
      </w:r>
      <w:r w:rsidR="00EC0D32" w:rsidRPr="006B58A5">
        <w:rPr>
          <w:rFonts w:asciiTheme="minorHAnsi" w:eastAsia="Times New Roman" w:hAnsiTheme="minorHAnsi" w:cs="Arial"/>
        </w:rPr>
        <w:t xml:space="preserve"> shall </w:t>
      </w:r>
      <w:r w:rsidRPr="006B58A5">
        <w:rPr>
          <w:rFonts w:asciiTheme="minorHAnsi" w:eastAsia="Times New Roman" w:hAnsiTheme="minorHAnsi" w:cs="Arial"/>
        </w:rPr>
        <w:t xml:space="preserve">have in force and shall maintain and shall procure that any </w:t>
      </w:r>
      <w:r w:rsidR="003C4D21">
        <w:rPr>
          <w:rFonts w:asciiTheme="minorHAnsi" w:eastAsia="Times New Roman" w:hAnsiTheme="minorHAnsi" w:cs="Arial"/>
        </w:rPr>
        <w:t>Sub-Contractor</w:t>
      </w:r>
      <w:r w:rsidRPr="006B58A5">
        <w:rPr>
          <w:rFonts w:asciiTheme="minorHAnsi" w:eastAsia="Times New Roman" w:hAnsiTheme="minorHAnsi" w:cs="Arial"/>
        </w:rPr>
        <w:t xml:space="preserve"> has in force and will maintain a safeguarding of vulnerable adults and children policy which shall set out and</w:t>
      </w:r>
      <w:r w:rsidR="00EC3B16">
        <w:rPr>
          <w:rFonts w:asciiTheme="minorHAnsi" w:eastAsia="Times New Roman" w:hAnsiTheme="minorHAnsi" w:cs="Arial"/>
        </w:rPr>
        <w:t xml:space="preserve"> require compliance by the Provider’s Personnel</w:t>
      </w:r>
      <w:r w:rsidRPr="006B58A5">
        <w:rPr>
          <w:rFonts w:asciiTheme="minorHAnsi" w:eastAsia="Times New Roman" w:hAnsiTheme="minorHAnsi" w:cs="Arial"/>
        </w:rPr>
        <w:t xml:space="preserve"> with the obligations detailed in this clause 34 and the principles and procedures laid down in the policies cited in the following sub-clause 34.8 in order that there can be effective joint action to protect vulnerable adult</w:t>
      </w:r>
      <w:r w:rsidR="00EC0D32" w:rsidRPr="006B58A5">
        <w:rPr>
          <w:rFonts w:asciiTheme="minorHAnsi" w:eastAsia="Times New Roman" w:hAnsiTheme="minorHAnsi" w:cs="Arial"/>
        </w:rPr>
        <w:t xml:space="preserve">s and children from abuse. </w:t>
      </w:r>
    </w:p>
    <w:p w:rsidR="009C3599" w:rsidRPr="006B58A5" w:rsidRDefault="009C3599" w:rsidP="00165518">
      <w:pPr>
        <w:pStyle w:val="HeadingLevel2"/>
        <w:keepLines/>
        <w:numPr>
          <w:ilvl w:val="1"/>
          <w:numId w:val="23"/>
        </w:numPr>
        <w:tabs>
          <w:tab w:val="left" w:pos="960"/>
        </w:tabs>
        <w:suppressAutoHyphens/>
        <w:ind w:left="1418" w:hanging="721"/>
        <w:rPr>
          <w:rFonts w:asciiTheme="minorHAnsi" w:eastAsia="Times New Roman" w:hAnsiTheme="minorHAnsi" w:cs="Arial"/>
        </w:rPr>
      </w:pPr>
      <w:r w:rsidRPr="006B58A5">
        <w:rPr>
          <w:rFonts w:asciiTheme="minorHAnsi" w:eastAsia="Times New Roman" w:hAnsiTheme="minorHAnsi" w:cs="Arial"/>
        </w:rPr>
        <w:t xml:space="preserve">The </w:t>
      </w:r>
      <w:r w:rsidR="00450E1D" w:rsidRPr="006B58A5">
        <w:rPr>
          <w:rFonts w:asciiTheme="minorHAnsi" w:eastAsia="Times New Roman" w:hAnsiTheme="minorHAnsi" w:cs="Arial"/>
        </w:rPr>
        <w:t>Provider</w:t>
      </w:r>
      <w:r w:rsidRPr="006B58A5">
        <w:rPr>
          <w:rFonts w:asciiTheme="minorHAnsi" w:eastAsia="Times New Roman" w:hAnsiTheme="minorHAnsi" w:cs="Arial"/>
        </w:rPr>
        <w:t xml:space="preserve"> shall comply with the “Bradford </w:t>
      </w:r>
      <w:r w:rsidR="00EC3B16">
        <w:rPr>
          <w:rFonts w:asciiTheme="minorHAnsi" w:eastAsia="Times New Roman" w:hAnsiTheme="minorHAnsi" w:cs="Arial"/>
        </w:rPr>
        <w:t xml:space="preserve">District </w:t>
      </w:r>
      <w:r w:rsidRPr="006B58A5">
        <w:rPr>
          <w:rFonts w:asciiTheme="minorHAnsi" w:eastAsia="Times New Roman" w:hAnsiTheme="minorHAnsi" w:cs="Arial"/>
        </w:rPr>
        <w:t xml:space="preserve">Safeguarding Adults Board” and with “The Bradford </w:t>
      </w:r>
      <w:r w:rsidR="00EC3B16">
        <w:rPr>
          <w:rFonts w:asciiTheme="minorHAnsi" w:eastAsia="Times New Roman" w:hAnsiTheme="minorHAnsi" w:cs="Arial"/>
        </w:rPr>
        <w:t xml:space="preserve">District </w:t>
      </w:r>
      <w:r w:rsidRPr="006B58A5">
        <w:rPr>
          <w:rFonts w:asciiTheme="minorHAnsi" w:eastAsia="Times New Roman" w:hAnsiTheme="minorHAnsi" w:cs="Arial"/>
        </w:rPr>
        <w:t xml:space="preserve">Safeguarding Children Board” policies and procedures recognising the duty that all </w:t>
      </w:r>
      <w:r w:rsidR="00450E1D" w:rsidRPr="006B58A5">
        <w:rPr>
          <w:rFonts w:asciiTheme="minorHAnsi" w:eastAsia="Times New Roman" w:hAnsiTheme="minorHAnsi" w:cs="Arial"/>
        </w:rPr>
        <w:t>Provider</w:t>
      </w:r>
      <w:r w:rsidRPr="006B58A5">
        <w:rPr>
          <w:rFonts w:asciiTheme="minorHAnsi" w:eastAsia="Times New Roman" w:hAnsiTheme="minorHAnsi" w:cs="Arial"/>
        </w:rPr>
        <w:t xml:space="preserve">s have to safeguard adults and children as laid out in the Government guidance ‘No Secrets 2000’ and 'Working Together to Safeguard Children 2010' as referred to in </w:t>
      </w:r>
      <w:r w:rsidR="00DA1B5A" w:rsidRPr="006B58A5">
        <w:rPr>
          <w:rFonts w:asciiTheme="minorHAnsi" w:eastAsia="Times New Roman" w:hAnsiTheme="minorHAnsi" w:cs="Arial"/>
        </w:rPr>
        <w:t>Schedule</w:t>
      </w:r>
      <w:r w:rsidR="0009107C" w:rsidRPr="006B58A5">
        <w:rPr>
          <w:rFonts w:asciiTheme="minorHAnsi" w:eastAsia="Times New Roman" w:hAnsiTheme="minorHAnsi" w:cs="Arial"/>
        </w:rPr>
        <w:t xml:space="preserve"> </w:t>
      </w:r>
      <w:r w:rsidR="00B70BAB">
        <w:rPr>
          <w:rFonts w:asciiTheme="minorHAnsi" w:eastAsia="Times New Roman" w:hAnsiTheme="minorHAnsi" w:cs="Arial"/>
        </w:rPr>
        <w:t>5</w:t>
      </w:r>
      <w:r w:rsidR="008D1311" w:rsidRPr="006B58A5">
        <w:rPr>
          <w:rFonts w:asciiTheme="minorHAnsi" w:eastAsia="Times New Roman" w:hAnsiTheme="minorHAnsi" w:cs="Arial"/>
        </w:rPr>
        <w:t xml:space="preserve"> </w:t>
      </w:r>
      <w:r w:rsidRPr="006B58A5">
        <w:rPr>
          <w:rFonts w:asciiTheme="minorHAnsi" w:eastAsia="Times New Roman" w:hAnsiTheme="minorHAnsi" w:cs="Arial"/>
        </w:rPr>
        <w:t xml:space="preserve">(Safeguarding policies) as the same maybe updated or replaced throughout the Contract Term.  </w:t>
      </w:r>
    </w:p>
    <w:p w:rsidR="00F10B93" w:rsidRPr="00F10B93" w:rsidRDefault="00F10B93" w:rsidP="00F10B93">
      <w:pPr>
        <w:pStyle w:val="HeadingLevel2"/>
        <w:keepLines/>
        <w:numPr>
          <w:ilvl w:val="1"/>
          <w:numId w:val="23"/>
        </w:numPr>
        <w:tabs>
          <w:tab w:val="left" w:pos="960"/>
        </w:tabs>
        <w:suppressAutoHyphens/>
        <w:ind w:left="1418" w:hanging="721"/>
        <w:rPr>
          <w:rFonts w:asciiTheme="minorHAnsi" w:eastAsia="Times New Roman" w:hAnsiTheme="minorHAnsi" w:cs="Arial"/>
        </w:rPr>
      </w:pPr>
      <w:r w:rsidRPr="00F10B93">
        <w:rPr>
          <w:rFonts w:asciiTheme="minorHAnsi" w:eastAsia="Times New Roman" w:hAnsiTheme="minorHAnsi" w:cs="Arial"/>
        </w:rPr>
        <w:t xml:space="preserve">The Provider shall, prior to the Commencement Date, nominate both </w:t>
      </w:r>
      <w:r w:rsidR="009C7344" w:rsidRPr="00F10B93">
        <w:rPr>
          <w:rFonts w:asciiTheme="minorHAnsi" w:eastAsia="Times New Roman" w:hAnsiTheme="minorHAnsi" w:cs="Arial"/>
        </w:rPr>
        <w:t>an</w:t>
      </w:r>
      <w:r w:rsidRPr="00F10B93">
        <w:rPr>
          <w:rFonts w:asciiTheme="minorHAnsi" w:eastAsia="Times New Roman" w:hAnsiTheme="minorHAnsi" w:cs="Arial"/>
        </w:rPr>
        <w:t xml:space="preserve"> </w:t>
      </w:r>
      <w:r w:rsidR="008B50EB">
        <w:rPr>
          <w:rFonts w:asciiTheme="minorHAnsi" w:eastAsia="Times New Roman" w:hAnsiTheme="minorHAnsi" w:cs="Arial"/>
        </w:rPr>
        <w:t>A</w:t>
      </w:r>
      <w:r w:rsidR="00024666">
        <w:rPr>
          <w:rFonts w:asciiTheme="minorHAnsi" w:eastAsia="Times New Roman" w:hAnsiTheme="minorHAnsi" w:cs="Arial"/>
        </w:rPr>
        <w:t xml:space="preserve">uthorised </w:t>
      </w:r>
      <w:r w:rsidR="008B50EB">
        <w:rPr>
          <w:rFonts w:asciiTheme="minorHAnsi" w:eastAsia="Times New Roman" w:hAnsiTheme="minorHAnsi" w:cs="Arial"/>
        </w:rPr>
        <w:t>O</w:t>
      </w:r>
      <w:r w:rsidR="00024666">
        <w:rPr>
          <w:rFonts w:asciiTheme="minorHAnsi" w:eastAsia="Times New Roman" w:hAnsiTheme="minorHAnsi" w:cs="Arial"/>
        </w:rPr>
        <w:t>ffice</w:t>
      </w:r>
      <w:r w:rsidR="008B50EB">
        <w:rPr>
          <w:rFonts w:asciiTheme="minorHAnsi" w:eastAsia="Times New Roman" w:hAnsiTheme="minorHAnsi" w:cs="Arial"/>
        </w:rPr>
        <w:t>r</w:t>
      </w:r>
      <w:r w:rsidR="00024666">
        <w:rPr>
          <w:rFonts w:asciiTheme="minorHAnsi" w:eastAsia="Times New Roman" w:hAnsiTheme="minorHAnsi" w:cs="Arial"/>
        </w:rPr>
        <w:t xml:space="preserve"> </w:t>
      </w:r>
      <w:r w:rsidRPr="00F10B93">
        <w:rPr>
          <w:rFonts w:asciiTheme="minorHAnsi" w:eastAsia="Times New Roman" w:hAnsiTheme="minorHAnsi" w:cs="Arial"/>
        </w:rPr>
        <w:t>and a Deputy</w:t>
      </w:r>
      <w:r w:rsidR="00024666">
        <w:rPr>
          <w:rFonts w:asciiTheme="minorHAnsi" w:eastAsia="Times New Roman" w:hAnsiTheme="minorHAnsi" w:cs="Arial"/>
        </w:rPr>
        <w:t xml:space="preserve"> </w:t>
      </w:r>
      <w:r w:rsidR="008B50EB">
        <w:rPr>
          <w:rFonts w:asciiTheme="minorHAnsi" w:eastAsia="Times New Roman" w:hAnsiTheme="minorHAnsi" w:cs="Arial"/>
        </w:rPr>
        <w:t>A</w:t>
      </w:r>
      <w:r w:rsidR="00024666">
        <w:rPr>
          <w:rFonts w:asciiTheme="minorHAnsi" w:eastAsia="Times New Roman" w:hAnsiTheme="minorHAnsi" w:cs="Arial"/>
        </w:rPr>
        <w:t xml:space="preserve">uthorised </w:t>
      </w:r>
      <w:r w:rsidR="009C7344">
        <w:rPr>
          <w:rFonts w:asciiTheme="minorHAnsi" w:eastAsia="Times New Roman" w:hAnsiTheme="minorHAnsi" w:cs="Arial"/>
        </w:rPr>
        <w:t>Officer</w:t>
      </w:r>
      <w:r w:rsidR="009C7344" w:rsidRPr="00F10B93">
        <w:rPr>
          <w:rFonts w:asciiTheme="minorHAnsi" w:eastAsia="Times New Roman" w:hAnsiTheme="minorHAnsi" w:cs="Arial"/>
        </w:rPr>
        <w:t xml:space="preserve"> (</w:t>
      </w:r>
      <w:r w:rsidRPr="00F10B93">
        <w:rPr>
          <w:rFonts w:asciiTheme="minorHAnsi" w:eastAsia="Times New Roman" w:hAnsiTheme="minorHAnsi" w:cs="Arial"/>
        </w:rPr>
        <w:t xml:space="preserve">to act in those instances where the Contract Manager is unavailable). The contact details for the Authorised Officer, the Deputy Authorised Officer, the Contract Manager and the Deputy Contract Manager shall be provided in writing to the other party within ten (10) days of Service Commencement. Any changes to the contact details under clause </w:t>
      </w:r>
      <w:r w:rsidRPr="00F10B93">
        <w:rPr>
          <w:rFonts w:asciiTheme="minorHAnsi" w:eastAsia="Times New Roman" w:hAnsiTheme="minorHAnsi" w:cs="Arial"/>
        </w:rPr>
        <w:fldChar w:fldCharType="begin"/>
      </w:r>
      <w:r w:rsidRPr="00F10B93">
        <w:rPr>
          <w:rFonts w:asciiTheme="minorHAnsi" w:eastAsia="Times New Roman" w:hAnsiTheme="minorHAnsi" w:cs="Arial"/>
        </w:rPr>
        <w:instrText xml:space="preserve"> REF _Ref413057795 \r \h  \* MERGEFORMAT </w:instrText>
      </w:r>
      <w:r w:rsidRPr="00F10B93">
        <w:rPr>
          <w:rFonts w:asciiTheme="minorHAnsi" w:eastAsia="Times New Roman" w:hAnsiTheme="minorHAnsi" w:cs="Arial"/>
        </w:rPr>
      </w:r>
      <w:r w:rsidRPr="00F10B93">
        <w:rPr>
          <w:rFonts w:asciiTheme="minorHAnsi" w:eastAsia="Times New Roman" w:hAnsiTheme="minorHAnsi" w:cs="Arial"/>
        </w:rPr>
        <w:fldChar w:fldCharType="separate"/>
      </w:r>
      <w:r w:rsidR="002230FF">
        <w:rPr>
          <w:rFonts w:asciiTheme="minorHAnsi" w:eastAsia="Times New Roman" w:hAnsiTheme="minorHAnsi" w:cs="Arial"/>
        </w:rPr>
        <w:t>58.3</w:t>
      </w:r>
      <w:r w:rsidRPr="00F10B93">
        <w:rPr>
          <w:rFonts w:asciiTheme="minorHAnsi" w:eastAsia="Times New Roman" w:hAnsiTheme="minorHAnsi" w:cs="Arial"/>
        </w:rPr>
        <w:fldChar w:fldCharType="end"/>
      </w:r>
      <w:r w:rsidRPr="00F10B93">
        <w:rPr>
          <w:rFonts w:asciiTheme="minorHAnsi" w:eastAsia="Times New Roman" w:hAnsiTheme="minorHAnsi" w:cs="Arial"/>
        </w:rPr>
        <w:t xml:space="preserve"> shall be notified to the other Party as soon as is reasonably practicable in accordance with the provisions of clause 62.</w:t>
      </w:r>
    </w:p>
    <w:p w:rsidR="00B44BCF" w:rsidRDefault="009C3599" w:rsidP="00165518">
      <w:pPr>
        <w:pStyle w:val="HeadingLevel2"/>
        <w:keepLines/>
        <w:numPr>
          <w:ilvl w:val="1"/>
          <w:numId w:val="23"/>
        </w:numPr>
        <w:tabs>
          <w:tab w:val="left" w:pos="960"/>
        </w:tabs>
        <w:suppressAutoHyphens/>
        <w:ind w:left="1418" w:hanging="709"/>
        <w:rPr>
          <w:rFonts w:asciiTheme="minorHAnsi" w:eastAsia="Times New Roman" w:hAnsiTheme="minorHAnsi" w:cs="Arial"/>
        </w:rPr>
      </w:pPr>
      <w:r w:rsidRPr="00B44BCF">
        <w:rPr>
          <w:rFonts w:asciiTheme="minorHAnsi" w:eastAsia="Times New Roman" w:hAnsiTheme="minorHAnsi" w:cs="Arial"/>
        </w:rPr>
        <w:t xml:space="preserve">The </w:t>
      </w:r>
      <w:r w:rsidR="00450E1D" w:rsidRPr="00B44BCF">
        <w:rPr>
          <w:rFonts w:asciiTheme="minorHAnsi" w:eastAsia="Times New Roman" w:hAnsiTheme="minorHAnsi" w:cs="Arial"/>
        </w:rPr>
        <w:t>Provider</w:t>
      </w:r>
      <w:r w:rsidRPr="00B44BCF">
        <w:rPr>
          <w:rFonts w:asciiTheme="minorHAnsi" w:eastAsia="Times New Roman" w:hAnsiTheme="minorHAnsi" w:cs="Arial"/>
        </w:rPr>
        <w:t xml:space="preserve"> shall have in place and shall procure that any </w:t>
      </w:r>
      <w:r w:rsidR="003C4D21" w:rsidRPr="00B44BCF">
        <w:rPr>
          <w:rFonts w:asciiTheme="minorHAnsi" w:eastAsia="Times New Roman" w:hAnsiTheme="minorHAnsi" w:cs="Arial"/>
        </w:rPr>
        <w:t>Sub-Contractor</w:t>
      </w:r>
      <w:r w:rsidRPr="00B44BCF">
        <w:rPr>
          <w:rFonts w:asciiTheme="minorHAnsi" w:eastAsia="Times New Roman" w:hAnsiTheme="minorHAnsi" w:cs="Arial"/>
        </w:rPr>
        <w:t xml:space="preserve"> comply with all relevant Codes of Professional Conduct and has in place a robust safeguarding </w:t>
      </w:r>
      <w:r w:rsidR="00EC3B16" w:rsidRPr="00B44BCF">
        <w:rPr>
          <w:rFonts w:asciiTheme="minorHAnsi" w:eastAsia="Times New Roman" w:hAnsiTheme="minorHAnsi" w:cs="Arial"/>
        </w:rPr>
        <w:t>training programme for all Provider Personnel</w:t>
      </w:r>
      <w:r w:rsidRPr="00B44BCF">
        <w:rPr>
          <w:rFonts w:asciiTheme="minorHAnsi" w:eastAsia="Times New Roman" w:hAnsiTheme="minorHAnsi" w:cs="Arial"/>
        </w:rPr>
        <w:t xml:space="preserve"> (including volunteers) appropriate t</w:t>
      </w:r>
      <w:r w:rsidR="00BF4881" w:rsidRPr="00B44BCF">
        <w:rPr>
          <w:rFonts w:asciiTheme="minorHAnsi" w:eastAsia="Times New Roman" w:hAnsiTheme="minorHAnsi" w:cs="Arial"/>
        </w:rPr>
        <w:t>o their level of responsibility</w:t>
      </w:r>
    </w:p>
    <w:p w:rsidR="009C3599" w:rsidRPr="00B44BCF" w:rsidRDefault="009C3599" w:rsidP="00165518">
      <w:pPr>
        <w:pStyle w:val="HeadingLevel2"/>
        <w:keepLines/>
        <w:numPr>
          <w:ilvl w:val="1"/>
          <w:numId w:val="23"/>
        </w:numPr>
        <w:tabs>
          <w:tab w:val="left" w:pos="960"/>
        </w:tabs>
        <w:suppressAutoHyphens/>
        <w:ind w:left="1418" w:hanging="709"/>
        <w:rPr>
          <w:rFonts w:asciiTheme="minorHAnsi" w:eastAsia="Times New Roman" w:hAnsiTheme="minorHAnsi" w:cs="Arial"/>
        </w:rPr>
      </w:pPr>
      <w:r w:rsidRPr="00B44BCF">
        <w:rPr>
          <w:rFonts w:asciiTheme="minorHAnsi" w:eastAsia="Times New Roman" w:hAnsiTheme="minorHAnsi" w:cs="Arial"/>
        </w:rPr>
        <w:t xml:space="preserve">The </w:t>
      </w:r>
      <w:r w:rsidR="00450E1D" w:rsidRPr="00B44BCF">
        <w:rPr>
          <w:rFonts w:asciiTheme="minorHAnsi" w:eastAsia="Times New Roman" w:hAnsiTheme="minorHAnsi" w:cs="Arial"/>
        </w:rPr>
        <w:t>Provider</w:t>
      </w:r>
      <w:r w:rsidRPr="00B44BCF">
        <w:rPr>
          <w:rFonts w:asciiTheme="minorHAnsi" w:eastAsia="Times New Roman" w:hAnsiTheme="minorHAnsi" w:cs="Arial"/>
        </w:rPr>
        <w:t xml:space="preserve"> shall establish and shall procure that any </w:t>
      </w:r>
      <w:r w:rsidR="003C4D21" w:rsidRPr="00B44BCF">
        <w:rPr>
          <w:rFonts w:asciiTheme="minorHAnsi" w:eastAsia="Times New Roman" w:hAnsiTheme="minorHAnsi" w:cs="Arial"/>
        </w:rPr>
        <w:t>Sub-Contractor</w:t>
      </w:r>
      <w:r w:rsidRPr="00B44BCF">
        <w:rPr>
          <w:rFonts w:asciiTheme="minorHAnsi" w:eastAsia="Times New Roman" w:hAnsiTheme="minorHAnsi" w:cs="Arial"/>
        </w:rPr>
        <w:t xml:space="preserve"> establishes clear policies to deal with dangerous, exploitative or unsafe behaviour an</w:t>
      </w:r>
      <w:r w:rsidR="00A16D59" w:rsidRPr="00B44BCF">
        <w:rPr>
          <w:rFonts w:asciiTheme="minorHAnsi" w:eastAsia="Times New Roman" w:hAnsiTheme="minorHAnsi" w:cs="Arial"/>
        </w:rPr>
        <w:t>d practice and provide training</w:t>
      </w:r>
      <w:r w:rsidRPr="00B44BCF">
        <w:rPr>
          <w:rFonts w:asciiTheme="minorHAnsi" w:eastAsia="Times New Roman" w:hAnsiTheme="minorHAnsi" w:cs="Arial"/>
        </w:rPr>
        <w:t xml:space="preserve"> and shall procure that </w:t>
      </w:r>
      <w:r w:rsidR="00EC3B16" w:rsidRPr="00B44BCF">
        <w:rPr>
          <w:rFonts w:asciiTheme="minorHAnsi" w:eastAsia="Times New Roman" w:hAnsiTheme="minorHAnsi" w:cs="Arial"/>
        </w:rPr>
        <w:t xml:space="preserve">Provider Personnel and </w:t>
      </w:r>
      <w:r w:rsidRPr="00B44BCF">
        <w:rPr>
          <w:rFonts w:asciiTheme="minorHAnsi" w:eastAsia="Times New Roman" w:hAnsiTheme="minorHAnsi" w:cs="Arial"/>
        </w:rPr>
        <w:t xml:space="preserve">any </w:t>
      </w:r>
      <w:r w:rsidR="003C4D21" w:rsidRPr="00B44BCF">
        <w:rPr>
          <w:rFonts w:asciiTheme="minorHAnsi" w:eastAsia="Times New Roman" w:hAnsiTheme="minorHAnsi" w:cs="Arial"/>
        </w:rPr>
        <w:t>Sub-Contractor</w:t>
      </w:r>
      <w:r w:rsidRPr="00B44BCF">
        <w:rPr>
          <w:rFonts w:asciiTheme="minorHAnsi" w:eastAsia="Times New Roman" w:hAnsiTheme="minorHAnsi" w:cs="Arial"/>
        </w:rPr>
        <w:t xml:space="preserve"> </w:t>
      </w:r>
      <w:r w:rsidR="00EC3B16" w:rsidRPr="00B44BCF">
        <w:rPr>
          <w:rFonts w:asciiTheme="minorHAnsi" w:eastAsia="Times New Roman" w:hAnsiTheme="minorHAnsi" w:cs="Arial"/>
        </w:rPr>
        <w:t xml:space="preserve">staff are </w:t>
      </w:r>
      <w:r w:rsidR="00132075" w:rsidRPr="00B44BCF">
        <w:rPr>
          <w:rFonts w:asciiTheme="minorHAnsi" w:eastAsia="Times New Roman" w:hAnsiTheme="minorHAnsi" w:cs="Arial"/>
        </w:rPr>
        <w:t xml:space="preserve">provided </w:t>
      </w:r>
      <w:r w:rsidR="00C06CF6" w:rsidRPr="00B44BCF">
        <w:rPr>
          <w:rFonts w:asciiTheme="minorHAnsi" w:eastAsia="Times New Roman" w:hAnsiTheme="minorHAnsi" w:cs="Arial"/>
        </w:rPr>
        <w:t>training to</w:t>
      </w:r>
      <w:r w:rsidRPr="00B44BCF">
        <w:rPr>
          <w:rFonts w:asciiTheme="minorHAnsi" w:eastAsia="Times New Roman" w:hAnsiTheme="minorHAnsi" w:cs="Arial"/>
        </w:rPr>
        <w:t xml:space="preserve"> develop appropriate skills and knowledge. </w:t>
      </w:r>
    </w:p>
    <w:p w:rsidR="00165518" w:rsidRDefault="009C3599" w:rsidP="00165518">
      <w:pPr>
        <w:pStyle w:val="HeadingLevel2"/>
        <w:keepLines/>
        <w:numPr>
          <w:ilvl w:val="1"/>
          <w:numId w:val="23"/>
        </w:numPr>
        <w:tabs>
          <w:tab w:val="left" w:pos="960"/>
        </w:tabs>
        <w:suppressAutoHyphens/>
        <w:ind w:left="1418" w:hanging="709"/>
        <w:rPr>
          <w:rFonts w:asciiTheme="minorHAnsi" w:eastAsia="Times New Roman" w:hAnsiTheme="minorHAnsi" w:cs="Arial"/>
        </w:rPr>
      </w:pPr>
      <w:r w:rsidRPr="00165518">
        <w:rPr>
          <w:rFonts w:asciiTheme="minorHAnsi" w:eastAsia="Times New Roman" w:hAnsiTheme="minorHAnsi" w:cs="Arial"/>
        </w:rPr>
        <w:t xml:space="preserve">The </w:t>
      </w:r>
      <w:r w:rsidR="00450E1D" w:rsidRPr="00165518">
        <w:rPr>
          <w:rFonts w:asciiTheme="minorHAnsi" w:eastAsia="Times New Roman" w:hAnsiTheme="minorHAnsi" w:cs="Arial"/>
        </w:rPr>
        <w:t>Provider</w:t>
      </w:r>
      <w:r w:rsidRPr="00165518">
        <w:rPr>
          <w:rFonts w:asciiTheme="minorHAnsi" w:eastAsia="Times New Roman" w:hAnsiTheme="minorHAnsi" w:cs="Arial"/>
        </w:rPr>
        <w:t xml:space="preserve"> shall have in place and shall have implemented and shall procure that any </w:t>
      </w:r>
      <w:r w:rsidR="003C4D21" w:rsidRPr="00165518">
        <w:rPr>
          <w:rFonts w:asciiTheme="minorHAnsi" w:eastAsia="Times New Roman" w:hAnsiTheme="minorHAnsi" w:cs="Arial"/>
        </w:rPr>
        <w:t>Sub-Contractor</w:t>
      </w:r>
      <w:r w:rsidRPr="00165518">
        <w:rPr>
          <w:rFonts w:asciiTheme="minorHAnsi" w:eastAsia="Times New Roman" w:hAnsiTheme="minorHAnsi" w:cs="Arial"/>
        </w:rPr>
        <w:t xml:space="preserve"> has in place  and implemented robust up-to-date procedures, (including, disciplinary procedures, whistle-blowing policy and recruitment checks), for avoiding and responding to actual or suspected physical, sexual, psychological, financial or material and discriminatory abuse and acts of neglect or omission. Such procedures shall be reviewed and the outcomes of such reviews reported against to the Council at least once every year. </w:t>
      </w:r>
    </w:p>
    <w:p w:rsidR="009C3599" w:rsidRPr="00165518" w:rsidRDefault="009C3599" w:rsidP="00165518">
      <w:pPr>
        <w:pStyle w:val="HeadingLevel2"/>
        <w:keepLines/>
        <w:numPr>
          <w:ilvl w:val="1"/>
          <w:numId w:val="23"/>
        </w:numPr>
        <w:tabs>
          <w:tab w:val="left" w:pos="960"/>
        </w:tabs>
        <w:suppressAutoHyphens/>
        <w:ind w:left="1418" w:hanging="709"/>
        <w:rPr>
          <w:rFonts w:asciiTheme="minorHAnsi" w:eastAsia="Times New Roman" w:hAnsiTheme="minorHAnsi" w:cs="Arial"/>
        </w:rPr>
      </w:pPr>
      <w:r w:rsidRPr="00165518">
        <w:rPr>
          <w:rFonts w:asciiTheme="minorHAnsi" w:eastAsia="Times New Roman" w:hAnsiTheme="minorHAnsi" w:cs="Arial"/>
        </w:rPr>
        <w:lastRenderedPageBreak/>
        <w:t xml:space="preserve">The </w:t>
      </w:r>
      <w:r w:rsidR="00450E1D" w:rsidRPr="00165518">
        <w:rPr>
          <w:rFonts w:asciiTheme="minorHAnsi" w:eastAsia="Times New Roman" w:hAnsiTheme="minorHAnsi" w:cs="Arial"/>
        </w:rPr>
        <w:t>Provider</w:t>
      </w:r>
      <w:r w:rsidRPr="00165518">
        <w:rPr>
          <w:rFonts w:asciiTheme="minorHAnsi" w:eastAsia="Times New Roman" w:hAnsiTheme="minorHAnsi" w:cs="Arial"/>
        </w:rPr>
        <w:t xml:space="preserve"> shall ensure and shall procure that any </w:t>
      </w:r>
      <w:r w:rsidR="003C4D21" w:rsidRPr="00165518">
        <w:rPr>
          <w:rFonts w:asciiTheme="minorHAnsi" w:eastAsia="Times New Roman" w:hAnsiTheme="minorHAnsi" w:cs="Arial"/>
        </w:rPr>
        <w:t>Sub-Contractor</w:t>
      </w:r>
      <w:r w:rsidRPr="00165518">
        <w:rPr>
          <w:rFonts w:asciiTheme="minorHAnsi" w:eastAsia="Times New Roman" w:hAnsiTheme="minorHAnsi" w:cs="Arial"/>
        </w:rPr>
        <w:t xml:space="preserve"> shall ensure that its disciplinary procedures are compatible with the responsibility to protect vulnerable adults and children and which shall include the ability to suspend an employee pending the outcome of a safeguarding investigation. The decision to suspend by the </w:t>
      </w:r>
      <w:r w:rsidR="00450E1D" w:rsidRPr="00165518">
        <w:rPr>
          <w:rFonts w:asciiTheme="minorHAnsi" w:eastAsia="Times New Roman" w:hAnsiTheme="minorHAnsi" w:cs="Arial"/>
        </w:rPr>
        <w:t>Provider</w:t>
      </w:r>
      <w:r w:rsidRPr="00165518">
        <w:rPr>
          <w:rFonts w:asciiTheme="minorHAnsi" w:eastAsia="Times New Roman" w:hAnsiTheme="minorHAnsi" w:cs="Arial"/>
        </w:rPr>
        <w:t xml:space="preserve"> shall take into account the best interests of the employee and/or the alleged victim of abuse, the outcome of a risk assessment, and consideration of the potential harms/dangers to the individual/individuals concerned, and any other relevant factors including those outlined </w:t>
      </w:r>
      <w:r w:rsidR="007B505A">
        <w:rPr>
          <w:rFonts w:asciiTheme="minorHAnsi" w:eastAsia="Times New Roman" w:hAnsiTheme="minorHAnsi" w:cs="Arial"/>
        </w:rPr>
        <w:t xml:space="preserve">in </w:t>
      </w:r>
      <w:r w:rsidRPr="00165518">
        <w:rPr>
          <w:rFonts w:asciiTheme="minorHAnsi" w:eastAsia="Times New Roman" w:hAnsiTheme="minorHAnsi" w:cs="Arial"/>
        </w:rPr>
        <w:t xml:space="preserve">the Multi-Agency Safeguarding Policy. Any decision to suspend shall be properly recorded in writing and a copy of this record shall be provided to the Council within 24 hours of any decision being made. </w:t>
      </w:r>
    </w:p>
    <w:p w:rsidR="009C3599" w:rsidRPr="007A377E" w:rsidRDefault="009C3599" w:rsidP="007A377E">
      <w:pPr>
        <w:pStyle w:val="HeadingLevel2"/>
        <w:keepLines/>
        <w:numPr>
          <w:ilvl w:val="0"/>
          <w:numId w:val="0"/>
        </w:numPr>
        <w:tabs>
          <w:tab w:val="left" w:pos="960"/>
        </w:tabs>
        <w:suppressAutoHyphens/>
        <w:ind w:left="1572" w:hanging="863"/>
        <w:rPr>
          <w:rFonts w:asciiTheme="minorHAnsi" w:eastAsia="Times New Roman" w:hAnsiTheme="minorHAnsi" w:cs="Arial"/>
          <w:b/>
        </w:rPr>
      </w:pPr>
      <w:r w:rsidRPr="007A377E">
        <w:rPr>
          <w:rFonts w:asciiTheme="minorHAnsi" w:eastAsia="Times New Roman" w:hAnsiTheme="minorHAnsi" w:cs="Arial"/>
          <w:b/>
        </w:rPr>
        <w:t xml:space="preserve">Safeguarding - Monitoring, Investigation and Enforcement </w:t>
      </w:r>
    </w:p>
    <w:p w:rsidR="009C3599" w:rsidRPr="006B58A5" w:rsidRDefault="009C3599" w:rsidP="007A377E">
      <w:pPr>
        <w:pStyle w:val="HeadingLevel2"/>
        <w:keepLines/>
        <w:numPr>
          <w:ilvl w:val="1"/>
          <w:numId w:val="23"/>
        </w:numPr>
        <w:tabs>
          <w:tab w:val="left" w:pos="960"/>
        </w:tabs>
        <w:suppressAutoHyphens/>
        <w:ind w:left="1418" w:hanging="709"/>
        <w:rPr>
          <w:rFonts w:asciiTheme="minorHAnsi" w:eastAsia="Times New Roman" w:hAnsiTheme="minorHAnsi" w:cs="Arial"/>
        </w:rPr>
      </w:pPr>
      <w:r w:rsidRPr="006B58A5">
        <w:rPr>
          <w:rFonts w:asciiTheme="minorHAnsi" w:eastAsia="Times New Roman" w:hAnsiTheme="minorHAnsi" w:cs="Arial"/>
        </w:rPr>
        <w:t xml:space="preserve">The </w:t>
      </w:r>
      <w:r w:rsidR="00450E1D" w:rsidRPr="006B58A5">
        <w:rPr>
          <w:rFonts w:asciiTheme="minorHAnsi" w:eastAsia="Times New Roman" w:hAnsiTheme="minorHAnsi" w:cs="Arial"/>
        </w:rPr>
        <w:t>Provider</w:t>
      </w:r>
      <w:r w:rsidRPr="006B58A5">
        <w:rPr>
          <w:rFonts w:asciiTheme="minorHAnsi" w:eastAsia="Times New Roman" w:hAnsiTheme="minorHAnsi" w:cs="Arial"/>
        </w:rPr>
        <w:t xml:space="preserve"> shall and shall procure that any </w:t>
      </w:r>
      <w:r w:rsidR="003C4D21">
        <w:rPr>
          <w:rFonts w:asciiTheme="minorHAnsi" w:eastAsia="Times New Roman" w:hAnsiTheme="minorHAnsi" w:cs="Arial"/>
        </w:rPr>
        <w:t>Sub-Contractor</w:t>
      </w:r>
      <w:r w:rsidRPr="006B58A5">
        <w:rPr>
          <w:rFonts w:asciiTheme="minorHAnsi" w:eastAsia="Times New Roman" w:hAnsiTheme="minorHAnsi" w:cs="Arial"/>
        </w:rPr>
        <w:t xml:space="preserve"> shall immediately provide the Council with any information that the Council reasonably requests to enable it to be satisfied that the obligations of this clause 34 (Safeguarding) have been met. </w:t>
      </w:r>
    </w:p>
    <w:p w:rsidR="009C3599" w:rsidRPr="006B58A5" w:rsidRDefault="009C3599" w:rsidP="007A377E">
      <w:pPr>
        <w:pStyle w:val="HeadingLevel2"/>
        <w:keepLines/>
        <w:numPr>
          <w:ilvl w:val="1"/>
          <w:numId w:val="23"/>
        </w:numPr>
        <w:tabs>
          <w:tab w:val="left" w:pos="960"/>
        </w:tabs>
        <w:suppressAutoHyphens/>
        <w:ind w:left="1418" w:hanging="709"/>
        <w:rPr>
          <w:rFonts w:asciiTheme="minorHAnsi" w:eastAsia="Times New Roman" w:hAnsiTheme="minorHAnsi" w:cs="Arial"/>
        </w:rPr>
      </w:pPr>
      <w:r w:rsidRPr="006B58A5">
        <w:rPr>
          <w:rFonts w:asciiTheme="minorHAnsi" w:eastAsia="Times New Roman" w:hAnsiTheme="minorHAnsi" w:cs="Arial"/>
        </w:rPr>
        <w:t xml:space="preserve">The </w:t>
      </w:r>
      <w:r w:rsidR="00450E1D" w:rsidRPr="006B58A5">
        <w:rPr>
          <w:rFonts w:asciiTheme="minorHAnsi" w:eastAsia="Times New Roman" w:hAnsiTheme="minorHAnsi" w:cs="Arial"/>
        </w:rPr>
        <w:t>Provider</w:t>
      </w:r>
      <w:r w:rsidRPr="006B58A5">
        <w:rPr>
          <w:rFonts w:asciiTheme="minorHAnsi" w:eastAsia="Times New Roman" w:hAnsiTheme="minorHAnsi" w:cs="Arial"/>
        </w:rPr>
        <w:t xml:space="preserve"> shall and shall procure that any </w:t>
      </w:r>
      <w:r w:rsidR="003C4D21">
        <w:rPr>
          <w:rFonts w:asciiTheme="minorHAnsi" w:eastAsia="Times New Roman" w:hAnsiTheme="minorHAnsi" w:cs="Arial"/>
        </w:rPr>
        <w:t>Sub-Contractor</w:t>
      </w:r>
      <w:r w:rsidRPr="006B58A5">
        <w:rPr>
          <w:rFonts w:asciiTheme="minorHAnsi" w:eastAsia="Times New Roman" w:hAnsiTheme="minorHAnsi" w:cs="Arial"/>
        </w:rPr>
        <w:t xml:space="preserve"> shall at all times co-operate with the Council’s processes for inspection, monitoring, evaluations, quality audit and safeguarding in whatever way is reasonably requested by the Council. Accordingly, the Council may request access to records held by the </w:t>
      </w:r>
      <w:r w:rsidR="00450E1D" w:rsidRPr="006B58A5">
        <w:rPr>
          <w:rFonts w:asciiTheme="minorHAnsi" w:eastAsia="Times New Roman" w:hAnsiTheme="minorHAnsi" w:cs="Arial"/>
        </w:rPr>
        <w:t>Provider</w:t>
      </w:r>
      <w:r w:rsidRPr="006B58A5">
        <w:rPr>
          <w:rFonts w:asciiTheme="minorHAnsi" w:eastAsia="Times New Roman" w:hAnsiTheme="minorHAnsi" w:cs="Arial"/>
        </w:rPr>
        <w:t xml:space="preserve"> and/or </w:t>
      </w:r>
      <w:r w:rsidR="003C4D21">
        <w:rPr>
          <w:rFonts w:asciiTheme="minorHAnsi" w:eastAsia="Times New Roman" w:hAnsiTheme="minorHAnsi" w:cs="Arial"/>
        </w:rPr>
        <w:t>Sub-Contractor</w:t>
      </w:r>
      <w:r w:rsidRPr="006B58A5">
        <w:rPr>
          <w:rFonts w:asciiTheme="minorHAnsi" w:eastAsia="Times New Roman" w:hAnsiTheme="minorHAnsi" w:cs="Arial"/>
        </w:rPr>
        <w:t xml:space="preserve"> regarding Service Users and the </w:t>
      </w:r>
      <w:r w:rsidR="00450E1D" w:rsidRPr="006B58A5">
        <w:rPr>
          <w:rFonts w:asciiTheme="minorHAnsi" w:eastAsia="Times New Roman" w:hAnsiTheme="minorHAnsi" w:cs="Arial"/>
        </w:rPr>
        <w:t>Provider</w:t>
      </w:r>
      <w:r w:rsidRPr="006B58A5">
        <w:rPr>
          <w:rFonts w:asciiTheme="minorHAnsi" w:eastAsia="Times New Roman" w:hAnsiTheme="minorHAnsi" w:cs="Arial"/>
        </w:rPr>
        <w:t xml:space="preserve">’s and/or </w:t>
      </w:r>
      <w:r w:rsidR="003C4D21">
        <w:rPr>
          <w:rFonts w:asciiTheme="minorHAnsi" w:eastAsia="Times New Roman" w:hAnsiTheme="minorHAnsi" w:cs="Arial"/>
        </w:rPr>
        <w:t>Sub-Contractor</w:t>
      </w:r>
      <w:r w:rsidRPr="006B58A5">
        <w:rPr>
          <w:rFonts w:asciiTheme="minorHAnsi" w:eastAsia="Times New Roman" w:hAnsiTheme="minorHAnsi" w:cs="Arial"/>
        </w:rPr>
        <w:t xml:space="preserve">’s Staff where necessary under the Multi-Agency Policies. </w:t>
      </w:r>
    </w:p>
    <w:p w:rsidR="00237E5C" w:rsidRPr="006B58A5" w:rsidRDefault="009C3599" w:rsidP="007A377E">
      <w:pPr>
        <w:pStyle w:val="HeadingLevel2"/>
        <w:keepLines/>
        <w:numPr>
          <w:ilvl w:val="1"/>
          <w:numId w:val="23"/>
        </w:numPr>
        <w:tabs>
          <w:tab w:val="left" w:pos="960"/>
        </w:tabs>
        <w:suppressAutoHyphens/>
        <w:ind w:left="1418" w:hanging="709"/>
        <w:rPr>
          <w:rFonts w:asciiTheme="minorHAnsi" w:eastAsia="Times New Roman" w:hAnsiTheme="minorHAnsi" w:cs="Arial"/>
        </w:rPr>
      </w:pPr>
      <w:r w:rsidRPr="006B58A5">
        <w:rPr>
          <w:rFonts w:asciiTheme="minorHAnsi" w:eastAsia="Times New Roman" w:hAnsiTheme="minorHAnsi" w:cs="Arial"/>
        </w:rPr>
        <w:t xml:space="preserve">The records held by the </w:t>
      </w:r>
      <w:r w:rsidR="00450E1D" w:rsidRPr="006B58A5">
        <w:rPr>
          <w:rFonts w:asciiTheme="minorHAnsi" w:eastAsia="Times New Roman" w:hAnsiTheme="minorHAnsi" w:cs="Arial"/>
        </w:rPr>
        <w:t>Provider</w:t>
      </w:r>
      <w:r w:rsidRPr="006B58A5">
        <w:rPr>
          <w:rFonts w:asciiTheme="minorHAnsi" w:eastAsia="Times New Roman" w:hAnsiTheme="minorHAnsi" w:cs="Arial"/>
        </w:rPr>
        <w:t xml:space="preserve"> and/or </w:t>
      </w:r>
      <w:r w:rsidR="003C4D21">
        <w:rPr>
          <w:rFonts w:asciiTheme="minorHAnsi" w:eastAsia="Times New Roman" w:hAnsiTheme="minorHAnsi" w:cs="Arial"/>
        </w:rPr>
        <w:t>Sub-Contractor</w:t>
      </w:r>
      <w:r w:rsidRPr="006B58A5">
        <w:rPr>
          <w:rFonts w:asciiTheme="minorHAnsi" w:eastAsia="Times New Roman" w:hAnsiTheme="minorHAnsi" w:cs="Arial"/>
        </w:rPr>
        <w:t xml:space="preserve"> of the </w:t>
      </w:r>
      <w:r w:rsidR="00450E1D" w:rsidRPr="006B58A5">
        <w:rPr>
          <w:rFonts w:asciiTheme="minorHAnsi" w:eastAsia="Times New Roman" w:hAnsiTheme="minorHAnsi" w:cs="Arial"/>
        </w:rPr>
        <w:t>Provider</w:t>
      </w:r>
      <w:r w:rsidRPr="006B58A5">
        <w:rPr>
          <w:rFonts w:asciiTheme="minorHAnsi" w:eastAsia="Times New Roman" w:hAnsiTheme="minorHAnsi" w:cs="Arial"/>
        </w:rPr>
        <w:t xml:space="preserve"> referred to in clause 34.14 above may include the Care Plan of any Service User concerned who is resident at the </w:t>
      </w:r>
      <w:r w:rsidR="00450E1D" w:rsidRPr="006B58A5">
        <w:rPr>
          <w:rFonts w:asciiTheme="minorHAnsi" w:eastAsia="Times New Roman" w:hAnsiTheme="minorHAnsi" w:cs="Arial"/>
        </w:rPr>
        <w:t>Provider</w:t>
      </w:r>
      <w:r w:rsidRPr="006B58A5">
        <w:rPr>
          <w:rFonts w:asciiTheme="minorHAnsi" w:eastAsia="Times New Roman" w:hAnsiTheme="minorHAnsi" w:cs="Arial"/>
        </w:rPr>
        <w:t>’s premises and in receipt of a service. Access to these records will assist in the early identification of safeguarding issues and in monitoring safeguarding concerns.</w:t>
      </w:r>
    </w:p>
    <w:p w:rsidR="009C3599" w:rsidRPr="006B58A5" w:rsidRDefault="009C3599" w:rsidP="007A377E">
      <w:pPr>
        <w:pStyle w:val="HeadingLevel2"/>
        <w:keepLines/>
        <w:numPr>
          <w:ilvl w:val="1"/>
          <w:numId w:val="23"/>
        </w:numPr>
        <w:tabs>
          <w:tab w:val="left" w:pos="960"/>
        </w:tabs>
        <w:suppressAutoHyphens/>
        <w:ind w:left="1418" w:hanging="709"/>
        <w:rPr>
          <w:rFonts w:asciiTheme="minorHAnsi" w:eastAsia="Times New Roman" w:hAnsiTheme="minorHAnsi" w:cs="Arial"/>
        </w:rPr>
      </w:pPr>
      <w:r w:rsidRPr="006B58A5">
        <w:rPr>
          <w:rFonts w:asciiTheme="minorHAnsi" w:eastAsia="Times New Roman" w:hAnsiTheme="minorHAnsi" w:cs="Arial"/>
        </w:rPr>
        <w:t xml:space="preserve">The Council reserves the right to undertake its own safeguarding investigation without prejudice to any investigation undertaken by the CQC or any other Regulatory Body. In the event that a safeguarding investigation is initiated by the Council it will be conducted in accordance with the Multi-Agency Safeguarding Policy. The </w:t>
      </w:r>
      <w:r w:rsidR="00450E1D" w:rsidRPr="006B58A5">
        <w:rPr>
          <w:rFonts w:asciiTheme="minorHAnsi" w:eastAsia="Times New Roman" w:hAnsiTheme="minorHAnsi" w:cs="Arial"/>
        </w:rPr>
        <w:t>Provider</w:t>
      </w:r>
      <w:r w:rsidRPr="006B58A5">
        <w:rPr>
          <w:rFonts w:asciiTheme="minorHAnsi" w:eastAsia="Times New Roman" w:hAnsiTheme="minorHAnsi" w:cs="Arial"/>
        </w:rPr>
        <w:t xml:space="preserve"> agrees and acknowledges that any action taken by the CQC or Regulatory Body and which does not result in the deregistration of the </w:t>
      </w:r>
      <w:r w:rsidR="00450E1D" w:rsidRPr="006B58A5">
        <w:rPr>
          <w:rFonts w:asciiTheme="minorHAnsi" w:eastAsia="Times New Roman" w:hAnsiTheme="minorHAnsi" w:cs="Arial"/>
        </w:rPr>
        <w:t>Provider</w:t>
      </w:r>
      <w:r w:rsidRPr="006B58A5">
        <w:rPr>
          <w:rFonts w:asciiTheme="minorHAnsi" w:eastAsia="Times New Roman" w:hAnsiTheme="minorHAnsi" w:cs="Arial"/>
        </w:rPr>
        <w:t xml:space="preserve"> by the CQC will not be binding upon the Council nor require the Council to conclude its own investigation. For the avoidance of doubt the Council shall be under no obligation to provide prior written or other notification of a safeguarding investigation by the Council to the </w:t>
      </w:r>
      <w:r w:rsidR="00450E1D" w:rsidRPr="006B58A5">
        <w:rPr>
          <w:rFonts w:asciiTheme="minorHAnsi" w:eastAsia="Times New Roman" w:hAnsiTheme="minorHAnsi" w:cs="Arial"/>
        </w:rPr>
        <w:t>Provider</w:t>
      </w:r>
      <w:r w:rsidRPr="006B58A5">
        <w:rPr>
          <w:rFonts w:asciiTheme="minorHAnsi" w:eastAsia="Times New Roman" w:hAnsiTheme="minorHAnsi" w:cs="Arial"/>
        </w:rPr>
        <w:t xml:space="preserve">. </w:t>
      </w:r>
    </w:p>
    <w:p w:rsidR="000E43BD" w:rsidRPr="006B58A5" w:rsidRDefault="000E43BD" w:rsidP="007A377E">
      <w:pPr>
        <w:pStyle w:val="HeadingLevel2"/>
        <w:keepLines/>
        <w:numPr>
          <w:ilvl w:val="1"/>
          <w:numId w:val="23"/>
        </w:numPr>
        <w:tabs>
          <w:tab w:val="left" w:pos="960"/>
        </w:tabs>
        <w:suppressAutoHyphens/>
        <w:ind w:left="1418" w:hanging="709"/>
        <w:rPr>
          <w:rFonts w:asciiTheme="minorHAnsi" w:eastAsia="Times New Roman" w:hAnsiTheme="minorHAnsi" w:cs="Arial"/>
        </w:rPr>
      </w:pPr>
      <w:r w:rsidRPr="006B58A5">
        <w:rPr>
          <w:rFonts w:asciiTheme="minorHAnsi" w:eastAsia="Times New Roman" w:hAnsiTheme="minorHAnsi" w:cs="Arial"/>
        </w:rPr>
        <w:t xml:space="preserve">The </w:t>
      </w:r>
      <w:r w:rsidR="00EE2605" w:rsidRPr="006B58A5">
        <w:rPr>
          <w:rFonts w:asciiTheme="minorHAnsi" w:eastAsia="Times New Roman" w:hAnsiTheme="minorHAnsi" w:cs="Arial"/>
        </w:rPr>
        <w:t>Council</w:t>
      </w:r>
      <w:r w:rsidRPr="006B58A5">
        <w:rPr>
          <w:rFonts w:asciiTheme="minorHAnsi" w:eastAsia="Times New Roman" w:hAnsiTheme="minorHAnsi" w:cs="Arial"/>
        </w:rPr>
        <w:t xml:space="preserve"> may require the Provider’s </w:t>
      </w:r>
      <w:r w:rsidR="004910DF">
        <w:rPr>
          <w:rFonts w:asciiTheme="minorHAnsi" w:eastAsia="Times New Roman" w:hAnsiTheme="minorHAnsi" w:cs="Arial"/>
        </w:rPr>
        <w:t>Personnel and any s</w:t>
      </w:r>
      <w:r w:rsidRPr="006B58A5">
        <w:rPr>
          <w:rFonts w:asciiTheme="minorHAnsi" w:eastAsia="Times New Roman" w:hAnsiTheme="minorHAnsi" w:cs="Arial"/>
        </w:rPr>
        <w:t xml:space="preserve">taff of any </w:t>
      </w:r>
      <w:r w:rsidR="003C4D21">
        <w:rPr>
          <w:rFonts w:asciiTheme="minorHAnsi" w:eastAsia="Times New Roman" w:hAnsiTheme="minorHAnsi" w:cs="Arial"/>
        </w:rPr>
        <w:t>Sub-Contractor</w:t>
      </w:r>
      <w:r w:rsidRPr="006B58A5">
        <w:rPr>
          <w:rFonts w:asciiTheme="minorHAnsi" w:eastAsia="Times New Roman" w:hAnsiTheme="minorHAnsi" w:cs="Arial"/>
        </w:rPr>
        <w:t xml:space="preserve">, including locum staff and volunteers to be withdrawn and an acceptable person substituted in the event of: </w:t>
      </w:r>
    </w:p>
    <w:p w:rsidR="000E43BD" w:rsidRPr="006B58A5" w:rsidRDefault="000E43BD" w:rsidP="007A377E">
      <w:pPr>
        <w:pStyle w:val="HeadingLevel3"/>
        <w:ind w:left="2410" w:hanging="992"/>
      </w:pPr>
      <w:r w:rsidRPr="006B58A5">
        <w:t xml:space="preserve">the Provider failing to comply with the provisions set out in this Contract in relation to the protection of vulnerable adults and children; or </w:t>
      </w:r>
    </w:p>
    <w:p w:rsidR="000E43BD" w:rsidRPr="006B58A5" w:rsidRDefault="000E43BD" w:rsidP="007A377E">
      <w:pPr>
        <w:pStyle w:val="HeadingLevel3"/>
        <w:ind w:left="2410" w:hanging="992"/>
      </w:pPr>
      <w:r w:rsidRPr="006B58A5">
        <w:lastRenderedPageBreak/>
        <w:t xml:space="preserve">the Provider’s </w:t>
      </w:r>
      <w:r w:rsidR="00EC3B16">
        <w:t>Personnel</w:t>
      </w:r>
      <w:r w:rsidR="004910DF">
        <w:t xml:space="preserve"> or s</w:t>
      </w:r>
      <w:r w:rsidRPr="006B58A5">
        <w:t xml:space="preserve">taff of any </w:t>
      </w:r>
      <w:r w:rsidR="003C4D21">
        <w:t>Sub-Contractor</w:t>
      </w:r>
      <w:r w:rsidRPr="006B58A5">
        <w:t xml:space="preserve"> including locum staff and volunteers refuses to complete a disclosure statement/application; or </w:t>
      </w:r>
    </w:p>
    <w:p w:rsidR="000E43BD" w:rsidRPr="00886BFC" w:rsidRDefault="000E43BD" w:rsidP="007A377E">
      <w:pPr>
        <w:pStyle w:val="HeadingLevel3"/>
        <w:ind w:left="2410" w:hanging="992"/>
        <w:rPr>
          <w:rFonts w:asciiTheme="minorHAnsi" w:eastAsia="Times New Roman" w:hAnsiTheme="minorHAnsi" w:cs="Arial"/>
        </w:rPr>
      </w:pPr>
      <w:r w:rsidRPr="006B58A5">
        <w:t xml:space="preserve">the disclosure at any stage of information that in the reasonable opinion of the </w:t>
      </w:r>
      <w:r w:rsidR="00EE2605" w:rsidRPr="006B58A5">
        <w:t>Council</w:t>
      </w:r>
      <w:r w:rsidR="00EC3B16">
        <w:t xml:space="preserve"> renders the Provider’s Personnel</w:t>
      </w:r>
      <w:r w:rsidR="004910DF">
        <w:t xml:space="preserve"> or s</w:t>
      </w:r>
      <w:r w:rsidRPr="006B58A5">
        <w:t xml:space="preserve">taff of any </w:t>
      </w:r>
      <w:r w:rsidR="003C4D21">
        <w:t>Sub-Contractor</w:t>
      </w:r>
      <w:r w:rsidRPr="006B58A5">
        <w:t xml:space="preserve"> including locum staff and volunteers unsuitable for </w:t>
      </w:r>
      <w:r w:rsidRPr="00886BFC">
        <w:rPr>
          <w:rFonts w:asciiTheme="minorHAnsi" w:eastAsia="Times New Roman" w:hAnsiTheme="minorHAnsi" w:cs="Arial"/>
        </w:rPr>
        <w:t xml:space="preserve">the work involved; </w:t>
      </w:r>
    </w:p>
    <w:p w:rsidR="00886BFC" w:rsidRDefault="00620AB2" w:rsidP="00886BFC">
      <w:pPr>
        <w:pStyle w:val="HeadingLevel2"/>
        <w:keepLines/>
        <w:numPr>
          <w:ilvl w:val="1"/>
          <w:numId w:val="23"/>
        </w:numPr>
        <w:tabs>
          <w:tab w:val="left" w:pos="960"/>
        </w:tabs>
        <w:suppressAutoHyphens/>
        <w:rPr>
          <w:rFonts w:cs="Arial"/>
        </w:rPr>
      </w:pPr>
      <w:r>
        <w:rPr>
          <w:rFonts w:cs="Arial"/>
        </w:rPr>
        <w:t>In the event that the Council through the course of a safeguarding investigation identifies that remedial action is required in respect of the Contract, the Council will follow the pr</w:t>
      </w:r>
      <w:r w:rsidR="008F7F8B">
        <w:rPr>
          <w:rFonts w:cs="Arial"/>
        </w:rPr>
        <w:t>ocedures set out in clauses 16.4</w:t>
      </w:r>
      <w:r>
        <w:rPr>
          <w:rFonts w:cs="Arial"/>
        </w:rPr>
        <w:t xml:space="preserve"> (Provider Failure) and 8.1 (Contract Management).</w:t>
      </w:r>
    </w:p>
    <w:p w:rsidR="00620AB2" w:rsidRDefault="00620AB2" w:rsidP="00620AB2">
      <w:pPr>
        <w:pStyle w:val="HeadingLevel2"/>
        <w:keepLines/>
        <w:numPr>
          <w:ilvl w:val="1"/>
          <w:numId w:val="23"/>
        </w:numPr>
        <w:tabs>
          <w:tab w:val="left" w:pos="960"/>
        </w:tabs>
        <w:suppressAutoHyphens/>
        <w:rPr>
          <w:rFonts w:cs="Arial"/>
        </w:rPr>
      </w:pPr>
      <w:r>
        <w:rPr>
          <w:rFonts w:cs="Arial"/>
        </w:rPr>
        <w:t>In the event that the Council receives any written notification from the CQC, or other Regulatory Body or other interested stakeholder concerning the Provider or a Sub-Contractor in relation to suspected or actual safeguarding issues the Council reserves the right to issue any relevant notice under</w:t>
      </w:r>
      <w:r w:rsidRPr="00620AB2">
        <w:rPr>
          <w:rFonts w:cs="Arial"/>
        </w:rPr>
        <w:t xml:space="preserve"> </w:t>
      </w:r>
      <w:r w:rsidR="008F7F8B">
        <w:rPr>
          <w:rFonts w:cs="Arial"/>
        </w:rPr>
        <w:t>clauses 16.4</w:t>
      </w:r>
      <w:r>
        <w:rPr>
          <w:rFonts w:cs="Arial"/>
        </w:rPr>
        <w:t xml:space="preserve"> (Provider Failure) and 8.1 (Contract Management) or to request further information under this clause 34 to carry out further investigations, and an risk assessment of the Provider and the Services.</w:t>
      </w:r>
    </w:p>
    <w:p w:rsidR="00620AB2" w:rsidRDefault="00620AB2" w:rsidP="00620AB2">
      <w:pPr>
        <w:pStyle w:val="HeadingLevel2"/>
        <w:keepLines/>
        <w:numPr>
          <w:ilvl w:val="1"/>
          <w:numId w:val="23"/>
        </w:numPr>
        <w:tabs>
          <w:tab w:val="left" w:pos="960"/>
        </w:tabs>
        <w:suppressAutoHyphens/>
        <w:rPr>
          <w:rFonts w:cs="Arial"/>
        </w:rPr>
      </w:pPr>
      <w:r>
        <w:rPr>
          <w:rFonts w:cs="Arial"/>
        </w:rPr>
        <w:t>The Council reserves the right to share any information received as part of any investigation with the CQC, relevant Regulatory Body, NHS partners, other commissioners of health and social care services, the police and emergency services where it is reasonably appropriate to do so.</w:t>
      </w:r>
    </w:p>
    <w:p w:rsidR="00620AB2" w:rsidRPr="00620AB2" w:rsidRDefault="00620AB2" w:rsidP="00620AB2">
      <w:pPr>
        <w:pStyle w:val="HeadingLevel2"/>
        <w:keepLines/>
        <w:numPr>
          <w:ilvl w:val="1"/>
          <w:numId w:val="23"/>
        </w:numPr>
        <w:tabs>
          <w:tab w:val="left" w:pos="960"/>
        </w:tabs>
        <w:suppressAutoHyphens/>
        <w:rPr>
          <w:rFonts w:cs="Arial"/>
        </w:rPr>
      </w:pPr>
      <w:r>
        <w:rPr>
          <w:rFonts w:cs="Arial"/>
        </w:rPr>
        <w:t>The Provider shall accept and bear the costs of any learning interventions recommended by the Council to support improvements in safeguarding. The Provider will also accept any subsidised training and free learning resources offered by the Council.</w:t>
      </w:r>
    </w:p>
    <w:p w:rsidR="006126B9" w:rsidRPr="006B58A5" w:rsidRDefault="0068173C" w:rsidP="006126B9">
      <w:pPr>
        <w:keepNext/>
        <w:keepLines/>
        <w:tabs>
          <w:tab w:val="left" w:pos="720"/>
        </w:tabs>
        <w:rPr>
          <w:rFonts w:cs="Arial"/>
          <w:b/>
          <w:bCs/>
          <w:szCs w:val="22"/>
        </w:rPr>
      </w:pPr>
      <w:r w:rsidRPr="006B58A5">
        <w:rPr>
          <w:rFonts w:cs="Arial"/>
          <w:b/>
          <w:bCs/>
          <w:szCs w:val="22"/>
        </w:rPr>
        <w:t>Disclosure and Barring Service</w:t>
      </w:r>
    </w:p>
    <w:p w:rsidR="0068173C" w:rsidRPr="006B58A5" w:rsidRDefault="0068173C" w:rsidP="006126B9">
      <w:pPr>
        <w:keepNext/>
        <w:keepLines/>
        <w:tabs>
          <w:tab w:val="left" w:pos="720"/>
        </w:tabs>
        <w:rPr>
          <w:rFonts w:cs="Arial"/>
          <w:b/>
          <w:bCs/>
          <w:szCs w:val="22"/>
        </w:rPr>
      </w:pPr>
    </w:p>
    <w:p w:rsidR="006126B9" w:rsidRPr="006B58A5" w:rsidRDefault="006126B9" w:rsidP="00702F42">
      <w:pPr>
        <w:pStyle w:val="HeadingLevel2"/>
        <w:keepLines/>
        <w:numPr>
          <w:ilvl w:val="1"/>
          <w:numId w:val="23"/>
        </w:numPr>
        <w:tabs>
          <w:tab w:val="left" w:pos="960"/>
        </w:tabs>
        <w:suppressAutoHyphens/>
        <w:rPr>
          <w:rFonts w:asciiTheme="minorHAnsi" w:eastAsia="Times New Roman" w:hAnsiTheme="minorHAnsi" w:cs="Arial"/>
        </w:rPr>
      </w:pPr>
      <w:r w:rsidRPr="006B58A5">
        <w:rPr>
          <w:rFonts w:cs="Arial"/>
        </w:rPr>
        <w:t>The Provider must have policies and procedures which acknowledge and provide for on</w:t>
      </w:r>
      <w:r w:rsidR="00490D18">
        <w:rPr>
          <w:rFonts w:cs="Arial"/>
        </w:rPr>
        <w:t>-</w:t>
      </w:r>
      <w:r w:rsidRPr="006B58A5">
        <w:rPr>
          <w:rFonts w:cs="Arial"/>
        </w:rPr>
        <w:t xml:space="preserve">going </w:t>
      </w:r>
      <w:r w:rsidR="00EC3B16">
        <w:rPr>
          <w:rFonts w:asciiTheme="minorHAnsi" w:eastAsia="Times New Roman" w:hAnsiTheme="minorHAnsi" w:cs="Arial"/>
        </w:rPr>
        <w:t>monitoring of Provider Personnel</w:t>
      </w:r>
      <w:r w:rsidRPr="006B58A5">
        <w:rPr>
          <w:rFonts w:asciiTheme="minorHAnsi" w:eastAsia="Times New Roman" w:hAnsiTheme="minorHAnsi" w:cs="Arial"/>
        </w:rPr>
        <w:t>, including undertaking further DBS disclosures every three (3) years.</w:t>
      </w:r>
    </w:p>
    <w:p w:rsidR="006126B9" w:rsidRPr="006B58A5" w:rsidRDefault="006126B9" w:rsidP="00702F42">
      <w:pPr>
        <w:pStyle w:val="HeadingLevel2"/>
        <w:keepLines/>
        <w:numPr>
          <w:ilvl w:val="1"/>
          <w:numId w:val="23"/>
        </w:numPr>
        <w:tabs>
          <w:tab w:val="left" w:pos="960"/>
        </w:tabs>
        <w:suppressAutoHyphens/>
        <w:rPr>
          <w:rFonts w:cs="Arial"/>
        </w:rPr>
      </w:pPr>
      <w:r w:rsidRPr="006B58A5">
        <w:rPr>
          <w:rFonts w:asciiTheme="minorHAnsi" w:eastAsia="Times New Roman" w:hAnsiTheme="minorHAnsi" w:cs="Arial"/>
        </w:rPr>
        <w:t xml:space="preserve">The Provider must keep and must procure that the </w:t>
      </w:r>
      <w:r w:rsidR="00EE2605" w:rsidRPr="006B58A5">
        <w:rPr>
          <w:rFonts w:asciiTheme="minorHAnsi" w:eastAsia="Times New Roman" w:hAnsiTheme="minorHAnsi" w:cs="Arial"/>
        </w:rPr>
        <w:t>Council</w:t>
      </w:r>
      <w:r w:rsidRPr="006B58A5">
        <w:rPr>
          <w:rFonts w:asciiTheme="minorHAnsi" w:eastAsia="Times New Roman" w:hAnsiTheme="minorHAnsi" w:cs="Arial"/>
        </w:rPr>
        <w:t xml:space="preserve"> is kept a</w:t>
      </w:r>
      <w:r w:rsidR="00EC3B16">
        <w:rPr>
          <w:rFonts w:asciiTheme="minorHAnsi" w:eastAsia="Times New Roman" w:hAnsiTheme="minorHAnsi" w:cs="Arial"/>
        </w:rPr>
        <w:t>dvised at all times of any Provider Personnel</w:t>
      </w:r>
      <w:r w:rsidRPr="006B58A5">
        <w:rPr>
          <w:rFonts w:asciiTheme="minorHAnsi" w:eastAsia="Times New Roman" w:hAnsiTheme="minorHAnsi" w:cs="Arial"/>
        </w:rPr>
        <w:t xml:space="preserve"> who, subsequent to their commencement of employment, receives a relevant conviction, caution, reprimand or warning or whose previous relevant convictions, cautions, reprimands or warnings become known to the Provider (or</w:t>
      </w:r>
      <w:r w:rsidRPr="006B58A5">
        <w:rPr>
          <w:rFonts w:cs="Arial"/>
        </w:rPr>
        <w:t xml:space="preserve"> any employee of a </w:t>
      </w:r>
      <w:r w:rsidR="003C4D21">
        <w:rPr>
          <w:rFonts w:cs="Arial"/>
        </w:rPr>
        <w:t>Sub-Contractor</w:t>
      </w:r>
      <w:r w:rsidRPr="006B58A5">
        <w:rPr>
          <w:rFonts w:cs="Arial"/>
        </w:rPr>
        <w:t xml:space="preserve"> involved in the provision of the Services). </w:t>
      </w:r>
    </w:p>
    <w:p w:rsidR="00B566C2" w:rsidRPr="00882578" w:rsidRDefault="00B566C2" w:rsidP="0068173C">
      <w:pPr>
        <w:pStyle w:val="HeadingLevel1"/>
        <w:rPr>
          <w:rFonts w:asciiTheme="minorHAnsi" w:eastAsia="Times New Roman" w:hAnsiTheme="minorHAnsi" w:cs="Arial"/>
        </w:rPr>
      </w:pPr>
      <w:bookmarkStart w:id="155" w:name="_Toc536788930"/>
      <w:r w:rsidRPr="00882578">
        <w:rPr>
          <w:rFonts w:asciiTheme="minorHAnsi" w:eastAsia="Times New Roman" w:hAnsiTheme="minorHAnsi" w:cs="Arial"/>
        </w:rPr>
        <w:t>S</w:t>
      </w:r>
      <w:r w:rsidR="0068173C" w:rsidRPr="00882578">
        <w:rPr>
          <w:rFonts w:eastAsia="Times New Roman" w:cs="Arial"/>
        </w:rPr>
        <w:t>taff</w:t>
      </w:r>
      <w:bookmarkEnd w:id="155"/>
    </w:p>
    <w:p w:rsidR="00B566C2" w:rsidRPr="006B58A5" w:rsidRDefault="00B566C2" w:rsidP="00702F42">
      <w:pPr>
        <w:pStyle w:val="HeadingLevel2"/>
        <w:keepLines/>
        <w:numPr>
          <w:ilvl w:val="1"/>
          <w:numId w:val="23"/>
        </w:numPr>
        <w:tabs>
          <w:tab w:val="left" w:pos="960"/>
        </w:tabs>
        <w:suppressAutoHyphens/>
        <w:rPr>
          <w:rFonts w:asciiTheme="minorHAnsi" w:eastAsia="Times New Roman" w:hAnsiTheme="minorHAnsi" w:cs="Arial"/>
        </w:rPr>
      </w:pPr>
      <w:r w:rsidRPr="006B58A5">
        <w:rPr>
          <w:rFonts w:asciiTheme="minorHAnsi" w:eastAsia="Times New Roman" w:hAnsiTheme="minorHAnsi" w:cs="Arial"/>
        </w:rPr>
        <w:t xml:space="preserve">At all times, the Provider must ensure and shall procure that any </w:t>
      </w:r>
      <w:r w:rsidR="003C4D21">
        <w:rPr>
          <w:rFonts w:asciiTheme="minorHAnsi" w:eastAsia="Times New Roman" w:hAnsiTheme="minorHAnsi" w:cs="Arial"/>
        </w:rPr>
        <w:t>Sub-Contractor</w:t>
      </w:r>
      <w:r w:rsidRPr="006B58A5">
        <w:rPr>
          <w:rFonts w:asciiTheme="minorHAnsi" w:eastAsia="Times New Roman" w:hAnsiTheme="minorHAnsi" w:cs="Arial"/>
        </w:rPr>
        <w:t xml:space="preserve"> will ensures that:</w:t>
      </w:r>
    </w:p>
    <w:p w:rsidR="00B566C2" w:rsidRPr="006B58A5" w:rsidRDefault="00EC3B16" w:rsidP="003260ED">
      <w:pPr>
        <w:pStyle w:val="HeadingLevel3"/>
        <w:ind w:left="2410" w:hanging="850"/>
      </w:pPr>
      <w:r>
        <w:t>each of the Provider Personnel</w:t>
      </w:r>
      <w:r w:rsidR="00B566C2" w:rsidRPr="006B58A5">
        <w:t xml:space="preserve"> including locum staff is suitably qualified and experienced, adequately trained and capable of providing the applicable Services in respect of which they are engaged;</w:t>
      </w:r>
    </w:p>
    <w:p w:rsidR="00B566C2" w:rsidRPr="006B58A5" w:rsidRDefault="00B566C2" w:rsidP="003260ED">
      <w:pPr>
        <w:pStyle w:val="HeadingLevel3"/>
        <w:ind w:left="2410" w:hanging="850"/>
      </w:pPr>
      <w:r w:rsidRPr="006B58A5">
        <w:rPr>
          <w:rFonts w:asciiTheme="minorHAnsi" w:eastAsia="Times New Roman" w:hAnsiTheme="minorHAnsi" w:cs="Arial"/>
        </w:rPr>
        <w:lastRenderedPageBreak/>
        <w:t xml:space="preserve">there is </w:t>
      </w:r>
      <w:r w:rsidRPr="006B58A5">
        <w:t xml:space="preserve">an adequate number of </w:t>
      </w:r>
      <w:r w:rsidR="00EC3B16">
        <w:t xml:space="preserve">Provider Personnel </w:t>
      </w:r>
      <w:r w:rsidRPr="006B58A5">
        <w:t xml:space="preserve">to provide the Services properly in accordance with the provisions of the applicable Service Specification, set out in </w:t>
      </w:r>
      <w:r w:rsidR="0068173C" w:rsidRPr="006B58A5">
        <w:t>the</w:t>
      </w:r>
      <w:r w:rsidRPr="006B58A5">
        <w:t xml:space="preserve"> Specification);</w:t>
      </w:r>
    </w:p>
    <w:p w:rsidR="00B566C2" w:rsidRPr="006B58A5" w:rsidRDefault="00EC3B16" w:rsidP="003260ED">
      <w:pPr>
        <w:pStyle w:val="HeadingLevel3"/>
        <w:ind w:left="2410" w:hanging="850"/>
      </w:pPr>
      <w:r>
        <w:t xml:space="preserve">where applicable, Provider Personnel </w:t>
      </w:r>
      <w:r w:rsidR="00B566C2" w:rsidRPr="006B58A5">
        <w:t>including locum staff are registered with the appropriate professional Regulatory Body and that they work within their respective Codes of Professional Conduct at all times;</w:t>
      </w:r>
    </w:p>
    <w:p w:rsidR="00B566C2" w:rsidRPr="006B58A5" w:rsidRDefault="00B566C2" w:rsidP="003260ED">
      <w:pPr>
        <w:pStyle w:val="HeadingLevel3"/>
        <w:ind w:left="2410" w:hanging="850"/>
      </w:pPr>
      <w:r w:rsidRPr="006B58A5">
        <w:t>all clinical staff must abide by the Codes of Professional Conduct and standards of their appropriate Regulatory Body or professional association; and</w:t>
      </w:r>
    </w:p>
    <w:p w:rsidR="00B566C2" w:rsidRPr="006B58A5" w:rsidRDefault="004910DF" w:rsidP="003260ED">
      <w:pPr>
        <w:pStyle w:val="HeadingLevel3"/>
        <w:ind w:left="2410" w:hanging="850"/>
        <w:rPr>
          <w:rFonts w:asciiTheme="minorHAnsi" w:eastAsia="Times New Roman" w:hAnsiTheme="minorHAnsi" w:cs="Arial"/>
        </w:rPr>
      </w:pPr>
      <w:r>
        <w:t>Provider Personnel</w:t>
      </w:r>
      <w:r w:rsidR="00490D18">
        <w:t xml:space="preserve"> </w:t>
      </w:r>
      <w:r w:rsidR="00B566C2" w:rsidRPr="006B58A5">
        <w:t>are aware of and respect equality and human rights of colleagues and Service Users</w:t>
      </w:r>
      <w:r w:rsidR="00B566C2" w:rsidRPr="006B58A5">
        <w:rPr>
          <w:rFonts w:asciiTheme="minorHAnsi" w:eastAsia="Times New Roman" w:hAnsiTheme="minorHAnsi" w:cs="Arial"/>
        </w:rPr>
        <w:t xml:space="preserve">.  </w:t>
      </w:r>
    </w:p>
    <w:p w:rsidR="00B566C2" w:rsidRPr="006B58A5" w:rsidRDefault="00B566C2" w:rsidP="00702F42">
      <w:pPr>
        <w:pStyle w:val="HeadingLevel2"/>
        <w:keepLines/>
        <w:numPr>
          <w:ilvl w:val="1"/>
          <w:numId w:val="23"/>
        </w:numPr>
        <w:tabs>
          <w:tab w:val="left" w:pos="960"/>
        </w:tabs>
        <w:suppressAutoHyphens/>
        <w:rPr>
          <w:rFonts w:asciiTheme="minorHAnsi" w:eastAsia="Times New Roman" w:hAnsiTheme="minorHAnsi" w:cs="Arial"/>
        </w:rPr>
      </w:pPr>
      <w:r w:rsidRPr="006B58A5">
        <w:rPr>
          <w:rFonts w:asciiTheme="minorHAnsi" w:eastAsia="Times New Roman" w:hAnsiTheme="minorHAnsi" w:cs="Arial"/>
        </w:rPr>
        <w:t xml:space="preserve">If requested by the </w:t>
      </w:r>
      <w:r w:rsidR="00EE2605" w:rsidRPr="006B58A5">
        <w:rPr>
          <w:rFonts w:asciiTheme="minorHAnsi" w:eastAsia="Times New Roman" w:hAnsiTheme="minorHAnsi" w:cs="Arial"/>
        </w:rPr>
        <w:t>Council</w:t>
      </w:r>
      <w:r w:rsidRPr="006B58A5">
        <w:rPr>
          <w:rFonts w:asciiTheme="minorHAnsi" w:eastAsia="Times New Roman" w:hAnsiTheme="minorHAnsi" w:cs="Arial"/>
        </w:rPr>
        <w:t xml:space="preserve">, the Provider shall as soon as practicable and by no later than ten (10) Business Days following receipt of that request, provide the </w:t>
      </w:r>
      <w:r w:rsidR="00EE2605" w:rsidRPr="006B58A5">
        <w:rPr>
          <w:rFonts w:asciiTheme="minorHAnsi" w:eastAsia="Times New Roman" w:hAnsiTheme="minorHAnsi" w:cs="Arial"/>
        </w:rPr>
        <w:t>Council</w:t>
      </w:r>
      <w:r w:rsidRPr="006B58A5">
        <w:rPr>
          <w:rFonts w:asciiTheme="minorHAnsi" w:eastAsia="Times New Roman" w:hAnsiTheme="minorHAnsi" w:cs="Arial"/>
        </w:rPr>
        <w:t xml:space="preserve"> with evidence of the Provider’s compliance with </w:t>
      </w:r>
      <w:r w:rsidR="0068173C" w:rsidRPr="006B58A5">
        <w:rPr>
          <w:rFonts w:asciiTheme="minorHAnsi" w:eastAsia="Times New Roman" w:hAnsiTheme="minorHAnsi" w:cs="Arial"/>
        </w:rPr>
        <w:t>the terms of this Contract.</w:t>
      </w:r>
      <w:r w:rsidRPr="006B58A5">
        <w:rPr>
          <w:rFonts w:asciiTheme="minorHAnsi" w:eastAsia="Times New Roman" w:hAnsiTheme="minorHAnsi" w:cs="Arial"/>
        </w:rPr>
        <w:t xml:space="preserve">  </w:t>
      </w:r>
    </w:p>
    <w:p w:rsidR="00B566C2" w:rsidRPr="006B58A5" w:rsidRDefault="00B566C2" w:rsidP="00702F42">
      <w:pPr>
        <w:pStyle w:val="HeadingLevel2"/>
        <w:keepLines/>
        <w:numPr>
          <w:ilvl w:val="1"/>
          <w:numId w:val="23"/>
        </w:numPr>
        <w:tabs>
          <w:tab w:val="left" w:pos="960"/>
        </w:tabs>
        <w:suppressAutoHyphens/>
        <w:rPr>
          <w:rFonts w:asciiTheme="minorHAnsi" w:eastAsia="Times New Roman" w:hAnsiTheme="minorHAnsi" w:cs="Arial"/>
          <w:bCs/>
        </w:rPr>
      </w:pPr>
      <w:r w:rsidRPr="006B58A5">
        <w:rPr>
          <w:rFonts w:asciiTheme="minorHAnsi" w:eastAsia="Times New Roman" w:hAnsiTheme="minorHAnsi" w:cs="Arial"/>
        </w:rPr>
        <w:t xml:space="preserve">The Provider must have in place and shall procure that any </w:t>
      </w:r>
      <w:r w:rsidR="003C4D21">
        <w:rPr>
          <w:rFonts w:asciiTheme="minorHAnsi" w:eastAsia="Times New Roman" w:hAnsiTheme="minorHAnsi" w:cs="Arial"/>
        </w:rPr>
        <w:t>Sub-Contractor</w:t>
      </w:r>
      <w:r w:rsidRPr="006B58A5">
        <w:rPr>
          <w:rFonts w:asciiTheme="minorHAnsi" w:eastAsia="Times New Roman" w:hAnsiTheme="minorHAnsi" w:cs="Arial"/>
        </w:rPr>
        <w:t xml:space="preserve"> has in place systems for seeking and recording specialist professional advice including in accordance with clause </w:t>
      </w:r>
      <w:r w:rsidR="0068173C" w:rsidRPr="006B58A5">
        <w:rPr>
          <w:rFonts w:asciiTheme="minorHAnsi" w:eastAsia="Times New Roman" w:hAnsiTheme="minorHAnsi" w:cs="Arial"/>
        </w:rPr>
        <w:t>3</w:t>
      </w:r>
      <w:r w:rsidRPr="006B58A5">
        <w:rPr>
          <w:rFonts w:asciiTheme="minorHAnsi" w:eastAsia="Times New Roman" w:hAnsiTheme="minorHAnsi" w:cs="Arial"/>
        </w:rPr>
        <w:t xml:space="preserve">5.2 above and must ensure and shall procure that any </w:t>
      </w:r>
      <w:r w:rsidR="003C4D21">
        <w:rPr>
          <w:rFonts w:asciiTheme="minorHAnsi" w:eastAsia="Times New Roman" w:hAnsiTheme="minorHAnsi" w:cs="Arial"/>
        </w:rPr>
        <w:t>Sub-Contractor</w:t>
      </w:r>
      <w:r w:rsidRPr="006B58A5">
        <w:rPr>
          <w:rFonts w:asciiTheme="minorHAnsi" w:eastAsia="Times New Roman" w:hAnsiTheme="minorHAnsi" w:cs="Arial"/>
        </w:rPr>
        <w:t xml:space="preserve"> will en</w:t>
      </w:r>
      <w:r w:rsidR="004910DF">
        <w:rPr>
          <w:rFonts w:asciiTheme="minorHAnsi" w:eastAsia="Times New Roman" w:hAnsiTheme="minorHAnsi" w:cs="Arial"/>
        </w:rPr>
        <w:t xml:space="preserve">sure that every member of Provider Personnel </w:t>
      </w:r>
      <w:r w:rsidRPr="006B58A5">
        <w:rPr>
          <w:rFonts w:asciiTheme="minorHAnsi" w:eastAsia="Times New Roman" w:hAnsiTheme="minorHAnsi" w:cs="Arial"/>
        </w:rPr>
        <w:t>including locum staff involved in the provision of the Services receives:</w:t>
      </w:r>
    </w:p>
    <w:p w:rsidR="00B566C2" w:rsidRPr="006B58A5" w:rsidRDefault="00B566C2" w:rsidP="0092082D">
      <w:pPr>
        <w:pStyle w:val="HeadingLevel3"/>
        <w:ind w:left="2410" w:hanging="850"/>
      </w:pPr>
      <w:r w:rsidRPr="006B58A5">
        <w:t>mandatory training to maintain p</w:t>
      </w:r>
      <w:r w:rsidR="004910DF">
        <w:t xml:space="preserve">atient safety and so that Provider Personnel </w:t>
      </w:r>
      <w:r w:rsidRPr="006B58A5">
        <w:t>including locum staff understand all relevant policies including all aspects of infection prevention;</w:t>
      </w:r>
    </w:p>
    <w:p w:rsidR="00B566C2" w:rsidRPr="006B58A5" w:rsidRDefault="00B566C2" w:rsidP="0092082D">
      <w:pPr>
        <w:pStyle w:val="HeadingLevel3"/>
        <w:ind w:left="2410" w:hanging="850"/>
      </w:pPr>
      <w:r w:rsidRPr="006B58A5">
        <w:t>proper and sufficient continuous professional and personal development, training and instruction; and</w:t>
      </w:r>
    </w:p>
    <w:p w:rsidR="00B566C2" w:rsidRPr="006B58A5" w:rsidRDefault="00B566C2" w:rsidP="0092082D">
      <w:pPr>
        <w:pStyle w:val="HeadingLevel3"/>
        <w:ind w:left="2410" w:hanging="850"/>
      </w:pPr>
      <w:r w:rsidRPr="006B58A5">
        <w:t>full and detailed appraisal with peer review where appropriate (in terms of performance and on-going education and training);</w:t>
      </w:r>
    </w:p>
    <w:p w:rsidR="00B566C2" w:rsidRPr="006B58A5" w:rsidRDefault="00B566C2" w:rsidP="00F46C7F">
      <w:pPr>
        <w:keepNext/>
        <w:keepLines/>
        <w:suppressAutoHyphens/>
        <w:ind w:left="1560"/>
        <w:rPr>
          <w:rFonts w:eastAsia="Times New Roman" w:cs="Arial"/>
          <w:bCs/>
          <w:szCs w:val="22"/>
        </w:rPr>
      </w:pPr>
      <w:r w:rsidRPr="006B58A5">
        <w:rPr>
          <w:rFonts w:eastAsia="Times New Roman" w:cs="Arial"/>
          <w:szCs w:val="22"/>
        </w:rPr>
        <w:t xml:space="preserve">each in accordance with Good Clinical Practice, Guidance and the standards of any applicable relevant Regulatory Body or professional body or where necessary the requirements of the </w:t>
      </w:r>
      <w:r w:rsidR="00EE2605" w:rsidRPr="006B58A5">
        <w:rPr>
          <w:rFonts w:eastAsia="Times New Roman" w:cs="Arial"/>
          <w:szCs w:val="22"/>
        </w:rPr>
        <w:t>Council</w:t>
      </w:r>
      <w:r w:rsidRPr="006B58A5">
        <w:rPr>
          <w:rFonts w:eastAsia="Times New Roman" w:cs="Arial"/>
          <w:szCs w:val="22"/>
        </w:rPr>
        <w:t>.</w:t>
      </w:r>
    </w:p>
    <w:p w:rsidR="00B566C2" w:rsidRPr="006B58A5" w:rsidRDefault="00B566C2" w:rsidP="00B566C2">
      <w:pPr>
        <w:keepNext/>
        <w:keepLines/>
        <w:suppressAutoHyphens/>
        <w:rPr>
          <w:rFonts w:eastAsia="Times New Roman" w:cs="Arial"/>
          <w:bCs/>
          <w:szCs w:val="22"/>
        </w:rPr>
      </w:pPr>
    </w:p>
    <w:p w:rsidR="00B566C2" w:rsidRPr="006B58A5" w:rsidRDefault="00346DF8" w:rsidP="00702F42">
      <w:pPr>
        <w:pStyle w:val="HeadingLevel2"/>
        <w:keepLines/>
        <w:numPr>
          <w:ilvl w:val="1"/>
          <w:numId w:val="23"/>
        </w:numPr>
        <w:tabs>
          <w:tab w:val="left" w:pos="960"/>
        </w:tabs>
        <w:suppressAutoHyphens/>
        <w:rPr>
          <w:rFonts w:asciiTheme="minorHAnsi" w:eastAsia="Times New Roman" w:hAnsiTheme="minorHAnsi" w:cs="Arial"/>
        </w:rPr>
      </w:pPr>
      <w:r>
        <w:rPr>
          <w:rFonts w:asciiTheme="minorHAnsi" w:eastAsia="Times New Roman" w:hAnsiTheme="minorHAnsi" w:cs="Arial"/>
        </w:rPr>
        <w:t>T</w:t>
      </w:r>
      <w:r w:rsidR="00B566C2" w:rsidRPr="006B58A5">
        <w:rPr>
          <w:rFonts w:asciiTheme="minorHAnsi" w:eastAsia="Times New Roman" w:hAnsiTheme="minorHAnsi" w:cs="Arial"/>
        </w:rPr>
        <w:t xml:space="preserve">he Provider must and shall procure that any </w:t>
      </w:r>
      <w:r w:rsidR="003C4D21">
        <w:rPr>
          <w:rFonts w:asciiTheme="minorHAnsi" w:eastAsia="Times New Roman" w:hAnsiTheme="minorHAnsi" w:cs="Arial"/>
        </w:rPr>
        <w:t>Sub-Contractor</w:t>
      </w:r>
      <w:r w:rsidR="00B566C2" w:rsidRPr="006B58A5">
        <w:rPr>
          <w:rFonts w:asciiTheme="minorHAnsi" w:eastAsia="Times New Roman" w:hAnsiTheme="minorHAnsi" w:cs="Arial"/>
        </w:rPr>
        <w:t xml:space="preserve"> must co-operate with and provide support to the Local Education and Training Boards and/or Health Education England to help them secure an effective system for the planning and delivery of education and training.</w:t>
      </w:r>
    </w:p>
    <w:p w:rsidR="00B566C2" w:rsidRPr="006B58A5" w:rsidRDefault="00B566C2" w:rsidP="00702F42">
      <w:pPr>
        <w:pStyle w:val="HeadingLevel2"/>
        <w:keepLines/>
        <w:numPr>
          <w:ilvl w:val="1"/>
          <w:numId w:val="23"/>
        </w:numPr>
        <w:tabs>
          <w:tab w:val="left" w:pos="960"/>
        </w:tabs>
        <w:suppressAutoHyphens/>
        <w:rPr>
          <w:rFonts w:asciiTheme="minorHAnsi" w:eastAsia="Times New Roman" w:hAnsiTheme="minorHAnsi" w:cs="Arial"/>
        </w:rPr>
      </w:pPr>
      <w:r w:rsidRPr="006B58A5">
        <w:rPr>
          <w:rFonts w:asciiTheme="minorHAnsi" w:eastAsia="Times New Roman" w:hAnsiTheme="minorHAnsi" w:cs="Arial"/>
        </w:rPr>
        <w:t xml:space="preserve">Where required by the </w:t>
      </w:r>
      <w:r w:rsidR="00EE2605" w:rsidRPr="006B58A5">
        <w:rPr>
          <w:rFonts w:asciiTheme="minorHAnsi" w:eastAsia="Times New Roman" w:hAnsiTheme="minorHAnsi" w:cs="Arial"/>
        </w:rPr>
        <w:t>Council</w:t>
      </w:r>
      <w:r w:rsidRPr="006B58A5">
        <w:rPr>
          <w:rFonts w:asciiTheme="minorHAnsi" w:eastAsia="Times New Roman" w:hAnsiTheme="minorHAnsi" w:cs="Arial"/>
        </w:rPr>
        <w:t xml:space="preserve"> and in accordance with best practice, the Provider must and shall procure that any </w:t>
      </w:r>
      <w:r w:rsidR="003C4D21">
        <w:rPr>
          <w:rFonts w:asciiTheme="minorHAnsi" w:eastAsia="Times New Roman" w:hAnsiTheme="minorHAnsi" w:cs="Arial"/>
        </w:rPr>
        <w:t>Sub-Contractor</w:t>
      </w:r>
      <w:r w:rsidR="004910DF">
        <w:rPr>
          <w:rFonts w:asciiTheme="minorHAnsi" w:eastAsia="Times New Roman" w:hAnsiTheme="minorHAnsi" w:cs="Arial"/>
        </w:rPr>
        <w:t xml:space="preserve"> must carry out Provider Personnel and/or Sub Contractor staff </w:t>
      </w:r>
      <w:r w:rsidRPr="006B58A5">
        <w:rPr>
          <w:rFonts w:asciiTheme="minorHAnsi" w:eastAsia="Times New Roman" w:hAnsiTheme="minorHAnsi" w:cs="Arial"/>
        </w:rPr>
        <w:t xml:space="preserve">surveys in relation to the Services at intervals and in the form set out in </w:t>
      </w:r>
      <w:r w:rsidR="00F46C7F" w:rsidRPr="006B58A5">
        <w:rPr>
          <w:rFonts w:asciiTheme="minorHAnsi" w:eastAsia="Times New Roman" w:hAnsiTheme="minorHAnsi" w:cs="Arial"/>
        </w:rPr>
        <w:t xml:space="preserve">the </w:t>
      </w:r>
      <w:r w:rsidRPr="006B58A5">
        <w:rPr>
          <w:rFonts w:asciiTheme="minorHAnsi" w:eastAsia="Times New Roman" w:hAnsiTheme="minorHAnsi" w:cs="Arial"/>
        </w:rPr>
        <w:t>Service User, Carer and Staff Surveys</w:t>
      </w:r>
      <w:r w:rsidR="00F46C7F" w:rsidRPr="006B58A5">
        <w:rPr>
          <w:rFonts w:asciiTheme="minorHAnsi" w:eastAsia="Times New Roman" w:hAnsiTheme="minorHAnsi" w:cs="Arial"/>
        </w:rPr>
        <w:t xml:space="preserve"> </w:t>
      </w:r>
      <w:r w:rsidR="00246624">
        <w:rPr>
          <w:rFonts w:asciiTheme="minorHAnsi" w:eastAsia="Times New Roman" w:hAnsiTheme="minorHAnsi" w:cs="Arial"/>
        </w:rPr>
        <w:t>Schedule</w:t>
      </w:r>
      <w:r w:rsidR="00F46C7F" w:rsidRPr="006B58A5">
        <w:rPr>
          <w:rFonts w:asciiTheme="minorHAnsi" w:eastAsia="Times New Roman" w:hAnsiTheme="minorHAnsi" w:cs="Arial"/>
        </w:rPr>
        <w:t xml:space="preserve"> </w:t>
      </w:r>
      <w:r w:rsidRPr="006B58A5">
        <w:rPr>
          <w:rFonts w:asciiTheme="minorHAnsi" w:eastAsia="Times New Roman" w:hAnsiTheme="minorHAnsi" w:cs="Arial"/>
        </w:rPr>
        <w:t xml:space="preserve">or as otherwise agreed with the </w:t>
      </w:r>
      <w:r w:rsidR="00EE2605" w:rsidRPr="006B58A5">
        <w:rPr>
          <w:rFonts w:asciiTheme="minorHAnsi" w:eastAsia="Times New Roman" w:hAnsiTheme="minorHAnsi" w:cs="Arial"/>
        </w:rPr>
        <w:t>Council</w:t>
      </w:r>
      <w:r w:rsidRPr="006B58A5">
        <w:rPr>
          <w:rFonts w:asciiTheme="minorHAnsi" w:eastAsia="Times New Roman" w:hAnsiTheme="minorHAnsi" w:cs="Arial"/>
        </w:rPr>
        <w:t xml:space="preserve"> in writing from time to time.</w:t>
      </w:r>
    </w:p>
    <w:p w:rsidR="00B566C2" w:rsidRPr="006B58A5" w:rsidRDefault="00B566C2" w:rsidP="00702F42">
      <w:pPr>
        <w:pStyle w:val="HeadingLevel2"/>
        <w:keepLines/>
        <w:numPr>
          <w:ilvl w:val="1"/>
          <w:numId w:val="23"/>
        </w:numPr>
        <w:tabs>
          <w:tab w:val="left" w:pos="960"/>
        </w:tabs>
        <w:suppressAutoHyphens/>
        <w:rPr>
          <w:rFonts w:asciiTheme="minorHAnsi" w:eastAsia="Times New Roman" w:hAnsiTheme="minorHAnsi" w:cs="Arial"/>
        </w:rPr>
      </w:pPr>
      <w:r w:rsidRPr="006B58A5">
        <w:rPr>
          <w:rFonts w:asciiTheme="minorHAnsi" w:eastAsia="Times New Roman" w:hAnsiTheme="minorHAnsi" w:cs="Arial"/>
        </w:rPr>
        <w:lastRenderedPageBreak/>
        <w:t xml:space="preserve">Before the Provider or any </w:t>
      </w:r>
      <w:r w:rsidR="003C4D21">
        <w:rPr>
          <w:rFonts w:asciiTheme="minorHAnsi" w:eastAsia="Times New Roman" w:hAnsiTheme="minorHAnsi" w:cs="Arial"/>
        </w:rPr>
        <w:t>Sub-Contractor</w:t>
      </w:r>
      <w:r w:rsidRPr="006B58A5">
        <w:rPr>
          <w:rFonts w:asciiTheme="minorHAnsi" w:eastAsia="Times New Roman" w:hAnsiTheme="minorHAnsi" w:cs="Arial"/>
        </w:rPr>
        <w:t xml:space="preserve"> engages or employs any person in the provision of the Services, including locum staff or in any activity related to, or connected with, the provision of the Services, the Provider must without limitation and shall procure that any </w:t>
      </w:r>
      <w:r w:rsidR="003C4D21">
        <w:rPr>
          <w:rFonts w:asciiTheme="minorHAnsi" w:eastAsia="Times New Roman" w:hAnsiTheme="minorHAnsi" w:cs="Arial"/>
        </w:rPr>
        <w:t>Sub-Contractor</w:t>
      </w:r>
      <w:r w:rsidRPr="006B58A5">
        <w:rPr>
          <w:rFonts w:asciiTheme="minorHAnsi" w:eastAsia="Times New Roman" w:hAnsiTheme="minorHAnsi" w:cs="Arial"/>
        </w:rPr>
        <w:t xml:space="preserve"> must without limitation, complete: </w:t>
      </w:r>
    </w:p>
    <w:p w:rsidR="00B566C2" w:rsidRPr="006B58A5" w:rsidRDefault="00B566C2" w:rsidP="00FE53D8">
      <w:pPr>
        <w:pStyle w:val="HeadingLevel3"/>
        <w:ind w:left="2410" w:hanging="850"/>
      </w:pPr>
      <w:r w:rsidRPr="006B58A5">
        <w:t xml:space="preserve">the Employment Checks; and </w:t>
      </w:r>
    </w:p>
    <w:p w:rsidR="00B566C2" w:rsidRPr="006B58A5" w:rsidRDefault="00B566C2" w:rsidP="00FE53D8">
      <w:pPr>
        <w:pStyle w:val="HeadingLevel3"/>
        <w:ind w:left="2410" w:hanging="850"/>
      </w:pPr>
      <w:r w:rsidRPr="006B58A5">
        <w:t xml:space="preserve">where the Services are or include activity that is defined as regulated activity under the Safeguarding Vulnerable Groups Act 2006, then such Standard DBS Check or Enhanced DBS Check (as appropriate) as required by this Act.  </w:t>
      </w:r>
    </w:p>
    <w:p w:rsidR="00B566C2" w:rsidRPr="006B58A5" w:rsidRDefault="00B566C2" w:rsidP="00702F42">
      <w:pPr>
        <w:pStyle w:val="HeadingLevel2"/>
        <w:keepLines/>
        <w:numPr>
          <w:ilvl w:val="1"/>
          <w:numId w:val="23"/>
        </w:numPr>
        <w:tabs>
          <w:tab w:val="left" w:pos="960"/>
        </w:tabs>
        <w:suppressAutoHyphens/>
        <w:rPr>
          <w:rFonts w:asciiTheme="minorHAnsi" w:eastAsia="Times New Roman" w:hAnsiTheme="minorHAnsi" w:cs="Arial"/>
        </w:rPr>
      </w:pPr>
      <w:r w:rsidRPr="006B58A5">
        <w:rPr>
          <w:rFonts w:asciiTheme="minorHAnsi" w:eastAsia="Times New Roman" w:hAnsiTheme="minorHAnsi" w:cs="Arial"/>
        </w:rPr>
        <w:t xml:space="preserve">The Provider must and shall procure that any </w:t>
      </w:r>
      <w:r w:rsidR="003C4D21">
        <w:rPr>
          <w:rFonts w:asciiTheme="minorHAnsi" w:eastAsia="Times New Roman" w:hAnsiTheme="minorHAnsi" w:cs="Arial"/>
        </w:rPr>
        <w:t>Sub-Contractor</w:t>
      </w:r>
      <w:r w:rsidRPr="006B58A5">
        <w:rPr>
          <w:rFonts w:asciiTheme="minorHAnsi" w:eastAsia="Times New Roman" w:hAnsiTheme="minorHAnsi" w:cs="Arial"/>
        </w:rPr>
        <w:t xml:space="preserve"> must have policies and procedures which acknowledge and provide for on</w:t>
      </w:r>
      <w:r w:rsidR="005A4133">
        <w:rPr>
          <w:rFonts w:asciiTheme="minorHAnsi" w:eastAsia="Times New Roman" w:hAnsiTheme="minorHAnsi" w:cs="Arial"/>
        </w:rPr>
        <w:t>-</w:t>
      </w:r>
      <w:r w:rsidRPr="006B58A5">
        <w:rPr>
          <w:rFonts w:asciiTheme="minorHAnsi" w:eastAsia="Times New Roman" w:hAnsiTheme="minorHAnsi" w:cs="Arial"/>
        </w:rPr>
        <w:t xml:space="preserve">going monitoring of any person engaged or employed in the provision of the Services or in any activity related to, or connected with, the provision of the Services including locum staff, including undertaking further DBS checks and disclosures and policies to support the employment of ex-offenders and such policy shall conform to the </w:t>
      </w:r>
      <w:r w:rsidR="00EE2605" w:rsidRPr="006B58A5">
        <w:rPr>
          <w:rFonts w:eastAsia="Times New Roman" w:cs="Arial"/>
        </w:rPr>
        <w:t>Council</w:t>
      </w:r>
      <w:r w:rsidRPr="006B58A5">
        <w:rPr>
          <w:rFonts w:asciiTheme="minorHAnsi" w:eastAsia="Times New Roman" w:hAnsiTheme="minorHAnsi" w:cs="Arial"/>
        </w:rPr>
        <w:t>’s policy on employing ex-offenders.</w:t>
      </w:r>
    </w:p>
    <w:p w:rsidR="00B566C2" w:rsidRPr="006B58A5" w:rsidRDefault="00B566C2" w:rsidP="00702F42">
      <w:pPr>
        <w:pStyle w:val="HeadingLevel2"/>
        <w:keepLines/>
        <w:numPr>
          <w:ilvl w:val="1"/>
          <w:numId w:val="23"/>
        </w:numPr>
        <w:tabs>
          <w:tab w:val="left" w:pos="960"/>
        </w:tabs>
        <w:suppressAutoHyphens/>
        <w:rPr>
          <w:rFonts w:asciiTheme="minorHAnsi" w:eastAsia="Times New Roman" w:hAnsiTheme="minorHAnsi" w:cs="Arial"/>
        </w:rPr>
      </w:pPr>
      <w:r w:rsidRPr="006B58A5">
        <w:rPr>
          <w:rFonts w:asciiTheme="minorHAnsi" w:eastAsia="Times New Roman" w:hAnsiTheme="minorHAnsi" w:cs="Arial"/>
        </w:rPr>
        <w:t>The Provider</w:t>
      </w:r>
      <w:r w:rsidR="00C74A5F">
        <w:rPr>
          <w:rFonts w:asciiTheme="minorHAnsi" w:eastAsia="Times New Roman" w:hAnsiTheme="minorHAnsi" w:cs="Arial"/>
        </w:rPr>
        <w:t xml:space="preserve"> must keep and must procure </w:t>
      </w:r>
      <w:r w:rsidRPr="006B58A5">
        <w:rPr>
          <w:rFonts w:asciiTheme="minorHAnsi" w:eastAsia="Times New Roman" w:hAnsiTheme="minorHAnsi" w:cs="Arial"/>
        </w:rPr>
        <w:t xml:space="preserve">that any </w:t>
      </w:r>
      <w:r w:rsidR="003C4D21">
        <w:rPr>
          <w:rFonts w:asciiTheme="minorHAnsi" w:eastAsia="Times New Roman" w:hAnsiTheme="minorHAnsi" w:cs="Arial"/>
        </w:rPr>
        <w:t>Sub-Contractor</w:t>
      </w:r>
      <w:r w:rsidRPr="006B58A5">
        <w:rPr>
          <w:rFonts w:asciiTheme="minorHAnsi" w:eastAsia="Times New Roman" w:hAnsiTheme="minorHAnsi" w:cs="Arial"/>
        </w:rPr>
        <w:t xml:space="preserve"> must keep the </w:t>
      </w:r>
      <w:r w:rsidR="00EE2605" w:rsidRPr="006B58A5">
        <w:rPr>
          <w:rFonts w:eastAsia="Times New Roman" w:cs="Arial"/>
        </w:rPr>
        <w:t>Council</w:t>
      </w:r>
      <w:r w:rsidRPr="006B58A5">
        <w:rPr>
          <w:rFonts w:asciiTheme="minorHAnsi" w:eastAsia="Times New Roman" w:hAnsiTheme="minorHAnsi" w:cs="Arial"/>
        </w:rPr>
        <w:t>:</w:t>
      </w:r>
    </w:p>
    <w:p w:rsidR="00B566C2" w:rsidRPr="006B58A5" w:rsidRDefault="00B566C2" w:rsidP="00FE53D8">
      <w:pPr>
        <w:pStyle w:val="HeadingLevel3"/>
        <w:ind w:left="2410" w:hanging="850"/>
      </w:pPr>
      <w:r w:rsidRPr="006B58A5">
        <w:t xml:space="preserve">advised at all times of any </w:t>
      </w:r>
      <w:r w:rsidR="005A4133">
        <w:t>Provider Personnel</w:t>
      </w:r>
      <w:r w:rsidRPr="006B58A5">
        <w:t xml:space="preserve"> inclu</w:t>
      </w:r>
      <w:r w:rsidR="005A4133">
        <w:t>ding locum staff and including s</w:t>
      </w:r>
      <w:r w:rsidRPr="006B58A5">
        <w:t xml:space="preserve">taff and locum staff of any </w:t>
      </w:r>
      <w:r w:rsidR="003C4D21">
        <w:t>Sub-Contractor</w:t>
      </w:r>
      <w:r w:rsidRPr="006B58A5">
        <w:t xml:space="preserve"> who, subsequently to their commencement of employment, receives a relevant conviction, caution, reprimand; and/or</w:t>
      </w:r>
    </w:p>
    <w:p w:rsidR="00F46C7F" w:rsidRPr="006B58A5" w:rsidRDefault="00F46C7F" w:rsidP="00FE53D8">
      <w:pPr>
        <w:pStyle w:val="HeadingLevel3"/>
        <w:ind w:left="2410" w:hanging="850"/>
      </w:pPr>
      <w:r w:rsidRPr="006B58A5">
        <w:t>advised</w:t>
      </w:r>
      <w:r w:rsidRPr="00FE53D8">
        <w:t xml:space="preserve"> of previous relevant convictions, cautions, reprimands or warnings, which become known to the Provider (or any employee/worker of a </w:t>
      </w:r>
      <w:r w:rsidR="003C4D21" w:rsidRPr="00FE53D8">
        <w:t>Sub-Contractor</w:t>
      </w:r>
      <w:r w:rsidRPr="00FE53D8">
        <w:t xml:space="preserve"> involved in the provision of the Services, including locum staff where the Services constitute regulated activity as defined by the Safeguarding Vulnerable Groups Act 2006.</w:t>
      </w:r>
    </w:p>
    <w:p w:rsidR="00004082" w:rsidRPr="006B58A5" w:rsidRDefault="00004082" w:rsidP="00004082">
      <w:pPr>
        <w:pStyle w:val="HeadingLevel1"/>
        <w:rPr>
          <w:rFonts w:asciiTheme="minorHAnsi" w:hAnsiTheme="minorHAnsi"/>
        </w:rPr>
      </w:pPr>
      <w:bookmarkStart w:id="156" w:name="_Ref413054109"/>
      <w:bookmarkStart w:id="157" w:name="_Toc536788931"/>
      <w:bookmarkEnd w:id="152"/>
      <w:bookmarkEnd w:id="153"/>
      <w:bookmarkEnd w:id="154"/>
      <w:r w:rsidRPr="006B58A5">
        <w:rPr>
          <w:rFonts w:asciiTheme="minorHAnsi" w:hAnsiTheme="minorHAnsi"/>
        </w:rPr>
        <w:t>Discrimination</w:t>
      </w:r>
      <w:bookmarkEnd w:id="156"/>
      <w:bookmarkEnd w:id="157"/>
      <w:r w:rsidRPr="006B58A5">
        <w:rPr>
          <w:rFonts w:asciiTheme="minorHAnsi" w:hAnsiTheme="minorHAnsi"/>
        </w:rPr>
        <w:t xml:space="preserve"> </w:t>
      </w:r>
    </w:p>
    <w:p w:rsidR="00004082" w:rsidRPr="006B58A5" w:rsidRDefault="00004082" w:rsidP="00004082">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acknowledges the Council’s obligations under equality Law and agrees to perform its obligations under this Contract, and agrees to procure that any </w:t>
      </w:r>
      <w:r w:rsidR="00450E1D" w:rsidRPr="006B58A5">
        <w:rPr>
          <w:rFonts w:asciiTheme="minorHAnsi" w:hAnsiTheme="minorHAnsi"/>
        </w:rPr>
        <w:t>Provider</w:t>
      </w:r>
      <w:r w:rsidRPr="006B58A5">
        <w:rPr>
          <w:rFonts w:asciiTheme="minorHAnsi" w:hAnsiTheme="minorHAnsi"/>
        </w:rPr>
        <w:t xml:space="preserve"> Personnel and if applicable any </w:t>
      </w:r>
      <w:r w:rsidR="003C4D21">
        <w:rPr>
          <w:rFonts w:asciiTheme="minorHAnsi" w:hAnsiTheme="minorHAnsi"/>
        </w:rPr>
        <w:t>Sub-Contractor</w:t>
      </w:r>
      <w:r w:rsidRPr="006B58A5">
        <w:rPr>
          <w:rFonts w:asciiTheme="minorHAnsi" w:hAnsiTheme="minorHAnsi"/>
        </w:rPr>
        <w:t xml:space="preserve"> shall perform its </w:t>
      </w:r>
      <w:r w:rsidR="00504CC0" w:rsidRPr="006B58A5">
        <w:rPr>
          <w:rFonts w:asciiTheme="minorHAnsi" w:hAnsiTheme="minorHAnsi"/>
        </w:rPr>
        <w:t>obligations in relation to the Services</w:t>
      </w:r>
      <w:r w:rsidRPr="006B58A5">
        <w:rPr>
          <w:rFonts w:asciiTheme="minorHAnsi" w:hAnsiTheme="minorHAnsi"/>
        </w:rPr>
        <w:t xml:space="preserve"> with regard to:</w:t>
      </w:r>
    </w:p>
    <w:p w:rsidR="00004082" w:rsidRPr="006B58A5" w:rsidRDefault="00004082" w:rsidP="00CF29F7">
      <w:pPr>
        <w:pStyle w:val="HeadingLevel3"/>
        <w:ind w:left="2410" w:hanging="850"/>
        <w:rPr>
          <w:rFonts w:asciiTheme="minorHAnsi" w:hAnsiTheme="minorHAnsi"/>
        </w:rPr>
      </w:pPr>
      <w:r w:rsidRPr="006B58A5">
        <w:rPr>
          <w:rFonts w:asciiTheme="minorHAnsi" w:hAnsiTheme="minorHAnsi"/>
        </w:rPr>
        <w:t>all applicable equality Law (whether in relation to race, sex, gender reassignment, age, disability, sexual orientation, religion or belief, pregnancy, maternity or otherwise);</w:t>
      </w:r>
    </w:p>
    <w:p w:rsidR="00004082" w:rsidRPr="006B58A5" w:rsidRDefault="00004082" w:rsidP="00CF29F7">
      <w:pPr>
        <w:pStyle w:val="HeadingLevel3"/>
        <w:ind w:left="2410" w:hanging="850"/>
        <w:rPr>
          <w:rFonts w:asciiTheme="minorHAnsi" w:hAnsiTheme="minorHAnsi"/>
        </w:rPr>
      </w:pPr>
      <w:r w:rsidRPr="006B58A5">
        <w:rPr>
          <w:rFonts w:asciiTheme="minorHAnsi" w:hAnsiTheme="minorHAnsi"/>
        </w:rPr>
        <w:t xml:space="preserve">the Council’s equality and diversity policy </w:t>
      </w:r>
      <w:r w:rsidR="004C521B" w:rsidRPr="006B58A5">
        <w:rPr>
          <w:rFonts w:asciiTheme="minorHAnsi" w:hAnsiTheme="minorHAnsi"/>
        </w:rPr>
        <w:t>as</w:t>
      </w:r>
      <w:r w:rsidR="00881880">
        <w:rPr>
          <w:rFonts w:asciiTheme="minorHAnsi" w:hAnsiTheme="minorHAnsi"/>
        </w:rPr>
        <w:t xml:space="preserve"> </w:t>
      </w:r>
      <w:r w:rsidR="004C521B" w:rsidRPr="006B58A5">
        <w:rPr>
          <w:rFonts w:asciiTheme="minorHAnsi" w:hAnsiTheme="minorHAnsi"/>
        </w:rPr>
        <w:t>set out on the Council website and</w:t>
      </w:r>
      <w:r w:rsidRPr="006B58A5">
        <w:rPr>
          <w:rFonts w:asciiTheme="minorHAnsi" w:hAnsiTheme="minorHAnsi"/>
        </w:rPr>
        <w:t xml:space="preserve"> a</w:t>
      </w:r>
      <w:r w:rsidR="00AC72F1">
        <w:rPr>
          <w:rFonts w:asciiTheme="minorHAnsi" w:hAnsiTheme="minorHAnsi"/>
        </w:rPr>
        <w:t xml:space="preserve">s updated from time to time; </w:t>
      </w:r>
    </w:p>
    <w:p w:rsidR="00004082" w:rsidRPr="006B58A5" w:rsidRDefault="00004082" w:rsidP="00CF29F7">
      <w:pPr>
        <w:pStyle w:val="HeadingLevel3"/>
        <w:ind w:left="2410" w:hanging="850"/>
        <w:rPr>
          <w:rFonts w:asciiTheme="minorHAnsi" w:hAnsiTheme="minorHAnsi"/>
        </w:rPr>
      </w:pPr>
      <w:r w:rsidRPr="006B58A5">
        <w:rPr>
          <w:rFonts w:asciiTheme="minorHAnsi" w:hAnsiTheme="minorHAnsi"/>
        </w:rPr>
        <w:t>the Equality and Human Rights</w:t>
      </w:r>
      <w:r w:rsidR="00051975">
        <w:rPr>
          <w:rFonts w:asciiTheme="minorHAnsi" w:hAnsiTheme="minorHAnsi"/>
        </w:rPr>
        <w:t xml:space="preserve"> Commission’s Code of Practice o</w:t>
      </w:r>
      <w:r w:rsidRPr="006B58A5">
        <w:rPr>
          <w:rFonts w:asciiTheme="minorHAnsi" w:hAnsiTheme="minorHAnsi"/>
        </w:rPr>
        <w:t>n Employment as updated from time to time;</w:t>
      </w:r>
    </w:p>
    <w:p w:rsidR="00004082" w:rsidRPr="006B58A5" w:rsidRDefault="00881C46" w:rsidP="00CF29F7">
      <w:pPr>
        <w:pStyle w:val="HeadingLevel3"/>
        <w:ind w:left="2410" w:hanging="850"/>
        <w:rPr>
          <w:rFonts w:asciiTheme="minorHAnsi" w:hAnsiTheme="minorHAnsi"/>
        </w:rPr>
      </w:pPr>
      <w:r w:rsidRPr="006B58A5">
        <w:rPr>
          <w:rFonts w:asciiTheme="minorHAnsi" w:hAnsiTheme="minorHAnsi"/>
        </w:rPr>
        <w:lastRenderedPageBreak/>
        <w:t>a</w:t>
      </w:r>
      <w:r w:rsidR="00004082" w:rsidRPr="006B58A5">
        <w:rPr>
          <w:rFonts w:asciiTheme="minorHAnsi" w:hAnsiTheme="minorHAnsi"/>
        </w:rPr>
        <w:t xml:space="preserve">ny other relevant statutory code of practice in relation to equalities legislation </w:t>
      </w:r>
      <w:r w:rsidR="007F1AB4" w:rsidRPr="006B58A5">
        <w:rPr>
          <w:rFonts w:asciiTheme="minorHAnsi" w:hAnsiTheme="minorHAnsi"/>
        </w:rPr>
        <w:t xml:space="preserve">or </w:t>
      </w:r>
      <w:r w:rsidR="00004082" w:rsidRPr="006B58A5">
        <w:rPr>
          <w:rFonts w:asciiTheme="minorHAnsi" w:hAnsiTheme="minorHAnsi"/>
        </w:rPr>
        <w:t xml:space="preserve">prevention of </w:t>
      </w:r>
      <w:r w:rsidR="00AC72F1">
        <w:rPr>
          <w:rFonts w:asciiTheme="minorHAnsi" w:hAnsiTheme="minorHAnsi"/>
        </w:rPr>
        <w:t>discrimination in the workplace; and</w:t>
      </w:r>
    </w:p>
    <w:p w:rsidR="00004082" w:rsidRPr="006B58A5" w:rsidRDefault="00004082" w:rsidP="00CF29F7">
      <w:pPr>
        <w:pStyle w:val="HeadingLevel3"/>
        <w:ind w:left="2410" w:hanging="850"/>
        <w:rPr>
          <w:rFonts w:asciiTheme="minorHAnsi" w:hAnsiTheme="minorHAnsi"/>
        </w:rPr>
      </w:pPr>
      <w:r w:rsidRPr="006B58A5">
        <w:rPr>
          <w:rFonts w:asciiTheme="minorHAnsi" w:hAnsiTheme="minorHAnsi"/>
        </w:rPr>
        <w:t xml:space="preserve">any other requirements and instructions which the Council imposes in connection with any </w:t>
      </w:r>
      <w:r w:rsidR="009C7344" w:rsidRPr="006B58A5">
        <w:rPr>
          <w:rFonts w:asciiTheme="minorHAnsi" w:hAnsiTheme="minorHAnsi"/>
        </w:rPr>
        <w:t>equality obligations</w:t>
      </w:r>
      <w:r w:rsidRPr="006B58A5">
        <w:rPr>
          <w:rFonts w:asciiTheme="minorHAnsi" w:hAnsiTheme="minorHAnsi"/>
        </w:rPr>
        <w:t xml:space="preserve"> imposed on the Council at any time under applicable equality Law or under the Council’s own policies or rules</w:t>
      </w:r>
      <w:r w:rsidR="00AC72F1">
        <w:rPr>
          <w:rFonts w:asciiTheme="minorHAnsi" w:hAnsiTheme="minorHAnsi"/>
        </w:rPr>
        <w:t>.</w:t>
      </w:r>
    </w:p>
    <w:p w:rsidR="00004082" w:rsidRPr="006B58A5" w:rsidRDefault="00004082" w:rsidP="00004082">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take all necessary steps, and inform the Council of the steps taken, to prevent unlawful discrimination designated as such by any court or tribunal, or the Equality and Human Rights Commission or (any successor organisation).</w:t>
      </w:r>
    </w:p>
    <w:p w:rsidR="00004082" w:rsidRPr="006B58A5" w:rsidRDefault="00004082" w:rsidP="00004082">
      <w:pPr>
        <w:pStyle w:val="HeadingLevel2"/>
        <w:rPr>
          <w:rFonts w:asciiTheme="minorHAnsi" w:hAnsiTheme="minorHAnsi"/>
        </w:rPr>
      </w:pPr>
      <w:r w:rsidRPr="006B58A5">
        <w:rPr>
          <w:rFonts w:asciiTheme="minorHAnsi" w:hAnsiTheme="minorHAnsi"/>
        </w:rPr>
        <w:t xml:space="preserve">To the extent that the </w:t>
      </w:r>
      <w:r w:rsidR="00450E1D" w:rsidRPr="006B58A5">
        <w:rPr>
          <w:rFonts w:asciiTheme="minorHAnsi" w:hAnsiTheme="minorHAnsi"/>
        </w:rPr>
        <w:t>Provider</w:t>
      </w:r>
      <w:r w:rsidR="00881C46" w:rsidRPr="006B58A5">
        <w:rPr>
          <w:rFonts w:asciiTheme="minorHAnsi" w:hAnsiTheme="minorHAnsi"/>
        </w:rPr>
        <w:t>’</w:t>
      </w:r>
      <w:r w:rsidRPr="006B58A5">
        <w:rPr>
          <w:rFonts w:asciiTheme="minorHAnsi" w:hAnsiTheme="minorHAnsi"/>
        </w:rPr>
        <w:t xml:space="preserve">s obligations under this Contract involve the exercise of public functions of the Council, the </w:t>
      </w:r>
      <w:r w:rsidR="00450E1D" w:rsidRPr="006B58A5">
        <w:rPr>
          <w:rFonts w:asciiTheme="minorHAnsi" w:hAnsiTheme="minorHAnsi"/>
        </w:rPr>
        <w:t>Provider</w:t>
      </w:r>
      <w:r w:rsidRPr="006B58A5">
        <w:rPr>
          <w:rFonts w:asciiTheme="minorHAnsi" w:hAnsiTheme="minorHAnsi"/>
        </w:rPr>
        <w:t xml:space="preserve"> shall, and shall procure that any </w:t>
      </w:r>
      <w:r w:rsidR="00450E1D" w:rsidRPr="006B58A5">
        <w:rPr>
          <w:rFonts w:asciiTheme="minorHAnsi" w:hAnsiTheme="minorHAnsi"/>
        </w:rPr>
        <w:t>Provider</w:t>
      </w:r>
      <w:r w:rsidRPr="006B58A5">
        <w:rPr>
          <w:rFonts w:asciiTheme="minorHAnsi" w:hAnsiTheme="minorHAnsi"/>
        </w:rPr>
        <w:t xml:space="preserve"> Personnel and if applicable any </w:t>
      </w:r>
      <w:r w:rsidR="003C4D21">
        <w:rPr>
          <w:rFonts w:asciiTheme="minorHAnsi" w:hAnsiTheme="minorHAnsi"/>
        </w:rPr>
        <w:t>Sub-Contractor</w:t>
      </w:r>
      <w:r w:rsidRPr="006B58A5">
        <w:rPr>
          <w:rFonts w:asciiTheme="minorHAnsi" w:hAnsiTheme="minorHAnsi"/>
        </w:rPr>
        <w:t xml:space="preserve"> shall comply to the extent permitted by Law with the provisions of:</w:t>
      </w:r>
    </w:p>
    <w:p w:rsidR="00004082" w:rsidRPr="00FE53D8" w:rsidRDefault="00004082" w:rsidP="00FE53D8">
      <w:pPr>
        <w:pStyle w:val="HeadingLevel3"/>
        <w:ind w:left="2410" w:hanging="850"/>
      </w:pPr>
      <w:r w:rsidRPr="00FE53D8">
        <w:t>Sections 28 and 29 of the Equality Act 2010, as if they were a body within the meaning of those Sections 28 and 29; and</w:t>
      </w:r>
    </w:p>
    <w:p w:rsidR="00004082" w:rsidRPr="006B58A5" w:rsidRDefault="00004082" w:rsidP="00FE53D8">
      <w:pPr>
        <w:pStyle w:val="HeadingLevel3"/>
        <w:ind w:left="2410" w:hanging="850"/>
        <w:rPr>
          <w:rFonts w:asciiTheme="minorHAnsi" w:hAnsiTheme="minorHAnsi"/>
        </w:rPr>
      </w:pPr>
      <w:r w:rsidRPr="00FE53D8">
        <w:t>Part 11 of Chapter 1 of the Equality Act 2010, as if they were a body within the meaning of Schedule 19 of that Act;</w:t>
      </w:r>
      <w:r w:rsidRPr="006B58A5">
        <w:rPr>
          <w:rFonts w:asciiTheme="minorHAnsi" w:hAnsiTheme="minorHAnsi"/>
        </w:rPr>
        <w:tab/>
      </w:r>
    </w:p>
    <w:p w:rsidR="00004082" w:rsidRPr="006B58A5" w:rsidRDefault="00004082" w:rsidP="00004082">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assist the Council in its performance of its obligations under the Equality Act 2010, including but not limited to the provision of information that the Council shall require in order to monitor:</w:t>
      </w:r>
    </w:p>
    <w:p w:rsidR="00004082" w:rsidRPr="00FE53D8" w:rsidRDefault="00004082" w:rsidP="00FE53D8">
      <w:pPr>
        <w:pStyle w:val="HeadingLevel3"/>
        <w:ind w:left="2410" w:hanging="850"/>
      </w:pPr>
      <w:r w:rsidRPr="00FE53D8">
        <w:t>equality of access to the Services</w:t>
      </w:r>
    </w:p>
    <w:p w:rsidR="00004082" w:rsidRPr="00FE53D8" w:rsidRDefault="00004082" w:rsidP="00FE53D8">
      <w:pPr>
        <w:pStyle w:val="HeadingLevel3"/>
        <w:ind w:left="2410" w:hanging="850"/>
      </w:pPr>
      <w:r w:rsidRPr="00FE53D8">
        <w:t>compliance with the Council’s obligation under the equality Law</w:t>
      </w:r>
    </w:p>
    <w:p w:rsidR="00004082" w:rsidRPr="006B58A5" w:rsidRDefault="00004082" w:rsidP="00004082">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provide to the Council such information as </w:t>
      </w:r>
      <w:r w:rsidR="00DC1CAF" w:rsidRPr="006B58A5">
        <w:rPr>
          <w:rFonts w:asciiTheme="minorHAnsi" w:hAnsiTheme="minorHAnsi"/>
        </w:rPr>
        <w:t xml:space="preserve">the Council may require </w:t>
      </w:r>
      <w:r w:rsidR="00DA3A0B">
        <w:rPr>
          <w:rFonts w:asciiTheme="minorHAnsi" w:hAnsiTheme="minorHAnsi"/>
        </w:rPr>
        <w:t xml:space="preserve">in respect of this clause 36 </w:t>
      </w:r>
      <w:r w:rsidR="00DC1CAF" w:rsidRPr="006B58A5">
        <w:rPr>
          <w:rFonts w:asciiTheme="minorHAnsi" w:hAnsiTheme="minorHAnsi"/>
        </w:rPr>
        <w:t xml:space="preserve">within ten (10) </w:t>
      </w:r>
      <w:r w:rsidR="0017453E" w:rsidRPr="006B58A5">
        <w:rPr>
          <w:rFonts w:asciiTheme="minorHAnsi" w:hAnsiTheme="minorHAnsi"/>
        </w:rPr>
        <w:t>Business D</w:t>
      </w:r>
      <w:r w:rsidRPr="006B58A5">
        <w:rPr>
          <w:rFonts w:asciiTheme="minorHAnsi" w:hAnsiTheme="minorHAnsi"/>
        </w:rPr>
        <w:t>ays of</w:t>
      </w:r>
      <w:r w:rsidR="00504CC0" w:rsidRPr="006B58A5">
        <w:rPr>
          <w:rFonts w:asciiTheme="minorHAnsi" w:hAnsiTheme="minorHAnsi"/>
        </w:rPr>
        <w:t xml:space="preserve"> receipt of a request from the Council’s Representative</w:t>
      </w:r>
      <w:r w:rsidRPr="006B58A5">
        <w:rPr>
          <w:rFonts w:asciiTheme="minorHAnsi" w:hAnsiTheme="minorHAnsi"/>
        </w:rPr>
        <w:t>.</w:t>
      </w:r>
    </w:p>
    <w:p w:rsidR="00004082" w:rsidRPr="006B58A5" w:rsidRDefault="00004082" w:rsidP="00004082">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ensure and shall procure that any </w:t>
      </w:r>
      <w:r w:rsidR="003C4D21">
        <w:rPr>
          <w:rFonts w:asciiTheme="minorHAnsi" w:hAnsiTheme="minorHAnsi"/>
        </w:rPr>
        <w:t>Sub-Contractor</w:t>
      </w:r>
      <w:r w:rsidRPr="006B58A5">
        <w:rPr>
          <w:rFonts w:asciiTheme="minorHAnsi" w:hAnsiTheme="minorHAnsi"/>
        </w:rPr>
        <w:t xml:space="preserve"> shall ensure that any </w:t>
      </w:r>
      <w:r w:rsidR="00450E1D" w:rsidRPr="006B58A5">
        <w:rPr>
          <w:rFonts w:asciiTheme="minorHAnsi" w:hAnsiTheme="minorHAnsi"/>
        </w:rPr>
        <w:t>Provider</w:t>
      </w:r>
      <w:r w:rsidRPr="006B58A5">
        <w:rPr>
          <w:rFonts w:asciiTheme="minorHAnsi" w:hAnsiTheme="minorHAnsi"/>
        </w:rPr>
        <w:t xml:space="preserve"> Personnel or any </w:t>
      </w:r>
      <w:r w:rsidR="003C4D21">
        <w:rPr>
          <w:rFonts w:asciiTheme="minorHAnsi" w:hAnsiTheme="minorHAnsi"/>
        </w:rPr>
        <w:t>Sub-Contractor</w:t>
      </w:r>
      <w:r w:rsidRPr="006B58A5">
        <w:rPr>
          <w:rFonts w:asciiTheme="minorHAnsi" w:hAnsiTheme="minorHAnsi"/>
        </w:rPr>
        <w:t xml:space="preserve"> Personnel e</w:t>
      </w:r>
      <w:r w:rsidR="00504CC0" w:rsidRPr="006B58A5">
        <w:rPr>
          <w:rFonts w:asciiTheme="minorHAnsi" w:hAnsiTheme="minorHAnsi"/>
        </w:rPr>
        <w:t>ngaged in the provision of the Services</w:t>
      </w:r>
      <w:r w:rsidRPr="006B58A5">
        <w:rPr>
          <w:rFonts w:asciiTheme="minorHAnsi" w:hAnsiTheme="minorHAnsi"/>
        </w:rPr>
        <w:t xml:space="preserve"> shall comply with the requirements of this clause </w:t>
      </w:r>
      <w:r w:rsidR="001E02DB" w:rsidRPr="006B58A5">
        <w:rPr>
          <w:rFonts w:asciiTheme="minorHAnsi" w:hAnsiTheme="minorHAnsi"/>
        </w:rPr>
        <w:t>36</w:t>
      </w:r>
      <w:r w:rsidRPr="006B58A5">
        <w:rPr>
          <w:rFonts w:asciiTheme="minorHAnsi" w:hAnsiTheme="minorHAnsi"/>
        </w:rPr>
        <w:t>.</w:t>
      </w:r>
    </w:p>
    <w:p w:rsidR="00004082" w:rsidRPr="006B58A5" w:rsidRDefault="00004082" w:rsidP="00004082">
      <w:pPr>
        <w:pStyle w:val="HeadingLevel2"/>
        <w:rPr>
          <w:rFonts w:asciiTheme="minorHAnsi" w:hAnsiTheme="minorHAnsi"/>
        </w:rPr>
      </w:pPr>
      <w:r w:rsidRPr="006B58A5">
        <w:rPr>
          <w:rFonts w:asciiTheme="minorHAnsi" w:hAnsiTheme="minorHAnsi"/>
        </w:rPr>
        <w:t xml:space="preserve">Breach of this clause </w:t>
      </w:r>
      <w:r w:rsidR="001E02DB" w:rsidRPr="006B58A5">
        <w:rPr>
          <w:rFonts w:asciiTheme="minorHAnsi" w:hAnsiTheme="minorHAnsi"/>
        </w:rPr>
        <w:t xml:space="preserve">36 </w:t>
      </w:r>
      <w:r w:rsidRPr="006B58A5">
        <w:rPr>
          <w:rFonts w:asciiTheme="minorHAnsi" w:hAnsiTheme="minorHAnsi"/>
        </w:rPr>
        <w:t xml:space="preserve">by the </w:t>
      </w:r>
      <w:r w:rsidR="00450E1D" w:rsidRPr="006B58A5">
        <w:rPr>
          <w:rFonts w:asciiTheme="minorHAnsi" w:hAnsiTheme="minorHAnsi"/>
        </w:rPr>
        <w:t>Provider</w:t>
      </w:r>
      <w:r w:rsidRPr="006B58A5">
        <w:rPr>
          <w:rFonts w:asciiTheme="minorHAnsi" w:hAnsiTheme="minorHAnsi"/>
        </w:rPr>
        <w:t xml:space="preserve"> shall entitle the Council to terminate the Contract with immediate effect.</w:t>
      </w:r>
    </w:p>
    <w:p w:rsidR="006E462C" w:rsidRPr="006B58A5" w:rsidRDefault="006E462C" w:rsidP="006E462C">
      <w:pPr>
        <w:pStyle w:val="HeadingLevel1"/>
        <w:rPr>
          <w:rFonts w:asciiTheme="minorHAnsi" w:hAnsiTheme="minorHAnsi"/>
        </w:rPr>
      </w:pPr>
      <w:bookmarkStart w:id="158" w:name="_Toc536788932"/>
      <w:r w:rsidRPr="006B58A5">
        <w:rPr>
          <w:rFonts w:asciiTheme="minorHAnsi" w:hAnsiTheme="minorHAnsi"/>
        </w:rPr>
        <w:t>Sub-contracting</w:t>
      </w:r>
      <w:bookmarkEnd w:id="124"/>
      <w:bookmarkEnd w:id="158"/>
      <w:r w:rsidR="00AE202F">
        <w:rPr>
          <w:rFonts w:asciiTheme="minorHAnsi" w:hAnsiTheme="minorHAnsi"/>
        </w:rPr>
        <w:t xml:space="preserve"> </w:t>
      </w:r>
    </w:p>
    <w:p w:rsidR="006E462C" w:rsidRDefault="006E462C" w:rsidP="00121DE4">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not, without the prior written consent of the Council, sub-contract, whether in whole or in part, any one or more of its obligations under this Contract.</w:t>
      </w:r>
    </w:p>
    <w:p w:rsidR="006E462C" w:rsidRPr="006B58A5" w:rsidRDefault="006E462C" w:rsidP="006E462C">
      <w:pPr>
        <w:pStyle w:val="HeadingLevel2"/>
        <w:rPr>
          <w:rFonts w:asciiTheme="minorHAnsi" w:hAnsiTheme="minorHAnsi"/>
        </w:rPr>
      </w:pPr>
      <w:r w:rsidRPr="006B58A5">
        <w:rPr>
          <w:rFonts w:asciiTheme="minorHAnsi" w:hAnsiTheme="minorHAnsi"/>
        </w:rPr>
        <w:t>In relation to any sub-contracting pursuant to clause</w:t>
      </w:r>
      <w:r w:rsidR="00AB1B4E" w:rsidRPr="006B58A5">
        <w:rPr>
          <w:rFonts w:asciiTheme="minorHAnsi" w:hAnsiTheme="minorHAnsi"/>
          <w:spacing w:val="19"/>
        </w:rPr>
        <w:t xml:space="preserve"> 37.1</w:t>
      </w:r>
      <w:r w:rsidRPr="006B58A5">
        <w:rPr>
          <w:rFonts w:asciiTheme="minorHAnsi" w:hAnsiTheme="minorHAnsi"/>
        </w:rPr>
        <w:t>:</w:t>
      </w:r>
    </w:p>
    <w:p w:rsidR="006E462C" w:rsidRPr="00FE53D8" w:rsidRDefault="006E462C" w:rsidP="00FE53D8">
      <w:pPr>
        <w:pStyle w:val="HeadingLevel3"/>
        <w:ind w:left="2410" w:hanging="850"/>
      </w:pPr>
      <w:r w:rsidRPr="00FE53D8">
        <w:t xml:space="preserve">the </w:t>
      </w:r>
      <w:r w:rsidR="00450E1D" w:rsidRPr="00FE53D8">
        <w:t>Provider</w:t>
      </w:r>
      <w:r w:rsidRPr="00FE53D8">
        <w:t xml:space="preserve"> shall be responsible to the Council in Law or otherwise for all such sub-contracted Work and/or Services and such sub-</w:t>
      </w:r>
      <w:r w:rsidRPr="00FE53D8">
        <w:lastRenderedPageBreak/>
        <w:t xml:space="preserve">contracting shall not modify, diminish, reduce or in any other way affect the liability and/or obligations of the </w:t>
      </w:r>
      <w:r w:rsidR="00450E1D" w:rsidRPr="00FE53D8">
        <w:t>Provider</w:t>
      </w:r>
      <w:r w:rsidRPr="00FE53D8">
        <w:t xml:space="preserve"> under this Contract and/or at Law or otherwise;</w:t>
      </w:r>
    </w:p>
    <w:p w:rsidR="006E462C" w:rsidRPr="00FE53D8" w:rsidRDefault="006E462C" w:rsidP="00FE53D8">
      <w:pPr>
        <w:pStyle w:val="HeadingLevel3"/>
        <w:ind w:left="2410" w:hanging="850"/>
      </w:pPr>
      <w:r w:rsidRPr="00FE53D8">
        <w:t xml:space="preserve">the </w:t>
      </w:r>
      <w:r w:rsidR="00450E1D" w:rsidRPr="00FE53D8">
        <w:t>Provider</w:t>
      </w:r>
      <w:r w:rsidRPr="00FE53D8">
        <w:t xml:space="preserve">'s remuneration shall not be increased by any amounts </w:t>
      </w:r>
      <w:r w:rsidR="00881C46" w:rsidRPr="00FE53D8">
        <w:t xml:space="preserve"> </w:t>
      </w:r>
      <w:r w:rsidRPr="00FE53D8">
        <w:t xml:space="preserve">payable by the </w:t>
      </w:r>
      <w:r w:rsidR="00450E1D" w:rsidRPr="00FE53D8">
        <w:t>Provider</w:t>
      </w:r>
      <w:r w:rsidRPr="00FE53D8">
        <w:t xml:space="preserve"> to its </w:t>
      </w:r>
      <w:r w:rsidR="003C4D21" w:rsidRPr="00FE53D8">
        <w:t>Sub-Contractor</w:t>
      </w:r>
      <w:r w:rsidRPr="00FE53D8">
        <w:t>s; and</w:t>
      </w:r>
    </w:p>
    <w:p w:rsidR="006E462C" w:rsidRPr="00FE53D8" w:rsidRDefault="006E462C" w:rsidP="00FE53D8">
      <w:pPr>
        <w:pStyle w:val="HeadingLevel3"/>
        <w:ind w:left="2410" w:hanging="850"/>
      </w:pPr>
      <w:r w:rsidRPr="00FE53D8">
        <w:t xml:space="preserve">the </w:t>
      </w:r>
      <w:r w:rsidR="00450E1D" w:rsidRPr="00FE53D8">
        <w:t>Provider</w:t>
      </w:r>
      <w:r w:rsidRPr="00FE53D8">
        <w:t xml:space="preserve"> shall be liable to the </w:t>
      </w:r>
      <w:r w:rsidR="006C67F1" w:rsidRPr="00FE53D8">
        <w:t>Council</w:t>
      </w:r>
      <w:r w:rsidRPr="00FE53D8">
        <w:t xml:space="preserve"> for the tortious acts and omissions of the person performing any sub-contracted work and/or services.</w:t>
      </w:r>
    </w:p>
    <w:p w:rsidR="006E462C" w:rsidRDefault="006E462C" w:rsidP="00AE202F">
      <w:pPr>
        <w:pStyle w:val="HeadingLevel1"/>
        <w:ind w:left="851" w:hanging="851"/>
        <w:rPr>
          <w:rFonts w:asciiTheme="minorHAnsi" w:hAnsiTheme="minorHAnsi"/>
        </w:rPr>
      </w:pPr>
      <w:bookmarkStart w:id="159" w:name="_Toc413010610"/>
      <w:bookmarkStart w:id="160" w:name="_Ref413058176"/>
      <w:bookmarkStart w:id="161" w:name="_Toc536788933"/>
      <w:r w:rsidRPr="006B58A5">
        <w:rPr>
          <w:rFonts w:asciiTheme="minorHAnsi" w:hAnsiTheme="minorHAnsi"/>
        </w:rPr>
        <w:t xml:space="preserve">Replacement of </w:t>
      </w:r>
      <w:r w:rsidR="003C4D21">
        <w:rPr>
          <w:rFonts w:asciiTheme="minorHAnsi" w:hAnsiTheme="minorHAnsi"/>
        </w:rPr>
        <w:t>Sub-Contractor</w:t>
      </w:r>
      <w:r w:rsidRPr="006B58A5">
        <w:rPr>
          <w:rFonts w:asciiTheme="minorHAnsi" w:hAnsiTheme="minorHAnsi"/>
        </w:rPr>
        <w:t>s</w:t>
      </w:r>
      <w:bookmarkEnd w:id="159"/>
      <w:bookmarkEnd w:id="160"/>
      <w:bookmarkEnd w:id="161"/>
    </w:p>
    <w:p w:rsidR="006E462C" w:rsidRPr="006B58A5" w:rsidRDefault="006E462C" w:rsidP="006E462C">
      <w:pPr>
        <w:pStyle w:val="HeadingLevel2"/>
        <w:rPr>
          <w:rFonts w:asciiTheme="minorHAnsi" w:hAnsiTheme="minorHAnsi"/>
        </w:rPr>
      </w:pPr>
      <w:r w:rsidRPr="006B58A5">
        <w:rPr>
          <w:rFonts w:asciiTheme="minorHAnsi" w:hAnsiTheme="minorHAnsi"/>
        </w:rPr>
        <w:t xml:space="preserve">The rights set out in this clause </w:t>
      </w:r>
      <w:r w:rsidR="00AB1B4E" w:rsidRPr="006B58A5">
        <w:rPr>
          <w:rFonts w:asciiTheme="minorHAnsi" w:hAnsiTheme="minorHAnsi"/>
        </w:rPr>
        <w:t xml:space="preserve">38 </w:t>
      </w:r>
      <w:r w:rsidRPr="006B58A5">
        <w:rPr>
          <w:rFonts w:asciiTheme="minorHAnsi" w:hAnsiTheme="minorHAnsi"/>
        </w:rPr>
        <w:t xml:space="preserve">may be exercised by the </w:t>
      </w:r>
      <w:r w:rsidR="00450E1D" w:rsidRPr="006B58A5">
        <w:rPr>
          <w:rFonts w:asciiTheme="minorHAnsi" w:hAnsiTheme="minorHAnsi"/>
        </w:rPr>
        <w:t>Provider</w:t>
      </w:r>
      <w:r w:rsidRPr="006B58A5">
        <w:rPr>
          <w:rFonts w:asciiTheme="minorHAnsi" w:hAnsiTheme="minorHAnsi"/>
        </w:rPr>
        <w:t xml:space="preserve"> on no more than </w:t>
      </w:r>
      <w:r w:rsidR="000551C5" w:rsidRPr="006B58A5">
        <w:rPr>
          <w:rFonts w:asciiTheme="minorHAnsi" w:hAnsiTheme="minorHAnsi"/>
        </w:rPr>
        <w:t>two (2)</w:t>
      </w:r>
      <w:r w:rsidRPr="006B58A5">
        <w:rPr>
          <w:rFonts w:asciiTheme="minorHAnsi" w:hAnsiTheme="minorHAnsi"/>
        </w:rPr>
        <w:t xml:space="preserve"> occasions during the Term.</w:t>
      </w:r>
    </w:p>
    <w:p w:rsidR="006E462C" w:rsidRPr="006B58A5" w:rsidRDefault="006E462C" w:rsidP="006E462C">
      <w:pPr>
        <w:pStyle w:val="HeadingLevel2"/>
        <w:rPr>
          <w:rFonts w:asciiTheme="minorHAnsi" w:hAnsiTheme="minorHAnsi"/>
        </w:rPr>
      </w:pPr>
      <w:bookmarkStart w:id="162" w:name="_Ref161629914"/>
      <w:r w:rsidRPr="006B58A5">
        <w:rPr>
          <w:rFonts w:asciiTheme="minorHAnsi" w:hAnsiTheme="minorHAnsi"/>
        </w:rPr>
        <w:t xml:space="preserve">On the substitution or replacement of a defaulting </w:t>
      </w:r>
      <w:r w:rsidR="003C4D21">
        <w:rPr>
          <w:rFonts w:asciiTheme="minorHAnsi" w:hAnsiTheme="minorHAnsi"/>
        </w:rPr>
        <w:t>Sub-Contractor</w:t>
      </w:r>
      <w:r w:rsidRPr="006B58A5">
        <w:rPr>
          <w:rFonts w:asciiTheme="minorHAnsi" w:hAnsiTheme="minorHAnsi"/>
        </w:rPr>
        <w:t xml:space="preserve"> to the </w:t>
      </w:r>
      <w:r w:rsidR="00450E1D" w:rsidRPr="006B58A5">
        <w:rPr>
          <w:rFonts w:asciiTheme="minorHAnsi" w:hAnsiTheme="minorHAnsi"/>
        </w:rPr>
        <w:t>Provider</w:t>
      </w:r>
      <w:r w:rsidRPr="006B58A5">
        <w:rPr>
          <w:rFonts w:asciiTheme="minorHAnsi" w:hAnsiTheme="minorHAnsi"/>
        </w:rPr>
        <w:t xml:space="preserve">, the </w:t>
      </w:r>
      <w:r w:rsidR="00450E1D" w:rsidRPr="006B58A5">
        <w:rPr>
          <w:rFonts w:asciiTheme="minorHAnsi" w:hAnsiTheme="minorHAnsi"/>
        </w:rPr>
        <w:t>Provider</w:t>
      </w:r>
      <w:r w:rsidRPr="006B58A5">
        <w:rPr>
          <w:rFonts w:asciiTheme="minorHAnsi" w:hAnsiTheme="minorHAnsi"/>
        </w:rPr>
        <w:t xml:space="preserve"> may elect that, for the purposes of clause </w:t>
      </w:r>
      <w:r w:rsidR="008F7F8B">
        <w:rPr>
          <w:rFonts w:asciiTheme="minorHAnsi" w:hAnsiTheme="minorHAnsi"/>
        </w:rPr>
        <w:t>16.1</w:t>
      </w:r>
      <w:r w:rsidRPr="006B58A5">
        <w:rPr>
          <w:rFonts w:asciiTheme="minorHAnsi" w:hAnsiTheme="minorHAnsi"/>
        </w:rPr>
        <w:t xml:space="preserve"> only that any warning notices in respect of clause</w:t>
      </w:r>
      <w:r w:rsidR="00822E43">
        <w:rPr>
          <w:rFonts w:asciiTheme="minorHAnsi" w:hAnsiTheme="minorHAnsi"/>
        </w:rPr>
        <w:t xml:space="preserve"> 16.1.3</w:t>
      </w:r>
      <w:r w:rsidRPr="006B58A5">
        <w:rPr>
          <w:rFonts w:asciiTheme="minorHAnsi" w:hAnsiTheme="minorHAnsi"/>
        </w:rPr>
        <w:t xml:space="preserve"> in each case relating to the relevant works in respect of which the </w:t>
      </w:r>
      <w:r w:rsidR="003C4D21">
        <w:rPr>
          <w:rFonts w:asciiTheme="minorHAnsi" w:hAnsiTheme="minorHAnsi"/>
        </w:rPr>
        <w:t>Sub-Contractor</w:t>
      </w:r>
      <w:r w:rsidRPr="006B58A5">
        <w:rPr>
          <w:rFonts w:asciiTheme="minorHAnsi" w:hAnsiTheme="minorHAnsi"/>
        </w:rPr>
        <w:t xml:space="preserve"> is being replaced, shall be cancelled.  The </w:t>
      </w:r>
      <w:r w:rsidR="00450E1D" w:rsidRPr="006B58A5">
        <w:rPr>
          <w:rFonts w:asciiTheme="minorHAnsi" w:hAnsiTheme="minorHAnsi"/>
        </w:rPr>
        <w:t>Provider</w:t>
      </w:r>
      <w:r w:rsidRPr="006B58A5">
        <w:rPr>
          <w:rFonts w:asciiTheme="minorHAnsi" w:hAnsiTheme="minorHAnsi"/>
        </w:rPr>
        <w:t xml:space="preserve"> shall notify the Council on or before the appointment of any such substitute or replacement </w:t>
      </w:r>
      <w:r w:rsidR="003C4D21">
        <w:rPr>
          <w:rFonts w:asciiTheme="minorHAnsi" w:hAnsiTheme="minorHAnsi"/>
        </w:rPr>
        <w:t>Sub-Contractor</w:t>
      </w:r>
      <w:r w:rsidRPr="006B58A5">
        <w:rPr>
          <w:rFonts w:asciiTheme="minorHAnsi" w:hAnsiTheme="minorHAnsi"/>
        </w:rPr>
        <w:t xml:space="preserve"> whether it elects for this clause </w:t>
      </w:r>
      <w:r w:rsidR="00AB1B4E" w:rsidRPr="006B58A5">
        <w:rPr>
          <w:rFonts w:asciiTheme="minorHAnsi" w:hAnsiTheme="minorHAnsi"/>
        </w:rPr>
        <w:t>38.2</w:t>
      </w:r>
      <w:r w:rsidRPr="006B58A5">
        <w:rPr>
          <w:rFonts w:asciiTheme="minorHAnsi" w:hAnsiTheme="minorHAnsi"/>
        </w:rPr>
        <w:t xml:space="preserve"> to apply on that occasion.</w:t>
      </w:r>
      <w:bookmarkEnd w:id="162"/>
    </w:p>
    <w:p w:rsidR="006E462C" w:rsidRPr="006B58A5" w:rsidRDefault="006E462C" w:rsidP="006E462C">
      <w:pPr>
        <w:pStyle w:val="HeadingLevel2"/>
        <w:rPr>
          <w:rFonts w:asciiTheme="minorHAnsi" w:hAnsiTheme="minorHAnsi"/>
        </w:rPr>
      </w:pPr>
      <w:r w:rsidRPr="006B58A5">
        <w:rPr>
          <w:rFonts w:asciiTheme="minorHAnsi" w:hAnsiTheme="minorHAnsi"/>
        </w:rPr>
        <w:t xml:space="preserve">Where an election is made pursuant to clause </w:t>
      </w:r>
      <w:r w:rsidR="00AB1B4E" w:rsidRPr="006B58A5">
        <w:rPr>
          <w:rFonts w:asciiTheme="minorHAnsi" w:hAnsiTheme="minorHAnsi"/>
        </w:rPr>
        <w:t>38.2</w:t>
      </w:r>
      <w:r w:rsidRPr="006B58A5">
        <w:rPr>
          <w:rFonts w:asciiTheme="minorHAnsi" w:hAnsiTheme="minorHAnsi"/>
        </w:rPr>
        <w:t xml:space="preserve"> above on the substitution or replacement of a defaulting </w:t>
      </w:r>
      <w:r w:rsidR="003C4D21">
        <w:rPr>
          <w:rFonts w:asciiTheme="minorHAnsi" w:hAnsiTheme="minorHAnsi"/>
        </w:rPr>
        <w:t>Sub-Contractor</w:t>
      </w:r>
      <w:r w:rsidRPr="006B58A5">
        <w:rPr>
          <w:rFonts w:asciiTheme="minorHAnsi" w:hAnsiTheme="minorHAnsi"/>
        </w:rPr>
        <w:t xml:space="preserve"> to the </w:t>
      </w:r>
      <w:r w:rsidR="00450E1D" w:rsidRPr="006B58A5">
        <w:rPr>
          <w:rFonts w:asciiTheme="minorHAnsi" w:hAnsiTheme="minorHAnsi"/>
        </w:rPr>
        <w:t>Provider</w:t>
      </w:r>
      <w:r w:rsidRPr="006B58A5">
        <w:rPr>
          <w:rFonts w:asciiTheme="minorHAnsi" w:hAnsiTheme="minorHAnsi"/>
        </w:rPr>
        <w:t xml:space="preserve"> then, for the purposes of clause </w:t>
      </w:r>
      <w:r w:rsidR="008F7F8B">
        <w:rPr>
          <w:rFonts w:asciiTheme="minorHAnsi" w:hAnsiTheme="minorHAnsi"/>
        </w:rPr>
        <w:t>16.1.1</w:t>
      </w:r>
      <w:r w:rsidRPr="006B58A5">
        <w:rPr>
          <w:rFonts w:asciiTheme="minorHAnsi" w:hAnsiTheme="minorHAnsi"/>
        </w:rPr>
        <w:t xml:space="preserve"> only no warning notices in respect of clause </w:t>
      </w:r>
      <w:r w:rsidR="008F7F8B">
        <w:rPr>
          <w:rFonts w:asciiTheme="minorHAnsi" w:hAnsiTheme="minorHAnsi"/>
        </w:rPr>
        <w:t>16.1.3</w:t>
      </w:r>
      <w:r w:rsidRPr="006B58A5" w:rsidDel="000D4F83">
        <w:rPr>
          <w:rFonts w:asciiTheme="minorHAnsi" w:hAnsiTheme="minorHAnsi"/>
        </w:rPr>
        <w:t xml:space="preserve"> </w:t>
      </w:r>
      <w:r w:rsidRPr="006B58A5">
        <w:rPr>
          <w:rFonts w:asciiTheme="minorHAnsi" w:hAnsiTheme="minorHAnsi"/>
        </w:rPr>
        <w:t xml:space="preserve"> shall accrue for the purposes of the definition of </w:t>
      </w:r>
      <w:r w:rsidR="00450E1D" w:rsidRPr="006B58A5">
        <w:rPr>
          <w:rFonts w:asciiTheme="minorHAnsi" w:hAnsiTheme="minorHAnsi"/>
        </w:rPr>
        <w:t>Provider</w:t>
      </w:r>
      <w:r w:rsidRPr="006B58A5">
        <w:rPr>
          <w:rFonts w:asciiTheme="minorHAnsi" w:hAnsiTheme="minorHAnsi"/>
        </w:rPr>
        <w:t xml:space="preserve"> </w:t>
      </w:r>
      <w:r w:rsidR="00544C02" w:rsidRPr="006B58A5">
        <w:rPr>
          <w:rFonts w:asciiTheme="minorHAnsi" w:hAnsiTheme="minorHAnsi"/>
        </w:rPr>
        <w:t xml:space="preserve">default </w:t>
      </w:r>
      <w:r w:rsidRPr="006B58A5">
        <w:rPr>
          <w:rFonts w:asciiTheme="minorHAnsi" w:hAnsiTheme="minorHAnsi"/>
        </w:rPr>
        <w:t xml:space="preserve">in respect of the works for which the </w:t>
      </w:r>
      <w:r w:rsidR="003C4D21">
        <w:rPr>
          <w:rFonts w:asciiTheme="minorHAnsi" w:hAnsiTheme="minorHAnsi"/>
        </w:rPr>
        <w:t>Sub-Contractor</w:t>
      </w:r>
      <w:r w:rsidRPr="006B58A5">
        <w:rPr>
          <w:rFonts w:asciiTheme="minorHAnsi" w:hAnsiTheme="minorHAnsi"/>
        </w:rPr>
        <w:t xml:space="preserve"> has bee</w:t>
      </w:r>
      <w:r w:rsidR="00CA4FD8" w:rsidRPr="006B58A5">
        <w:rPr>
          <w:rFonts w:asciiTheme="minorHAnsi" w:hAnsiTheme="minorHAnsi"/>
        </w:rPr>
        <w:t>n replaced during a period of one</w:t>
      </w:r>
      <w:r w:rsidRPr="006B58A5">
        <w:rPr>
          <w:rFonts w:asciiTheme="minorHAnsi" w:hAnsiTheme="minorHAnsi"/>
        </w:rPr>
        <w:t xml:space="preserve"> (</w:t>
      </w:r>
      <w:r w:rsidR="00CA4FD8" w:rsidRPr="006B58A5">
        <w:rPr>
          <w:rFonts w:asciiTheme="minorHAnsi" w:hAnsiTheme="minorHAnsi"/>
        </w:rPr>
        <w:t>1</w:t>
      </w:r>
      <w:r w:rsidRPr="006B58A5">
        <w:rPr>
          <w:rFonts w:asciiTheme="minorHAnsi" w:hAnsiTheme="minorHAnsi"/>
        </w:rPr>
        <w:t xml:space="preserve">) month from the date on which such works are first provided by the replacement or substitute </w:t>
      </w:r>
      <w:r w:rsidR="003C4D21">
        <w:rPr>
          <w:rFonts w:asciiTheme="minorHAnsi" w:hAnsiTheme="minorHAnsi"/>
        </w:rPr>
        <w:t>Sub-Contractor</w:t>
      </w:r>
      <w:r w:rsidRPr="006B58A5">
        <w:rPr>
          <w:rFonts w:asciiTheme="minorHAnsi" w:hAnsiTheme="minorHAnsi"/>
        </w:rPr>
        <w:t>.</w:t>
      </w:r>
    </w:p>
    <w:p w:rsidR="00004082" w:rsidRPr="006B58A5" w:rsidRDefault="00004082" w:rsidP="00004082">
      <w:pPr>
        <w:pStyle w:val="HeadingLevel1"/>
        <w:rPr>
          <w:rFonts w:asciiTheme="minorHAnsi" w:hAnsiTheme="minorHAnsi"/>
        </w:rPr>
      </w:pPr>
      <w:bookmarkStart w:id="163" w:name="_Ref413137984"/>
      <w:bookmarkStart w:id="164" w:name="_Toc536788934"/>
      <w:bookmarkStart w:id="165" w:name="_Toc413010606"/>
      <w:bookmarkStart w:id="166" w:name="_Ref413058053"/>
      <w:bookmarkStart w:id="167" w:name="_Ref413058085"/>
      <w:bookmarkStart w:id="168" w:name="_Ref413153831"/>
      <w:bookmarkStart w:id="169" w:name="_Ref413156768"/>
      <w:bookmarkStart w:id="170" w:name="_Ref413241932"/>
      <w:r w:rsidRPr="006B58A5">
        <w:rPr>
          <w:rFonts w:asciiTheme="minorHAnsi" w:hAnsiTheme="minorHAnsi"/>
        </w:rPr>
        <w:t>Human rights</w:t>
      </w:r>
      <w:bookmarkEnd w:id="163"/>
      <w:bookmarkEnd w:id="164"/>
    </w:p>
    <w:p w:rsidR="00004082" w:rsidRPr="006B58A5" w:rsidRDefault="00004082" w:rsidP="00004082">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and shall procure that the </w:t>
      </w:r>
      <w:r w:rsidR="00450E1D" w:rsidRPr="006B58A5">
        <w:rPr>
          <w:rFonts w:asciiTheme="minorHAnsi" w:hAnsiTheme="minorHAnsi"/>
        </w:rPr>
        <w:t>Provider</w:t>
      </w:r>
      <w:r w:rsidRPr="006B58A5">
        <w:rPr>
          <w:rFonts w:asciiTheme="minorHAnsi" w:hAnsiTheme="minorHAnsi"/>
        </w:rPr>
        <w:t xml:space="preserve"> Personnel and any </w:t>
      </w:r>
      <w:r w:rsidR="003C4D21">
        <w:rPr>
          <w:rFonts w:asciiTheme="minorHAnsi" w:hAnsiTheme="minorHAnsi"/>
        </w:rPr>
        <w:t>Sub-Contractor</w:t>
      </w:r>
      <w:r w:rsidRPr="006B58A5">
        <w:rPr>
          <w:rFonts w:asciiTheme="minorHAnsi" w:hAnsiTheme="minorHAnsi"/>
        </w:rPr>
        <w:t xml:space="preserve"> shall at all times comply with the provisions of the Human Rights Act 1998 (the “</w:t>
      </w:r>
      <w:r w:rsidRPr="0026093F">
        <w:rPr>
          <w:rFonts w:asciiTheme="minorHAnsi" w:hAnsiTheme="minorHAnsi"/>
          <w:b/>
        </w:rPr>
        <w:t>HRA 1998</w:t>
      </w:r>
      <w:r w:rsidRPr="006B58A5">
        <w:rPr>
          <w:rFonts w:asciiTheme="minorHAnsi" w:hAnsiTheme="minorHAnsi"/>
        </w:rPr>
        <w:t>”) in the performance of this Contract.</w:t>
      </w:r>
    </w:p>
    <w:p w:rsidR="00004082" w:rsidRPr="006B58A5" w:rsidRDefault="00004082" w:rsidP="00004082">
      <w:pPr>
        <w:pStyle w:val="HeadingLevel2"/>
        <w:rPr>
          <w:rFonts w:asciiTheme="minorHAnsi" w:hAnsiTheme="minorHAnsi"/>
        </w:rPr>
      </w:pPr>
      <w:bookmarkStart w:id="171" w:name="a271180"/>
      <w:bookmarkEnd w:id="171"/>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undertake or refrain from undertaking, and shall procure that the </w:t>
      </w:r>
      <w:r w:rsidR="00450E1D" w:rsidRPr="006B58A5">
        <w:rPr>
          <w:rFonts w:asciiTheme="minorHAnsi" w:hAnsiTheme="minorHAnsi"/>
        </w:rPr>
        <w:t>Provider</w:t>
      </w:r>
      <w:r w:rsidRPr="006B58A5">
        <w:rPr>
          <w:rFonts w:asciiTheme="minorHAnsi" w:hAnsiTheme="minorHAnsi"/>
        </w:rPr>
        <w:t xml:space="preserve"> Personnel and any </w:t>
      </w:r>
      <w:r w:rsidR="003C4D21">
        <w:rPr>
          <w:rFonts w:asciiTheme="minorHAnsi" w:hAnsiTheme="minorHAnsi"/>
        </w:rPr>
        <w:t>Sub-Contractor</w:t>
      </w:r>
      <w:r w:rsidRPr="006B58A5">
        <w:rPr>
          <w:rFonts w:asciiTheme="minorHAnsi" w:hAnsiTheme="minorHAnsi"/>
        </w:rPr>
        <w:t xml:space="preserve"> shall undertake or refrain from undertaking, such acts as the Council requests in order to enable the Council to comply with its obligations under the HRA </w:t>
      </w:r>
    </w:p>
    <w:p w:rsidR="00004082" w:rsidRPr="006B58A5" w:rsidRDefault="00004082" w:rsidP="00004082">
      <w:pPr>
        <w:pStyle w:val="HeadingLevel2"/>
        <w:rPr>
          <w:rFonts w:asciiTheme="minorHAnsi" w:hAnsiTheme="minorHAnsi"/>
        </w:rPr>
      </w:pPr>
      <w:r w:rsidRPr="006B58A5">
        <w:rPr>
          <w:rFonts w:asciiTheme="minorHAnsi" w:hAnsiTheme="minorHAnsi"/>
        </w:rPr>
        <w:t xml:space="preserve">In the event that the </w:t>
      </w:r>
      <w:r w:rsidR="00450E1D" w:rsidRPr="006B58A5">
        <w:rPr>
          <w:rFonts w:asciiTheme="minorHAnsi" w:hAnsiTheme="minorHAnsi"/>
        </w:rPr>
        <w:t>Provider</w:t>
      </w:r>
      <w:r w:rsidRPr="006B58A5">
        <w:rPr>
          <w:rFonts w:asciiTheme="minorHAnsi" w:hAnsiTheme="minorHAnsi"/>
        </w:rPr>
        <w:t xml:space="preserve">, any </w:t>
      </w:r>
      <w:r w:rsidR="00450E1D" w:rsidRPr="006B58A5">
        <w:rPr>
          <w:rFonts w:asciiTheme="minorHAnsi" w:hAnsiTheme="minorHAnsi"/>
        </w:rPr>
        <w:t>Provider</w:t>
      </w:r>
      <w:r w:rsidRPr="006B58A5">
        <w:rPr>
          <w:rFonts w:asciiTheme="minorHAnsi" w:hAnsiTheme="minorHAnsi"/>
        </w:rPr>
        <w:t xml:space="preserve"> Personnel or any </w:t>
      </w:r>
      <w:r w:rsidR="003C4D21">
        <w:rPr>
          <w:rFonts w:asciiTheme="minorHAnsi" w:hAnsiTheme="minorHAnsi"/>
        </w:rPr>
        <w:t>Sub-Contractor</w:t>
      </w:r>
      <w:r w:rsidRPr="006B58A5">
        <w:rPr>
          <w:rFonts w:asciiTheme="minorHAnsi" w:hAnsiTheme="minorHAnsi"/>
        </w:rPr>
        <w:t xml:space="preserve"> does or omits to do, or permits or allows anything to be done which is incompatible with the provisions of the HRA 1998 which causes or may cause the Council to be in breach of its obligations under the HRA 1998 the </w:t>
      </w:r>
      <w:r w:rsidR="00450E1D" w:rsidRPr="006B58A5">
        <w:rPr>
          <w:rFonts w:asciiTheme="minorHAnsi" w:hAnsiTheme="minorHAnsi"/>
        </w:rPr>
        <w:t>Provider</w:t>
      </w:r>
      <w:r w:rsidRPr="006B58A5">
        <w:rPr>
          <w:rFonts w:asciiTheme="minorHAnsi" w:hAnsiTheme="minorHAnsi"/>
        </w:rPr>
        <w:t xml:space="preserve"> shall immediately notify the Council in writing and the Council may terminate this Contract immediately upon notice in writing in its absolute discretion.</w:t>
      </w:r>
    </w:p>
    <w:p w:rsidR="00004082" w:rsidRPr="006B58A5" w:rsidRDefault="00004082" w:rsidP="00004082">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w:t>
      </w:r>
      <w:r w:rsidR="006145B8">
        <w:rPr>
          <w:rFonts w:asciiTheme="minorHAnsi" w:hAnsiTheme="minorHAnsi"/>
        </w:rPr>
        <w:t>, subject to clause 24,</w:t>
      </w:r>
      <w:r w:rsidRPr="006B58A5">
        <w:rPr>
          <w:rFonts w:asciiTheme="minorHAnsi" w:hAnsiTheme="minorHAnsi"/>
        </w:rPr>
        <w:t xml:space="preserve"> indemnify the Council against any </w:t>
      </w:r>
      <w:r w:rsidR="00C81998" w:rsidRPr="006B58A5">
        <w:rPr>
          <w:rFonts w:asciiTheme="minorHAnsi" w:hAnsiTheme="minorHAnsi"/>
        </w:rPr>
        <w:t>Losses</w:t>
      </w:r>
      <w:r w:rsidRPr="006B58A5">
        <w:rPr>
          <w:rFonts w:asciiTheme="minorHAnsi" w:hAnsiTheme="minorHAnsi"/>
        </w:rPr>
        <w:t xml:space="preserve"> or liability (including any interest, penalties or costs incurred) which arises as a result of a breach by the </w:t>
      </w:r>
      <w:r w:rsidR="00450E1D" w:rsidRPr="006B58A5">
        <w:rPr>
          <w:rFonts w:asciiTheme="minorHAnsi" w:hAnsiTheme="minorHAnsi"/>
        </w:rPr>
        <w:t>Provider</w:t>
      </w:r>
      <w:r w:rsidRPr="006B58A5">
        <w:rPr>
          <w:rFonts w:asciiTheme="minorHAnsi" w:hAnsiTheme="minorHAnsi"/>
        </w:rPr>
        <w:t xml:space="preserve"> of its obligations under this clause</w:t>
      </w:r>
      <w:r w:rsidR="001B2DBF" w:rsidRPr="006B58A5">
        <w:rPr>
          <w:rFonts w:asciiTheme="minorHAnsi" w:hAnsiTheme="minorHAnsi"/>
        </w:rPr>
        <w:t xml:space="preserve"> 39</w:t>
      </w:r>
      <w:r w:rsidRPr="006B58A5">
        <w:rPr>
          <w:rFonts w:asciiTheme="minorHAnsi" w:hAnsiTheme="minorHAnsi"/>
        </w:rPr>
        <w:t>.</w:t>
      </w:r>
    </w:p>
    <w:p w:rsidR="00004082" w:rsidRPr="006B58A5" w:rsidRDefault="00004082" w:rsidP="00004082">
      <w:pPr>
        <w:pStyle w:val="HeadingLevel1"/>
        <w:rPr>
          <w:rFonts w:asciiTheme="minorHAnsi" w:hAnsiTheme="minorHAnsi"/>
        </w:rPr>
      </w:pPr>
      <w:bookmarkStart w:id="172" w:name="_Toc536788935"/>
      <w:r w:rsidRPr="006B58A5">
        <w:rPr>
          <w:rFonts w:asciiTheme="minorHAnsi" w:hAnsiTheme="minorHAnsi"/>
        </w:rPr>
        <w:lastRenderedPageBreak/>
        <w:t>Conflict of interest</w:t>
      </w:r>
      <w:bookmarkEnd w:id="172"/>
    </w:p>
    <w:p w:rsidR="00004082" w:rsidRPr="006B58A5" w:rsidRDefault="00004082" w:rsidP="00004082">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acknowledges and agrees that no Conflict of Interest exists between the </w:t>
      </w:r>
      <w:r w:rsidR="00450E1D" w:rsidRPr="006B58A5">
        <w:rPr>
          <w:rFonts w:asciiTheme="minorHAnsi" w:hAnsiTheme="minorHAnsi"/>
        </w:rPr>
        <w:t>Provider</w:t>
      </w:r>
      <w:r w:rsidRPr="006B58A5">
        <w:rPr>
          <w:rFonts w:asciiTheme="minorHAnsi" w:hAnsiTheme="minorHAnsi"/>
        </w:rPr>
        <w:t xml:space="preserve"> and or any </w:t>
      </w:r>
      <w:r w:rsidR="003C4D21">
        <w:rPr>
          <w:rFonts w:asciiTheme="minorHAnsi" w:hAnsiTheme="minorHAnsi"/>
        </w:rPr>
        <w:t>Sub-Contractor</w:t>
      </w:r>
      <w:r w:rsidRPr="006B58A5">
        <w:rPr>
          <w:rFonts w:asciiTheme="minorHAnsi" w:hAnsiTheme="minorHAnsi"/>
        </w:rPr>
        <w:t xml:space="preserve"> and the Council at the date stated on the face of this Contract. In the event that the </w:t>
      </w:r>
      <w:r w:rsidR="00450E1D" w:rsidRPr="006B58A5">
        <w:rPr>
          <w:rFonts w:asciiTheme="minorHAnsi" w:hAnsiTheme="minorHAnsi"/>
        </w:rPr>
        <w:t>Provider</w:t>
      </w:r>
      <w:r w:rsidRPr="006B58A5">
        <w:rPr>
          <w:rFonts w:asciiTheme="minorHAnsi" w:hAnsiTheme="minorHAnsi"/>
        </w:rPr>
        <w:t xml:space="preserve"> becomes aware of a Conflict of Interest between its own interests or those of a </w:t>
      </w:r>
      <w:r w:rsidR="003C4D21">
        <w:rPr>
          <w:rFonts w:asciiTheme="minorHAnsi" w:hAnsiTheme="minorHAnsi"/>
        </w:rPr>
        <w:t>Sub-Contractor</w:t>
      </w:r>
      <w:r w:rsidRPr="006B58A5">
        <w:rPr>
          <w:rFonts w:asciiTheme="minorHAnsi" w:hAnsiTheme="minorHAnsi"/>
        </w:rPr>
        <w:t xml:space="preserve"> and the Council, it shall notify the Council of the full details of any such Conflict of Interest immediately.</w:t>
      </w:r>
    </w:p>
    <w:p w:rsidR="00004082" w:rsidRPr="006B58A5" w:rsidRDefault="00004082" w:rsidP="00004082">
      <w:pPr>
        <w:pStyle w:val="HeadingLevel2"/>
        <w:rPr>
          <w:rFonts w:asciiTheme="minorHAnsi" w:hAnsiTheme="minorHAnsi"/>
        </w:rPr>
      </w:pPr>
      <w:r w:rsidRPr="006B58A5">
        <w:rPr>
          <w:rFonts w:asciiTheme="minorHAnsi" w:hAnsiTheme="minorHAnsi"/>
        </w:rPr>
        <w:t xml:space="preserve">The Council reserves the right to terminate this </w:t>
      </w:r>
      <w:r w:rsidR="00695E45">
        <w:rPr>
          <w:rFonts w:asciiTheme="minorHAnsi" w:hAnsiTheme="minorHAnsi"/>
        </w:rPr>
        <w:t>Contract</w:t>
      </w:r>
      <w:r w:rsidR="00695E45" w:rsidRPr="006B58A5">
        <w:rPr>
          <w:rFonts w:asciiTheme="minorHAnsi" w:hAnsiTheme="minorHAnsi"/>
        </w:rPr>
        <w:t xml:space="preserve"> </w:t>
      </w:r>
      <w:r w:rsidRPr="006B58A5">
        <w:rPr>
          <w:rFonts w:asciiTheme="minorHAnsi" w:hAnsiTheme="minorHAnsi"/>
        </w:rPr>
        <w:t xml:space="preserve">immediately by notice in writing and/or take such steps as it shall deem necessary should it become aware of a Conflict of Interest between itself and the </w:t>
      </w:r>
      <w:r w:rsidR="00450E1D" w:rsidRPr="006B58A5">
        <w:rPr>
          <w:rFonts w:asciiTheme="minorHAnsi" w:hAnsiTheme="minorHAnsi"/>
        </w:rPr>
        <w:t>Provider</w:t>
      </w:r>
      <w:r w:rsidRPr="006B58A5">
        <w:rPr>
          <w:rFonts w:asciiTheme="minorHAnsi" w:hAnsiTheme="minorHAnsi"/>
        </w:rPr>
        <w:t xml:space="preserve"> or a </w:t>
      </w:r>
      <w:r w:rsidR="003C4D21">
        <w:rPr>
          <w:rFonts w:asciiTheme="minorHAnsi" w:hAnsiTheme="minorHAnsi"/>
        </w:rPr>
        <w:t>Sub-Contractor</w:t>
      </w:r>
      <w:r w:rsidRPr="006B58A5">
        <w:rPr>
          <w:rFonts w:asciiTheme="minorHAnsi" w:hAnsiTheme="minorHAnsi"/>
        </w:rPr>
        <w:t>.</w:t>
      </w:r>
    </w:p>
    <w:p w:rsidR="00004082" w:rsidRPr="006B58A5" w:rsidRDefault="00004082" w:rsidP="00004082">
      <w:pPr>
        <w:pStyle w:val="HeadingLevel1"/>
        <w:rPr>
          <w:rFonts w:asciiTheme="minorHAnsi" w:hAnsiTheme="minorHAnsi"/>
        </w:rPr>
      </w:pPr>
      <w:bookmarkStart w:id="173" w:name="_Toc413010617"/>
      <w:bookmarkStart w:id="174" w:name="_Toc536788936"/>
      <w:r w:rsidRPr="006B58A5">
        <w:rPr>
          <w:rFonts w:asciiTheme="minorHAnsi" w:hAnsiTheme="minorHAnsi"/>
        </w:rPr>
        <w:t>Assignment/Novation</w:t>
      </w:r>
      <w:bookmarkEnd w:id="173"/>
      <w:bookmarkEnd w:id="174"/>
    </w:p>
    <w:p w:rsidR="00004082" w:rsidRPr="006B58A5" w:rsidRDefault="00004082" w:rsidP="00881C46">
      <w:pPr>
        <w:pStyle w:val="HeadingLevel2"/>
        <w:rPr>
          <w:rFonts w:asciiTheme="minorHAnsi" w:hAnsiTheme="minorHAnsi"/>
        </w:rPr>
      </w:pPr>
      <w:r w:rsidRPr="006B58A5">
        <w:rPr>
          <w:rFonts w:asciiTheme="minorHAnsi" w:hAnsiTheme="minorHAnsi"/>
        </w:rPr>
        <w:t xml:space="preserve">The rights and obligations of the Council under this Contract shall not be assigned, novated or otherwise transferred (whether by virtue of any Law or any scheme pursuant to any Law or otherwise) to any person other than to any public body (being a single entity) acquiring the whole of the Contract and having the legal capacity, power and </w:t>
      </w:r>
      <w:r w:rsidR="00EE2605" w:rsidRPr="006B58A5">
        <w:rPr>
          <w:rFonts w:asciiTheme="minorHAnsi" w:hAnsiTheme="minorHAnsi"/>
        </w:rPr>
        <w:t>Council</w:t>
      </w:r>
      <w:r w:rsidRPr="006B58A5">
        <w:rPr>
          <w:rFonts w:asciiTheme="minorHAnsi" w:hAnsiTheme="minorHAnsi"/>
        </w:rPr>
        <w:t xml:space="preserve"> to become a party to and to perform the obligations of the Council under this Contract being:</w:t>
      </w:r>
    </w:p>
    <w:p w:rsidR="00004082" w:rsidRPr="00FE53D8" w:rsidRDefault="00004082" w:rsidP="00FE53D8">
      <w:pPr>
        <w:pStyle w:val="HeadingLevel3"/>
        <w:ind w:left="2410" w:hanging="850"/>
      </w:pPr>
      <w:r w:rsidRPr="00FE53D8">
        <w:t>a Minister of the Crown pursuant to an Order under the Ministers of the Crown Act 1975; or</w:t>
      </w:r>
    </w:p>
    <w:p w:rsidR="00004082" w:rsidRPr="00FE53D8" w:rsidRDefault="00004082" w:rsidP="00FE53D8">
      <w:pPr>
        <w:pStyle w:val="HeadingLevel3"/>
        <w:ind w:left="2410" w:hanging="850"/>
      </w:pPr>
      <w:r w:rsidRPr="00FE53D8">
        <w:t xml:space="preserve">any Local </w:t>
      </w:r>
      <w:r w:rsidR="00EE2605" w:rsidRPr="00FE53D8">
        <w:t>Council</w:t>
      </w:r>
      <w:r w:rsidRPr="00FE53D8">
        <w:t xml:space="preserve"> which has sufficient financial standing or financial resources to perform the obligations of the Council under this Contract; or</w:t>
      </w:r>
    </w:p>
    <w:p w:rsidR="00004082" w:rsidRPr="00FE53D8" w:rsidRDefault="00004082" w:rsidP="00FE53D8">
      <w:pPr>
        <w:pStyle w:val="HeadingLevel3"/>
        <w:ind w:left="2410" w:hanging="850"/>
      </w:pPr>
      <w:r w:rsidRPr="00FE53D8">
        <w:t xml:space="preserve">any other public body whose obligations under this Contract are unconditionally and irrevocably guaranteed (in a form reasonably acceptable to the </w:t>
      </w:r>
      <w:r w:rsidR="00450E1D" w:rsidRPr="00FE53D8">
        <w:t>Provider</w:t>
      </w:r>
      <w:r w:rsidRPr="00FE53D8">
        <w:t xml:space="preserve">) by the Council or a Minister of the Crown having the legal capacity, power and </w:t>
      </w:r>
      <w:r w:rsidR="00EE2605" w:rsidRPr="00FE53D8">
        <w:t>Council</w:t>
      </w:r>
      <w:r w:rsidRPr="00FE53D8">
        <w:t xml:space="preserve"> to perform the obligations under the guarantee and the obligations of the Council under this Contract.</w:t>
      </w:r>
    </w:p>
    <w:p w:rsidR="00004082" w:rsidRPr="00CB529F" w:rsidRDefault="00004082" w:rsidP="00CB529F">
      <w:pPr>
        <w:pStyle w:val="HeadingLevel2"/>
        <w:rPr>
          <w:b/>
          <w:color w:val="0070C0"/>
        </w:rPr>
      </w:pPr>
      <w:r w:rsidRPr="006B58A5">
        <w:t xml:space="preserve">The </w:t>
      </w:r>
      <w:r w:rsidR="00450E1D" w:rsidRPr="006B58A5">
        <w:t>Provider</w:t>
      </w:r>
      <w:r w:rsidRPr="006B58A5">
        <w:t xml:space="preserve"> shall not assign, novate, or otherwise transfer its rights and obligations under this Contract in whole or in part except with the prior written consent of the Council.</w:t>
      </w:r>
      <w:r w:rsidR="00CB529F" w:rsidRPr="00CB529F">
        <w:t xml:space="preserve"> </w:t>
      </w:r>
    </w:p>
    <w:p w:rsidR="006E462C" w:rsidRPr="006B58A5" w:rsidRDefault="006E462C" w:rsidP="006E462C">
      <w:pPr>
        <w:pStyle w:val="HeadingLevel1"/>
        <w:rPr>
          <w:rFonts w:asciiTheme="minorHAnsi" w:hAnsiTheme="minorHAnsi"/>
        </w:rPr>
      </w:pPr>
      <w:bookmarkStart w:id="175" w:name="_Ref414301711"/>
      <w:bookmarkStart w:id="176" w:name="_Toc536788937"/>
      <w:r w:rsidRPr="006B58A5">
        <w:rPr>
          <w:rFonts w:asciiTheme="minorHAnsi" w:hAnsiTheme="minorHAnsi"/>
        </w:rPr>
        <w:t>Records</w:t>
      </w:r>
      <w:bookmarkEnd w:id="165"/>
      <w:bookmarkEnd w:id="166"/>
      <w:bookmarkEnd w:id="167"/>
      <w:bookmarkEnd w:id="168"/>
      <w:bookmarkEnd w:id="169"/>
      <w:bookmarkEnd w:id="170"/>
      <w:r w:rsidRPr="006B58A5">
        <w:rPr>
          <w:rFonts w:asciiTheme="minorHAnsi" w:hAnsiTheme="minorHAnsi"/>
        </w:rPr>
        <w:t xml:space="preserve"> and Accounting</w:t>
      </w:r>
      <w:bookmarkEnd w:id="175"/>
      <w:bookmarkEnd w:id="176"/>
    </w:p>
    <w:p w:rsidR="006E462C" w:rsidRPr="006B58A5" w:rsidRDefault="006E462C" w:rsidP="006E462C">
      <w:pPr>
        <w:pStyle w:val="HeadingLevel2"/>
        <w:rPr>
          <w:rFonts w:asciiTheme="minorHAnsi" w:hAnsiTheme="minorHAnsi"/>
        </w:rPr>
      </w:pPr>
      <w:bookmarkStart w:id="177" w:name="_Ref414301658"/>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w:t>
      </w:r>
      <w:r w:rsidR="000B1CC4" w:rsidRPr="006B58A5">
        <w:rPr>
          <w:rFonts w:asciiTheme="minorHAnsi" w:hAnsiTheme="minorHAnsi"/>
        </w:rPr>
        <w:t>, on reasonable request from the Council, provide full details and record of financial information relating to the Services</w:t>
      </w:r>
      <w:r w:rsidRPr="006B58A5">
        <w:rPr>
          <w:rFonts w:asciiTheme="minorHAnsi" w:hAnsiTheme="minorHAnsi"/>
        </w:rPr>
        <w:t>:</w:t>
      </w:r>
      <w:bookmarkEnd w:id="177"/>
    </w:p>
    <w:p w:rsidR="006E462C" w:rsidRPr="006B58A5" w:rsidRDefault="000B1CC4" w:rsidP="006E462C">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w:t>
      </w:r>
    </w:p>
    <w:p w:rsidR="006E462C" w:rsidRPr="00FE53D8" w:rsidRDefault="000B1CC4" w:rsidP="00FE53D8">
      <w:pPr>
        <w:pStyle w:val="HeadingLevel3"/>
        <w:ind w:left="2410" w:hanging="850"/>
      </w:pPr>
      <w:bookmarkStart w:id="178" w:name="_Ref161630710"/>
      <w:r w:rsidRPr="00FE53D8">
        <w:t>keep fully auditable records of the financial information relating to the Services</w:t>
      </w:r>
      <w:r w:rsidR="006E462C" w:rsidRPr="00FE53D8">
        <w:t>;</w:t>
      </w:r>
      <w:bookmarkEnd w:id="178"/>
      <w:r w:rsidRPr="00FE53D8">
        <w:t xml:space="preserve"> and</w:t>
      </w:r>
    </w:p>
    <w:p w:rsidR="006E462C" w:rsidRPr="00FE53D8" w:rsidRDefault="000B1CC4" w:rsidP="00FE53D8">
      <w:pPr>
        <w:pStyle w:val="HeadingLevel3"/>
        <w:ind w:left="2410" w:hanging="850"/>
      </w:pPr>
      <w:r w:rsidRPr="00FE53D8">
        <w:t>make those records available to the Council whenever reasonably requested.</w:t>
      </w:r>
    </w:p>
    <w:p w:rsidR="006E462C" w:rsidRPr="006B58A5" w:rsidRDefault="006E462C" w:rsidP="006E462C">
      <w:pPr>
        <w:pStyle w:val="HeadingLevel2"/>
        <w:rPr>
          <w:rFonts w:asciiTheme="minorHAnsi" w:hAnsiTheme="minorHAnsi"/>
        </w:rPr>
      </w:pPr>
      <w:bookmarkStart w:id="179" w:name="_Ref413058031"/>
      <w:r w:rsidRPr="006B58A5">
        <w:rPr>
          <w:rFonts w:asciiTheme="minorHAnsi" w:hAnsiTheme="minorHAnsi"/>
        </w:rPr>
        <w:lastRenderedPageBreak/>
        <w:t xml:space="preserve">Without prejudice to </w:t>
      </w:r>
      <w:r w:rsidR="005E5B34" w:rsidRPr="006B58A5">
        <w:rPr>
          <w:rFonts w:asciiTheme="minorHAnsi" w:hAnsiTheme="minorHAnsi"/>
        </w:rPr>
        <w:t>any other duty the Provider may have under this Contract th</w:t>
      </w:r>
      <w:r w:rsidRPr="006B58A5">
        <w:rPr>
          <w:rFonts w:asciiTheme="minorHAnsi" w:hAnsiTheme="minorHAnsi"/>
        </w:rPr>
        <w:t xml:space="preserve">e </w:t>
      </w:r>
      <w:r w:rsidR="00450E1D" w:rsidRPr="006B58A5">
        <w:rPr>
          <w:rFonts w:asciiTheme="minorHAnsi" w:hAnsiTheme="minorHAnsi"/>
        </w:rPr>
        <w:t>Provider</w:t>
      </w:r>
      <w:r w:rsidRPr="006B58A5">
        <w:rPr>
          <w:rFonts w:asciiTheme="minorHAnsi" w:hAnsiTheme="minorHAnsi"/>
        </w:rPr>
        <w:t xml:space="preserve"> shall maintain or shall procure that the following are maintained:</w:t>
      </w:r>
      <w:bookmarkStart w:id="180" w:name="_Ref161630750"/>
      <w:bookmarkEnd w:id="179"/>
    </w:p>
    <w:p w:rsidR="006E462C" w:rsidRPr="00FE53D8" w:rsidRDefault="006E462C" w:rsidP="00FE53D8">
      <w:pPr>
        <w:pStyle w:val="HeadingLevel3"/>
        <w:ind w:left="2410" w:hanging="850"/>
      </w:pPr>
      <w:r w:rsidRPr="00FE53D8">
        <w:t>a full record of all incidents relating to health, safety and security which occur during the term of this Contract; an</w:t>
      </w:r>
      <w:bookmarkStart w:id="181" w:name="_Ref161630761"/>
      <w:bookmarkEnd w:id="180"/>
      <w:r w:rsidRPr="00FE53D8">
        <w:t>d</w:t>
      </w:r>
    </w:p>
    <w:p w:rsidR="006E462C" w:rsidRPr="00FE53D8" w:rsidRDefault="006E462C" w:rsidP="00FE53D8">
      <w:pPr>
        <w:pStyle w:val="HeadingLevel3"/>
        <w:ind w:left="2410" w:hanging="850"/>
      </w:pPr>
      <w:r w:rsidRPr="00FE53D8">
        <w:t>full records of all maintenance procedures carried out during the term of this Contract</w:t>
      </w:r>
      <w:bookmarkEnd w:id="181"/>
      <w:r w:rsidRPr="00FE53D8">
        <w:t>;</w:t>
      </w:r>
    </w:p>
    <w:p w:rsidR="006E462C" w:rsidRPr="006B58A5" w:rsidRDefault="006E462C" w:rsidP="00EA6AE4">
      <w:pPr>
        <w:ind w:left="1560"/>
        <w:rPr>
          <w:szCs w:val="22"/>
        </w:rPr>
      </w:pPr>
      <w:r w:rsidRPr="006B58A5">
        <w:rPr>
          <w:szCs w:val="22"/>
        </w:rPr>
        <w:t xml:space="preserve">and the </w:t>
      </w:r>
      <w:r w:rsidR="00450E1D" w:rsidRPr="006B58A5">
        <w:rPr>
          <w:szCs w:val="22"/>
        </w:rPr>
        <w:t>Provider</w:t>
      </w:r>
      <w:r w:rsidRPr="006B58A5">
        <w:rPr>
          <w:szCs w:val="22"/>
        </w:rPr>
        <w:t xml:space="preserve"> shall have the items referred to in clause </w:t>
      </w:r>
      <w:r w:rsidR="000B1CC4" w:rsidRPr="006B58A5">
        <w:rPr>
          <w:szCs w:val="22"/>
        </w:rPr>
        <w:t>42.</w:t>
      </w:r>
      <w:r w:rsidR="00CF2B0F">
        <w:rPr>
          <w:szCs w:val="22"/>
        </w:rPr>
        <w:t>3</w:t>
      </w:r>
      <w:r w:rsidRPr="006B58A5">
        <w:rPr>
          <w:szCs w:val="22"/>
        </w:rPr>
        <w:t xml:space="preserve"> available for inspection by the Council (and its advisers) upon reasonable notice, and shall present a report of them to the Council as and when requested from time to time.</w:t>
      </w:r>
    </w:p>
    <w:p w:rsidR="006E462C" w:rsidRPr="006B58A5" w:rsidRDefault="006E462C" w:rsidP="006E462C">
      <w:pPr>
        <w:pStyle w:val="00-Normal-BB"/>
        <w:rPr>
          <w:rFonts w:asciiTheme="minorHAnsi" w:hAnsiTheme="minorHAnsi"/>
          <w:szCs w:val="22"/>
        </w:rPr>
      </w:pPr>
    </w:p>
    <w:p w:rsidR="006E462C" w:rsidRPr="006B58A5" w:rsidRDefault="006E462C" w:rsidP="006E462C">
      <w:pPr>
        <w:pStyle w:val="HeadingLevel2"/>
        <w:rPr>
          <w:rFonts w:asciiTheme="minorHAnsi" w:hAnsiTheme="minorHAnsi"/>
        </w:rPr>
      </w:pPr>
      <w:r w:rsidRPr="006B58A5">
        <w:rPr>
          <w:rFonts w:asciiTheme="minorHAnsi" w:hAnsiTheme="minorHAnsi"/>
        </w:rPr>
        <w:t xml:space="preserve">The records referred to in this clause </w:t>
      </w:r>
      <w:r w:rsidR="000B1CC4" w:rsidRPr="006B58A5">
        <w:rPr>
          <w:rFonts w:asciiTheme="minorHAnsi" w:hAnsiTheme="minorHAnsi"/>
        </w:rPr>
        <w:t>42</w:t>
      </w:r>
      <w:r w:rsidRPr="006B58A5">
        <w:rPr>
          <w:rFonts w:asciiTheme="minorHAnsi" w:hAnsiTheme="minorHAnsi"/>
        </w:rPr>
        <w:t xml:space="preserve"> shall be retained for a period of at least </w:t>
      </w:r>
      <w:r w:rsidR="008121E6" w:rsidRPr="006B58A5">
        <w:rPr>
          <w:rFonts w:asciiTheme="minorHAnsi" w:hAnsiTheme="minorHAnsi"/>
        </w:rPr>
        <w:t>six (</w:t>
      </w:r>
      <w:r w:rsidRPr="006B58A5">
        <w:rPr>
          <w:rFonts w:asciiTheme="minorHAnsi" w:hAnsiTheme="minorHAnsi"/>
        </w:rPr>
        <w:t xml:space="preserve">6) years after the </w:t>
      </w:r>
      <w:r w:rsidR="00450E1D" w:rsidRPr="006B58A5">
        <w:rPr>
          <w:rFonts w:asciiTheme="minorHAnsi" w:hAnsiTheme="minorHAnsi"/>
        </w:rPr>
        <w:t>Provider</w:t>
      </w:r>
      <w:r w:rsidRPr="006B58A5">
        <w:rPr>
          <w:rFonts w:asciiTheme="minorHAnsi" w:hAnsiTheme="minorHAnsi"/>
        </w:rPr>
        <w:t>'s obligations under this Contract have come to an end.</w:t>
      </w:r>
    </w:p>
    <w:p w:rsidR="006E462C" w:rsidRPr="006B58A5" w:rsidRDefault="006E462C" w:rsidP="006E462C">
      <w:pPr>
        <w:pStyle w:val="HeadingLevel2"/>
        <w:rPr>
          <w:rFonts w:asciiTheme="minorHAnsi" w:hAnsiTheme="minorHAnsi"/>
        </w:rPr>
      </w:pPr>
      <w:r w:rsidRPr="006B58A5">
        <w:rPr>
          <w:rFonts w:asciiTheme="minorHAnsi" w:hAnsiTheme="minorHAnsi"/>
        </w:rPr>
        <w:t xml:space="preserve">All information referred to in this clause </w:t>
      </w:r>
      <w:r w:rsidR="000B1CC4" w:rsidRPr="006B58A5">
        <w:rPr>
          <w:rFonts w:asciiTheme="minorHAnsi" w:hAnsiTheme="minorHAnsi"/>
        </w:rPr>
        <w:t>42</w:t>
      </w:r>
      <w:r w:rsidRPr="006B58A5">
        <w:rPr>
          <w:rFonts w:asciiTheme="minorHAnsi" w:hAnsiTheme="minorHAnsi"/>
        </w:rPr>
        <w:t xml:space="preserve"> is subject to the obligations set out in clause</w:t>
      </w:r>
      <w:r w:rsidR="00575AED" w:rsidRPr="006B58A5">
        <w:rPr>
          <w:rFonts w:asciiTheme="minorHAnsi" w:hAnsiTheme="minorHAnsi"/>
        </w:rPr>
        <w:t xml:space="preserve"> </w:t>
      </w:r>
      <w:r w:rsidR="00575AED" w:rsidRPr="006B58A5">
        <w:rPr>
          <w:rFonts w:asciiTheme="minorHAnsi" w:hAnsiTheme="minorHAnsi"/>
        </w:rPr>
        <w:fldChar w:fldCharType="begin"/>
      </w:r>
      <w:r w:rsidR="00575AED" w:rsidRPr="006B58A5">
        <w:rPr>
          <w:rFonts w:asciiTheme="minorHAnsi" w:hAnsiTheme="minorHAnsi"/>
        </w:rPr>
        <w:instrText xml:space="preserve"> REF _Ref414301859 \r \h </w:instrText>
      </w:r>
      <w:r w:rsidR="006126B9" w:rsidRPr="006B58A5">
        <w:rPr>
          <w:rFonts w:asciiTheme="minorHAnsi" w:hAnsiTheme="minorHAnsi"/>
        </w:rPr>
        <w:instrText xml:space="preserve"> \* MERGEFORMAT </w:instrText>
      </w:r>
      <w:r w:rsidR="00575AED" w:rsidRPr="006B58A5">
        <w:rPr>
          <w:rFonts w:asciiTheme="minorHAnsi" w:hAnsiTheme="minorHAnsi"/>
        </w:rPr>
      </w:r>
      <w:r w:rsidR="00575AED" w:rsidRPr="006B58A5">
        <w:rPr>
          <w:rFonts w:asciiTheme="minorHAnsi" w:hAnsiTheme="minorHAnsi"/>
        </w:rPr>
        <w:fldChar w:fldCharType="separate"/>
      </w:r>
      <w:r w:rsidR="002230FF">
        <w:rPr>
          <w:rFonts w:asciiTheme="minorHAnsi" w:hAnsiTheme="minorHAnsi"/>
        </w:rPr>
        <w:t>30</w:t>
      </w:r>
      <w:r w:rsidR="00575AED" w:rsidRPr="006B58A5">
        <w:rPr>
          <w:rFonts w:asciiTheme="minorHAnsi" w:hAnsiTheme="minorHAnsi"/>
        </w:rPr>
        <w:fldChar w:fldCharType="end"/>
      </w:r>
      <w:r w:rsidRPr="006B58A5">
        <w:rPr>
          <w:rFonts w:asciiTheme="minorHAnsi" w:hAnsiTheme="minorHAnsi"/>
        </w:rPr>
        <w:t>.</w:t>
      </w:r>
    </w:p>
    <w:p w:rsidR="006E462C" w:rsidRPr="006B58A5" w:rsidRDefault="006E462C" w:rsidP="006E462C">
      <w:pPr>
        <w:pStyle w:val="HeadingLevel1"/>
        <w:rPr>
          <w:rFonts w:asciiTheme="minorHAnsi" w:hAnsiTheme="minorHAnsi"/>
        </w:rPr>
      </w:pPr>
      <w:bookmarkStart w:id="182" w:name="_Toc413010607"/>
      <w:bookmarkStart w:id="183" w:name="_Toc536788938"/>
      <w:r w:rsidRPr="006B58A5">
        <w:rPr>
          <w:rFonts w:asciiTheme="minorHAnsi" w:hAnsiTheme="minorHAnsi"/>
        </w:rPr>
        <w:t>Audit</w:t>
      </w:r>
      <w:bookmarkEnd w:id="182"/>
      <w:bookmarkEnd w:id="183"/>
    </w:p>
    <w:p w:rsidR="006E462C" w:rsidRPr="006B58A5" w:rsidRDefault="006E462C" w:rsidP="006E462C">
      <w:pPr>
        <w:pStyle w:val="HeadingLevel2"/>
        <w:rPr>
          <w:rFonts w:asciiTheme="minorHAnsi" w:hAnsiTheme="minorHAnsi"/>
        </w:rPr>
      </w:pPr>
      <w:r w:rsidRPr="006B58A5">
        <w:rPr>
          <w:rFonts w:asciiTheme="minorHAnsi" w:hAnsiTheme="minorHAnsi"/>
        </w:rPr>
        <w:t xml:space="preserve">The Council, or any third party nominated by the Council (and notified to the </w:t>
      </w:r>
      <w:r w:rsidR="00450E1D" w:rsidRPr="006B58A5">
        <w:rPr>
          <w:rFonts w:asciiTheme="minorHAnsi" w:hAnsiTheme="minorHAnsi"/>
        </w:rPr>
        <w:t>Provider</w:t>
      </w:r>
      <w:r w:rsidRPr="006B58A5">
        <w:rPr>
          <w:rFonts w:asciiTheme="minorHAnsi" w:hAnsiTheme="minorHAnsi"/>
        </w:rPr>
        <w:t xml:space="preserve"> in accordance with the provisions of clause</w:t>
      </w:r>
      <w:r w:rsidR="000B1CC4" w:rsidRPr="006B58A5">
        <w:rPr>
          <w:rFonts w:asciiTheme="minorHAnsi" w:hAnsiTheme="minorHAnsi"/>
        </w:rPr>
        <w:t xml:space="preserve"> 6</w:t>
      </w:r>
      <w:r w:rsidR="008F7F8B">
        <w:rPr>
          <w:rFonts w:asciiTheme="minorHAnsi" w:hAnsiTheme="minorHAnsi"/>
        </w:rPr>
        <w:t>2</w:t>
      </w:r>
      <w:r w:rsidRPr="006B58A5">
        <w:rPr>
          <w:rFonts w:asciiTheme="minorHAnsi" w:hAnsiTheme="minorHAnsi"/>
        </w:rPr>
        <w:t>), shall at any time within Business Hours and on request:</w:t>
      </w:r>
    </w:p>
    <w:p w:rsidR="006E462C" w:rsidRPr="00FE53D8" w:rsidRDefault="006E462C" w:rsidP="00FE53D8">
      <w:pPr>
        <w:pStyle w:val="HeadingLevel3"/>
        <w:ind w:left="2410" w:hanging="850"/>
      </w:pPr>
      <w:r w:rsidRPr="00FE53D8">
        <w:t xml:space="preserve">have access to any place of business at which the </w:t>
      </w:r>
      <w:r w:rsidR="00450E1D" w:rsidRPr="00FE53D8">
        <w:t>Provider</w:t>
      </w:r>
      <w:r w:rsidRPr="00FE53D8">
        <w:t xml:space="preserve"> is carrying out work in relation to this Contract;</w:t>
      </w:r>
    </w:p>
    <w:p w:rsidR="006E462C" w:rsidRPr="00FE53D8" w:rsidRDefault="006E462C" w:rsidP="00FE53D8">
      <w:pPr>
        <w:pStyle w:val="HeadingLevel3"/>
        <w:ind w:left="2410" w:hanging="850"/>
      </w:pPr>
      <w:r w:rsidRPr="00FE53D8">
        <w:t xml:space="preserve">be able to inspect, audit and obtain copies of all records, invoices, accounts, reports, designs, drawings, manuals, estimates, bills of quantities, sub-contract quotations and other documents, used, intended to be used, or stored in connection with work being carried out by the </w:t>
      </w:r>
      <w:r w:rsidR="00450E1D" w:rsidRPr="00FE53D8">
        <w:t>Provider</w:t>
      </w:r>
      <w:r w:rsidRPr="00FE53D8">
        <w:t xml:space="preserve"> under this Contract; and</w:t>
      </w:r>
    </w:p>
    <w:p w:rsidR="006E462C" w:rsidRPr="00FE53D8" w:rsidRDefault="006E462C" w:rsidP="00FE53D8">
      <w:pPr>
        <w:pStyle w:val="HeadingLevel3"/>
        <w:ind w:left="2410" w:hanging="850"/>
      </w:pPr>
      <w:r w:rsidRPr="00FE53D8">
        <w:t xml:space="preserve">be able to inspect, audit and obtain copies of the </w:t>
      </w:r>
      <w:r w:rsidR="00450E1D" w:rsidRPr="00FE53D8">
        <w:t>Provider</w:t>
      </w:r>
      <w:r w:rsidRPr="00FE53D8">
        <w:t xml:space="preserve">’s quality management system and have access to any records and documentation relating to any management processes and procedures which are relevant to work being carried out by the </w:t>
      </w:r>
      <w:r w:rsidR="00450E1D" w:rsidRPr="00FE53D8">
        <w:t>Provider</w:t>
      </w:r>
      <w:r w:rsidRPr="00FE53D8">
        <w:t xml:space="preserve"> under this Contract. </w:t>
      </w:r>
    </w:p>
    <w:p w:rsidR="00AE13E4" w:rsidRPr="00FE53D8" w:rsidRDefault="006E462C" w:rsidP="00FE53D8">
      <w:pPr>
        <w:pStyle w:val="HeadingLevel3"/>
        <w:ind w:left="2410" w:hanging="850"/>
      </w:pPr>
      <w:r w:rsidRPr="00FE53D8">
        <w:t xml:space="preserve">The </w:t>
      </w:r>
      <w:r w:rsidR="00450E1D" w:rsidRPr="00FE53D8">
        <w:t>Provider</w:t>
      </w:r>
      <w:r w:rsidRPr="00FE53D8">
        <w:t xml:space="preserve"> shall provide the Council with all reasonable assistance in obtaining the right to such access and inspection, and shall provide any copies of r</w:t>
      </w:r>
      <w:r w:rsidR="00AE13E4" w:rsidRPr="00FE53D8">
        <w:t>ecords so required without charge.</w:t>
      </w:r>
    </w:p>
    <w:p w:rsidR="003F38A8" w:rsidRPr="00FE53D8" w:rsidRDefault="003F38A8" w:rsidP="00FE53D8">
      <w:pPr>
        <w:pStyle w:val="HeadingLevel3"/>
        <w:ind w:left="2410" w:hanging="850"/>
      </w:pPr>
      <w:r w:rsidRPr="00FE53D8">
        <w:t xml:space="preserve">The Provider must comply with all reasonable written requests made by, CQC, the National Audit Office, any Authorised Person and the authorised representative of the Local HealthWatch for entry to the Provider’s </w:t>
      </w:r>
      <w:r w:rsidR="00A1286F" w:rsidRPr="00FE53D8">
        <w:t>p</w:t>
      </w:r>
      <w:r w:rsidRPr="00FE53D8">
        <w:t xml:space="preserve">remises and/or the premises of any </w:t>
      </w:r>
      <w:r w:rsidR="003C4D21" w:rsidRPr="00FE53D8">
        <w:t>Sub-Contractor</w:t>
      </w:r>
      <w:r w:rsidRPr="00FE53D8">
        <w:t xml:space="preserve"> for the purposes of auditing, viewing, observing or inspecting such premises and/or the provision of the Services, and for information relating to the provision of the Services. </w:t>
      </w:r>
      <w:r w:rsidR="00F516D3" w:rsidRPr="00FE53D8">
        <w:t xml:space="preserve">The Provider may refuse such request to enter the Provider’s premises and/or the premises </w:t>
      </w:r>
      <w:r w:rsidR="00F516D3" w:rsidRPr="00FE53D8">
        <w:lastRenderedPageBreak/>
        <w:t xml:space="preserve">of any Sub-Contractor where it would adversely affect the provision of the Services and/or, the privacy or dignity of a Service User. </w:t>
      </w:r>
      <w:r w:rsidR="002A73A3" w:rsidRPr="00FE53D8">
        <w:t>The Provider at its own cost unless otherwise agreed in writing by the Council shall be responsible for all and any required  remedial action arising from an audit carried out by the CQC, or the National Audit Office</w:t>
      </w:r>
      <w:r w:rsidR="00F516D3" w:rsidRPr="00FE53D8">
        <w:t xml:space="preserve"> unless the Council has in writing agreed to any other arrangement. </w:t>
      </w:r>
    </w:p>
    <w:p w:rsidR="003F38A8" w:rsidRPr="00FE53D8" w:rsidRDefault="003F38A8" w:rsidP="00FE53D8">
      <w:pPr>
        <w:pStyle w:val="HeadingLevel3"/>
        <w:ind w:left="2410" w:hanging="850"/>
      </w:pPr>
      <w:r w:rsidRPr="00FE53D8">
        <w:t xml:space="preserve">Within ten (10) Business Days of the </w:t>
      </w:r>
      <w:r w:rsidR="00EE2605" w:rsidRPr="00FE53D8">
        <w:t>Council</w:t>
      </w:r>
      <w:r w:rsidRPr="00FE53D8">
        <w:t xml:space="preserve">’s reasonable request, the Provider must send the </w:t>
      </w:r>
      <w:r w:rsidR="00EE2605" w:rsidRPr="00FE53D8">
        <w:t>Council</w:t>
      </w:r>
      <w:r w:rsidRPr="00FE53D8">
        <w:t xml:space="preserve"> a verified copy of the results of any audit, evaluation, inspection, investigation or research in relation to the Services, or services of a similar nature to the Services delivered by the Provider, to which the Provider has access and which it can disclose in accordance with the Law.</w:t>
      </w:r>
    </w:p>
    <w:p w:rsidR="003F38A8" w:rsidRPr="00FE53D8" w:rsidRDefault="003F38A8" w:rsidP="00FE53D8">
      <w:pPr>
        <w:pStyle w:val="HeadingLevel3"/>
        <w:ind w:left="2410" w:hanging="850"/>
      </w:pPr>
      <w:r w:rsidRPr="00FE53D8">
        <w:t xml:space="preserve">The </w:t>
      </w:r>
      <w:r w:rsidR="00EE2605" w:rsidRPr="00FE53D8">
        <w:t>Council</w:t>
      </w:r>
      <w:r w:rsidRPr="00FE53D8">
        <w:t xml:space="preserve"> shall use its reasonable endeavours to ensure that the conduct of any audit does not unreasonably disrupt the Provider or delay the provision of the Services.</w:t>
      </w:r>
    </w:p>
    <w:p w:rsidR="005C4F4A" w:rsidRPr="006B58A5" w:rsidRDefault="005C4F4A" w:rsidP="005C4F4A">
      <w:pPr>
        <w:pStyle w:val="HeadingLevel1"/>
        <w:rPr>
          <w:rFonts w:asciiTheme="minorHAnsi" w:hAnsiTheme="minorHAnsi"/>
          <w:color w:val="000000" w:themeColor="text1"/>
        </w:rPr>
      </w:pPr>
      <w:bookmarkStart w:id="184" w:name="_Toc536788939"/>
      <w:r w:rsidRPr="006B58A5">
        <w:rPr>
          <w:rFonts w:asciiTheme="minorHAnsi" w:hAnsiTheme="minorHAnsi"/>
          <w:color w:val="000000" w:themeColor="text1"/>
        </w:rPr>
        <w:t>Resources, Training and Policies</w:t>
      </w:r>
      <w:bookmarkEnd w:id="69"/>
      <w:bookmarkEnd w:id="184"/>
    </w:p>
    <w:p w:rsidR="005C4F4A" w:rsidRPr="006B58A5" w:rsidRDefault="005C4F4A" w:rsidP="005C4F4A">
      <w:pPr>
        <w:pStyle w:val="HeadingLevel2"/>
        <w:rPr>
          <w:rFonts w:asciiTheme="minorHAnsi" w:hAnsiTheme="minorHAnsi"/>
          <w:color w:val="000000" w:themeColor="text1"/>
        </w:rPr>
      </w:pPr>
      <w:r w:rsidRPr="006B58A5">
        <w:rPr>
          <w:rFonts w:asciiTheme="minorHAnsi" w:hAnsiTheme="minorHAnsi"/>
          <w:color w:val="000000" w:themeColor="text1"/>
        </w:rPr>
        <w:t xml:space="preserve">The </w:t>
      </w:r>
      <w:r w:rsidR="00450E1D" w:rsidRPr="006B58A5">
        <w:rPr>
          <w:rFonts w:asciiTheme="minorHAnsi" w:hAnsiTheme="minorHAnsi"/>
          <w:color w:val="000000" w:themeColor="text1"/>
        </w:rPr>
        <w:t>Provider</w:t>
      </w:r>
      <w:r w:rsidRPr="006B58A5">
        <w:rPr>
          <w:rFonts w:asciiTheme="minorHAnsi" w:hAnsiTheme="minorHAnsi"/>
          <w:color w:val="000000" w:themeColor="text1"/>
        </w:rPr>
        <w:t xml:space="preserve"> shall procure that:</w:t>
      </w:r>
    </w:p>
    <w:p w:rsidR="005C4F4A" w:rsidRPr="00FE53D8" w:rsidRDefault="005C4F4A" w:rsidP="00FE53D8">
      <w:pPr>
        <w:pStyle w:val="HeadingLevel3"/>
        <w:ind w:left="2410" w:hanging="850"/>
      </w:pPr>
      <w:r w:rsidRPr="00FE53D8">
        <w:t xml:space="preserve">there shall be at all times a sufficient number of </w:t>
      </w:r>
      <w:r w:rsidR="00450E1D" w:rsidRPr="00FE53D8">
        <w:t>Provider</w:t>
      </w:r>
      <w:r w:rsidR="00240F90" w:rsidRPr="00FE53D8">
        <w:t xml:space="preserve"> Personnel</w:t>
      </w:r>
      <w:r w:rsidRPr="00FE53D8">
        <w:t xml:space="preserve"> (including all relevant grades of supervisory </w:t>
      </w:r>
      <w:r w:rsidR="00240F90" w:rsidRPr="00FE53D8">
        <w:t>pe</w:t>
      </w:r>
      <w:r w:rsidR="00137863" w:rsidRPr="00FE53D8">
        <w:t>r</w:t>
      </w:r>
      <w:r w:rsidR="00240F90" w:rsidRPr="00FE53D8">
        <w:t>sonnel</w:t>
      </w:r>
      <w:r w:rsidRPr="00FE53D8">
        <w:t xml:space="preserve">) engaged in the provision of the Services with the requisite level of skill and experience.  This obligation shall include ensuring that there are sufficient </w:t>
      </w:r>
      <w:r w:rsidR="00450E1D" w:rsidRPr="00FE53D8">
        <w:t>Provider</w:t>
      </w:r>
      <w:r w:rsidR="00240F90" w:rsidRPr="00FE53D8">
        <w:t xml:space="preserve"> Personnel</w:t>
      </w:r>
      <w:r w:rsidRPr="00FE53D8">
        <w:t xml:space="preserve"> to cover periods of holiday, sickness, other absences and anticipated and actual peaks in demand for each of the Services; and</w:t>
      </w:r>
    </w:p>
    <w:p w:rsidR="005C4F4A" w:rsidRPr="00FE53D8" w:rsidRDefault="005C4F4A" w:rsidP="00FE53D8">
      <w:pPr>
        <w:pStyle w:val="HeadingLevel3"/>
        <w:ind w:left="2410" w:hanging="850"/>
      </w:pPr>
      <w:r w:rsidRPr="00FE53D8">
        <w:t>all employees receive such training and supervision as is necessary to ensure</w:t>
      </w:r>
      <w:r w:rsidR="00F74632" w:rsidRPr="00FE53D8">
        <w:t xml:space="preserve"> the proper performance of the </w:t>
      </w:r>
      <w:r w:rsidRPr="00FE53D8">
        <w:t xml:space="preserve">Services under this Contract.  </w:t>
      </w:r>
    </w:p>
    <w:p w:rsidR="005C4F4A" w:rsidRPr="006B58A5" w:rsidRDefault="005C4F4A" w:rsidP="005C4F4A">
      <w:pPr>
        <w:pStyle w:val="HeadingLevel2"/>
        <w:rPr>
          <w:rFonts w:asciiTheme="minorHAnsi" w:hAnsiTheme="minorHAnsi"/>
          <w:color w:val="000000" w:themeColor="text1"/>
        </w:rPr>
      </w:pPr>
      <w:r w:rsidRPr="006B58A5">
        <w:rPr>
          <w:rFonts w:asciiTheme="minorHAnsi" w:hAnsiTheme="minorHAnsi"/>
          <w:color w:val="000000" w:themeColor="text1"/>
        </w:rPr>
        <w:t xml:space="preserve">The </w:t>
      </w:r>
      <w:r w:rsidR="00450E1D" w:rsidRPr="006B58A5">
        <w:rPr>
          <w:rFonts w:asciiTheme="minorHAnsi" w:hAnsiTheme="minorHAnsi"/>
          <w:color w:val="000000" w:themeColor="text1"/>
        </w:rPr>
        <w:t>Provider</w:t>
      </w:r>
      <w:r w:rsidRPr="006B58A5">
        <w:rPr>
          <w:rFonts w:asciiTheme="minorHAnsi" w:hAnsiTheme="minorHAnsi"/>
          <w:color w:val="000000" w:themeColor="text1"/>
        </w:rPr>
        <w:t xml:space="preserve"> shall procure that there are set up and maintained by it and by all </w:t>
      </w:r>
      <w:r w:rsidR="003C4D21">
        <w:rPr>
          <w:rFonts w:asciiTheme="minorHAnsi" w:hAnsiTheme="minorHAnsi"/>
          <w:color w:val="000000" w:themeColor="text1"/>
        </w:rPr>
        <w:t>Sub-Contractor</w:t>
      </w:r>
      <w:r w:rsidRPr="006B58A5">
        <w:rPr>
          <w:rFonts w:asciiTheme="minorHAnsi" w:hAnsiTheme="minorHAnsi"/>
          <w:color w:val="000000" w:themeColor="text1"/>
        </w:rPr>
        <w:t xml:space="preserve">s involved in the provision of the Services, personnel policies and procedures covering all relevant matters (including discipline, grievance, equal opportunities and health and safety).  The </w:t>
      </w:r>
      <w:r w:rsidR="00450E1D" w:rsidRPr="006B58A5">
        <w:rPr>
          <w:rFonts w:asciiTheme="minorHAnsi" w:hAnsiTheme="minorHAnsi"/>
          <w:color w:val="000000" w:themeColor="text1"/>
        </w:rPr>
        <w:t>Provider</w:t>
      </w:r>
      <w:r w:rsidRPr="006B58A5">
        <w:rPr>
          <w:rFonts w:asciiTheme="minorHAnsi" w:hAnsiTheme="minorHAnsi"/>
          <w:color w:val="000000" w:themeColor="text1"/>
        </w:rPr>
        <w:t xml:space="preserve"> shall procure that the terms and implementation of such policies and procedures comply with Law and Good Industry Practice and that they are published in written form and that copies of them (and any revisions and amendments to them) are forthwith issued to the Council.   </w:t>
      </w:r>
    </w:p>
    <w:p w:rsidR="00240F90" w:rsidRPr="006B58A5" w:rsidRDefault="005C4F4A" w:rsidP="005C4F4A">
      <w:pPr>
        <w:pStyle w:val="HeadingLevel2"/>
        <w:rPr>
          <w:rFonts w:asciiTheme="minorHAnsi" w:hAnsiTheme="minorHAnsi"/>
        </w:rPr>
      </w:pPr>
      <w:r w:rsidRPr="006B58A5">
        <w:rPr>
          <w:rFonts w:asciiTheme="minorHAnsi" w:hAnsiTheme="minorHAnsi"/>
        </w:rPr>
        <w:t xml:space="preserve">For the avoidance of doubt, the </w:t>
      </w:r>
      <w:r w:rsidR="00450E1D" w:rsidRPr="006B58A5">
        <w:rPr>
          <w:rFonts w:asciiTheme="minorHAnsi" w:hAnsiTheme="minorHAnsi"/>
        </w:rPr>
        <w:t>Provider</w:t>
      </w:r>
      <w:r w:rsidRPr="006B58A5">
        <w:rPr>
          <w:rFonts w:asciiTheme="minorHAnsi" w:hAnsiTheme="minorHAnsi"/>
        </w:rPr>
        <w:t xml:space="preserve"> Personnel shall include any </w:t>
      </w:r>
      <w:r w:rsidR="003C4D21">
        <w:rPr>
          <w:rFonts w:asciiTheme="minorHAnsi" w:hAnsiTheme="minorHAnsi"/>
        </w:rPr>
        <w:t>Sub-Contractor</w:t>
      </w:r>
      <w:r w:rsidRPr="006B58A5">
        <w:rPr>
          <w:rFonts w:asciiTheme="minorHAnsi" w:hAnsiTheme="minorHAnsi"/>
        </w:rPr>
        <w:t xml:space="preserve">s engaged by the </w:t>
      </w:r>
      <w:r w:rsidR="00450E1D" w:rsidRPr="006B58A5">
        <w:rPr>
          <w:rFonts w:asciiTheme="minorHAnsi" w:hAnsiTheme="minorHAnsi"/>
        </w:rPr>
        <w:t>Provider</w:t>
      </w:r>
      <w:r w:rsidRPr="006B58A5">
        <w:rPr>
          <w:rFonts w:asciiTheme="minorHAnsi" w:hAnsiTheme="minorHAnsi"/>
        </w:rPr>
        <w:t xml:space="preserve"> at any time for the provision of the Services. </w:t>
      </w:r>
    </w:p>
    <w:p w:rsidR="005C4F4A" w:rsidRDefault="005C4F4A" w:rsidP="005C4F4A">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procure that any </w:t>
      </w:r>
      <w:r w:rsidR="003C4D21">
        <w:rPr>
          <w:rFonts w:asciiTheme="minorHAnsi" w:hAnsiTheme="minorHAnsi"/>
        </w:rPr>
        <w:t>Sub-Contractor</w:t>
      </w:r>
      <w:r w:rsidRPr="006B58A5">
        <w:rPr>
          <w:rFonts w:asciiTheme="minorHAnsi" w:hAnsiTheme="minorHAnsi"/>
        </w:rPr>
        <w:t xml:space="preserve"> engaged in the provision of the Services shall ensure that the </w:t>
      </w:r>
      <w:r w:rsidR="003C4D21">
        <w:rPr>
          <w:rFonts w:asciiTheme="minorHAnsi" w:hAnsiTheme="minorHAnsi"/>
        </w:rPr>
        <w:t>Sub-Contractor</w:t>
      </w:r>
      <w:r w:rsidRPr="006B58A5">
        <w:rPr>
          <w:rFonts w:asciiTheme="minorHAnsi" w:hAnsiTheme="minorHAnsi"/>
        </w:rPr>
        <w:t>’s Personnel shall comply with this clause</w:t>
      </w:r>
      <w:r w:rsidR="007C3D0E" w:rsidRPr="006B58A5">
        <w:rPr>
          <w:rFonts w:asciiTheme="minorHAnsi" w:hAnsiTheme="minorHAnsi"/>
        </w:rPr>
        <w:t xml:space="preserve"> 44</w:t>
      </w:r>
      <w:r w:rsidR="008D6072" w:rsidRPr="006B58A5">
        <w:rPr>
          <w:rFonts w:asciiTheme="minorHAnsi" w:hAnsiTheme="minorHAnsi"/>
        </w:rPr>
        <w:t>.</w:t>
      </w:r>
    </w:p>
    <w:p w:rsidR="008729F1" w:rsidRDefault="008729F1" w:rsidP="008729F1">
      <w:pPr>
        <w:pStyle w:val="HeadingLevel1"/>
      </w:pPr>
      <w:bookmarkStart w:id="185" w:name="_Toc421610515"/>
      <w:bookmarkStart w:id="186" w:name="_Toc536788940"/>
      <w:bookmarkStart w:id="187" w:name="_Toc413062023"/>
      <w:bookmarkStart w:id="188" w:name="_Ref413155443"/>
      <w:bookmarkStart w:id="189" w:name="_Ref413245715"/>
      <w:r w:rsidRPr="00FB78CE">
        <w:lastRenderedPageBreak/>
        <w:t>Change in Law</w:t>
      </w:r>
      <w:bookmarkEnd w:id="185"/>
      <w:bookmarkEnd w:id="186"/>
      <w:r w:rsidRPr="00FB78CE">
        <w:t xml:space="preserve"> </w:t>
      </w:r>
    </w:p>
    <w:p w:rsidR="008729F1" w:rsidRPr="003A1250" w:rsidRDefault="008729F1" w:rsidP="008729F1">
      <w:pPr>
        <w:pStyle w:val="HeadingLevel2"/>
        <w:ind w:left="1440"/>
        <w:rPr>
          <w:color w:val="000000" w:themeColor="text1"/>
        </w:rPr>
      </w:pPr>
      <w:r w:rsidRPr="003A1250">
        <w:rPr>
          <w:color w:val="000000" w:themeColor="text1"/>
        </w:rPr>
        <w:t xml:space="preserve">The </w:t>
      </w:r>
      <w:r>
        <w:rPr>
          <w:color w:val="000000" w:themeColor="text1"/>
        </w:rPr>
        <w:t>Provider</w:t>
      </w:r>
      <w:r w:rsidRPr="003A1250">
        <w:rPr>
          <w:color w:val="000000" w:themeColor="text1"/>
        </w:rPr>
        <w:t xml:space="preserve"> shall neither be relieved of its obligations to supply the Services in accordance with the terms of this Contract nor be entitled to an increase in the Charges as the result of:</w:t>
      </w:r>
    </w:p>
    <w:p w:rsidR="008729F1" w:rsidRPr="00FE53D8" w:rsidRDefault="008729F1" w:rsidP="00FE53D8">
      <w:pPr>
        <w:pStyle w:val="HeadingLevel3"/>
        <w:ind w:left="2410" w:hanging="850"/>
      </w:pPr>
      <w:r w:rsidRPr="00FE53D8">
        <w:t xml:space="preserve">a General Change in Law; or </w:t>
      </w:r>
    </w:p>
    <w:p w:rsidR="008729F1" w:rsidRPr="00FE53D8" w:rsidRDefault="008729F1" w:rsidP="00FE53D8">
      <w:pPr>
        <w:pStyle w:val="HeadingLevel3"/>
        <w:ind w:left="2410" w:hanging="850"/>
      </w:pPr>
      <w:r w:rsidRPr="00FE53D8">
        <w:t>a Specific Change in Law where the effect of that Specific Change in Law on the Services is known at the Commencement Date.</w:t>
      </w:r>
    </w:p>
    <w:p w:rsidR="008729F1" w:rsidRPr="003A1250" w:rsidRDefault="008729F1" w:rsidP="008729F1">
      <w:pPr>
        <w:pStyle w:val="HeadingLevel2"/>
        <w:ind w:left="1440"/>
        <w:rPr>
          <w:color w:val="000000" w:themeColor="text1"/>
        </w:rPr>
      </w:pPr>
      <w:bookmarkStart w:id="190" w:name="_Ref412792890"/>
      <w:r w:rsidRPr="003A1250">
        <w:rPr>
          <w:color w:val="000000" w:themeColor="text1"/>
        </w:rPr>
        <w:t xml:space="preserve">If a Specific Change in Law occurs or will occur during the Term (other than those referred to in clause </w:t>
      </w:r>
      <w:r w:rsidR="009F3452">
        <w:rPr>
          <w:color w:val="000000" w:themeColor="text1"/>
        </w:rPr>
        <w:t>45.1.2</w:t>
      </w:r>
      <w:r w:rsidRPr="003A1250">
        <w:rPr>
          <w:color w:val="000000" w:themeColor="text1"/>
        </w:rPr>
        <w:t xml:space="preserve">, the </w:t>
      </w:r>
      <w:r>
        <w:rPr>
          <w:color w:val="000000" w:themeColor="text1"/>
        </w:rPr>
        <w:t>Provider</w:t>
      </w:r>
      <w:r w:rsidRPr="003A1250">
        <w:rPr>
          <w:color w:val="000000" w:themeColor="text1"/>
        </w:rPr>
        <w:t xml:space="preserve"> shall notify the Council of the likely effects of that change, including:</w:t>
      </w:r>
      <w:bookmarkEnd w:id="190"/>
    </w:p>
    <w:p w:rsidR="008729F1" w:rsidRPr="00FE53D8" w:rsidRDefault="008729F1" w:rsidP="00FE53D8">
      <w:pPr>
        <w:pStyle w:val="HeadingLevel3"/>
        <w:ind w:left="2410" w:hanging="850"/>
      </w:pPr>
      <w:r w:rsidRPr="00FE53D8">
        <w:t xml:space="preserve">whether any Change is </w:t>
      </w:r>
      <w:r w:rsidRPr="001C6566">
        <w:t xml:space="preserve">required </w:t>
      </w:r>
      <w:r w:rsidRPr="00FE53D8">
        <w:t>to the Services, the Charges or this Contract; and</w:t>
      </w:r>
    </w:p>
    <w:p w:rsidR="008729F1" w:rsidRPr="003A1250" w:rsidRDefault="008729F1" w:rsidP="00FE53D8">
      <w:pPr>
        <w:pStyle w:val="HeadingLevel3"/>
        <w:ind w:left="2410" w:hanging="850"/>
      </w:pPr>
      <w:r w:rsidRPr="003A1250">
        <w:t xml:space="preserve">whether any relief from compliance with the </w:t>
      </w:r>
      <w:r>
        <w:t>Provider</w:t>
      </w:r>
      <w:r w:rsidRPr="003A1250">
        <w:t>’s obligations is requir</w:t>
      </w:r>
      <w:r>
        <w:t xml:space="preserve">ed including any obligation to </w:t>
      </w:r>
      <w:r w:rsidRPr="003A1250">
        <w:t>achieve milestones/meet service levels</w:t>
      </w:r>
      <w:r w:rsidRPr="00FE53D8">
        <w:t>.</w:t>
      </w:r>
      <w:r w:rsidR="005676F4" w:rsidRPr="005676F4">
        <w:t xml:space="preserve"> </w:t>
      </w:r>
    </w:p>
    <w:p w:rsidR="008729F1" w:rsidRPr="003A1250" w:rsidRDefault="008729F1" w:rsidP="008729F1">
      <w:pPr>
        <w:pStyle w:val="HeadingLevel2"/>
        <w:ind w:left="1440"/>
        <w:rPr>
          <w:color w:val="000000" w:themeColor="text1"/>
        </w:rPr>
      </w:pPr>
      <w:bookmarkStart w:id="191" w:name="_Ref412792938"/>
      <w:r w:rsidRPr="003A1250">
        <w:rPr>
          <w:color w:val="000000" w:themeColor="text1"/>
        </w:rPr>
        <w:t xml:space="preserve">A soon as practicable after any notification in accordance with clause </w:t>
      </w:r>
      <w:r w:rsidRPr="003A1250">
        <w:rPr>
          <w:color w:val="000000" w:themeColor="text1"/>
        </w:rPr>
        <w:fldChar w:fldCharType="begin"/>
      </w:r>
      <w:r w:rsidRPr="003A1250">
        <w:rPr>
          <w:color w:val="000000" w:themeColor="text1"/>
        </w:rPr>
        <w:instrText xml:space="preserve"> REF _Ref412792890 \r \h </w:instrText>
      </w:r>
      <w:r>
        <w:rPr>
          <w:color w:val="000000" w:themeColor="text1"/>
        </w:rPr>
        <w:instrText xml:space="preserve"> \* MERGEFORMAT </w:instrText>
      </w:r>
      <w:r w:rsidRPr="003A1250">
        <w:rPr>
          <w:color w:val="000000" w:themeColor="text1"/>
        </w:rPr>
      </w:r>
      <w:r w:rsidRPr="003A1250">
        <w:rPr>
          <w:color w:val="000000" w:themeColor="text1"/>
        </w:rPr>
        <w:fldChar w:fldCharType="separate"/>
      </w:r>
      <w:r w:rsidR="002230FF">
        <w:rPr>
          <w:color w:val="000000" w:themeColor="text1"/>
        </w:rPr>
        <w:t>45.2</w:t>
      </w:r>
      <w:r w:rsidRPr="003A1250">
        <w:rPr>
          <w:color w:val="000000" w:themeColor="text1"/>
        </w:rPr>
        <w:fldChar w:fldCharType="end"/>
      </w:r>
      <w:r w:rsidRPr="003A1250">
        <w:rPr>
          <w:color w:val="000000" w:themeColor="text1"/>
        </w:rPr>
        <w:t xml:space="preserve">, the Parties shall discuss and seek to agree the matters referred to in that clause and any ways in which the </w:t>
      </w:r>
      <w:r w:rsidR="00AF6577">
        <w:rPr>
          <w:color w:val="000000" w:themeColor="text1"/>
        </w:rPr>
        <w:t>Provider</w:t>
      </w:r>
      <w:r w:rsidRPr="003A1250">
        <w:rPr>
          <w:color w:val="000000" w:themeColor="text1"/>
        </w:rPr>
        <w:t xml:space="preserve"> can mitigate the effect of the Specific Change of Law, including:</w:t>
      </w:r>
      <w:bookmarkEnd w:id="191"/>
    </w:p>
    <w:p w:rsidR="008729F1" w:rsidRPr="00FE53D8" w:rsidRDefault="008729F1" w:rsidP="00FE53D8">
      <w:pPr>
        <w:pStyle w:val="HeadingLevel3"/>
        <w:ind w:left="2410" w:hanging="850"/>
      </w:pPr>
      <w:r w:rsidRPr="00FE53D8">
        <w:t xml:space="preserve">providing evidence that the </w:t>
      </w:r>
      <w:r w:rsidR="008F6353" w:rsidRPr="00FE53D8">
        <w:t>Provider</w:t>
      </w:r>
      <w:r w:rsidRPr="00FE53D8">
        <w:t xml:space="preserve"> has minimised any increase in costs or maximised any reduction in costs, including in respect of the costs of its Sub-Contractors; </w:t>
      </w:r>
    </w:p>
    <w:p w:rsidR="008729F1" w:rsidRPr="00FE53D8" w:rsidRDefault="008729F1" w:rsidP="00FE53D8">
      <w:pPr>
        <w:pStyle w:val="HeadingLevel3"/>
        <w:ind w:left="2410" w:hanging="850"/>
      </w:pPr>
      <w:r w:rsidRPr="00FE53D8">
        <w:t xml:space="preserve">demonstrating that a foreseeable Specific Change in Law had been taken into account by the </w:t>
      </w:r>
      <w:r w:rsidR="008F6353" w:rsidRPr="00FE53D8">
        <w:t>Provider</w:t>
      </w:r>
      <w:r w:rsidRPr="00FE53D8">
        <w:t xml:space="preserve"> before it occurred;</w:t>
      </w:r>
    </w:p>
    <w:p w:rsidR="008729F1" w:rsidRPr="00FE53D8" w:rsidRDefault="008729F1" w:rsidP="00FE53D8">
      <w:pPr>
        <w:pStyle w:val="HeadingLevel3"/>
        <w:ind w:left="2410" w:hanging="850"/>
      </w:pPr>
      <w:r w:rsidRPr="00FE53D8">
        <w:t>giving evidence as to how the Specific Change in Law has affected the cost of providing the Services; and</w:t>
      </w:r>
    </w:p>
    <w:p w:rsidR="008729F1" w:rsidRPr="00FE53D8" w:rsidRDefault="008729F1" w:rsidP="00FE53D8">
      <w:pPr>
        <w:pStyle w:val="HeadingLevel3"/>
        <w:ind w:left="2410" w:hanging="850"/>
      </w:pPr>
      <w:r w:rsidRPr="00FE53D8">
        <w:t xml:space="preserve">demonstrating that any expenditure that has been avoided, for example which would have been required under the provisions of clause </w:t>
      </w:r>
      <w:r w:rsidRPr="00FE53D8">
        <w:fldChar w:fldCharType="begin"/>
      </w:r>
      <w:r w:rsidRPr="00FE53D8">
        <w:instrText xml:space="preserve"> REF _Ref161563383 \r \h  \* MERGEFORMAT </w:instrText>
      </w:r>
      <w:r w:rsidRPr="00FE53D8">
        <w:fldChar w:fldCharType="separate"/>
      </w:r>
      <w:r w:rsidR="002230FF">
        <w:t>13</w:t>
      </w:r>
      <w:r w:rsidRPr="00FE53D8">
        <w:fldChar w:fldCharType="end"/>
      </w:r>
      <w:r w:rsidRPr="00FE53D8">
        <w:t xml:space="preserve"> (Best Value), has been taken into account in amending the Charges.</w:t>
      </w:r>
    </w:p>
    <w:p w:rsidR="008729F1" w:rsidRDefault="008729F1" w:rsidP="00F33553">
      <w:pPr>
        <w:pStyle w:val="HeadingLevel2"/>
      </w:pPr>
      <w:r w:rsidRPr="00BE36BD">
        <w:t xml:space="preserve">Any increase in the Charges or relief from the </w:t>
      </w:r>
      <w:r w:rsidR="00025ACE">
        <w:t>Provider</w:t>
      </w:r>
      <w:r w:rsidRPr="00BE36BD">
        <w:t xml:space="preserve">’s obligations agreed by the Parties pursuant to clause </w:t>
      </w:r>
      <w:r w:rsidRPr="00BE36BD">
        <w:fldChar w:fldCharType="begin"/>
      </w:r>
      <w:r w:rsidRPr="00BE36BD">
        <w:instrText xml:space="preserve"> REF _Ref412792938 \r \h  \* MERGEFORMAT </w:instrText>
      </w:r>
      <w:r w:rsidRPr="00BE36BD">
        <w:fldChar w:fldCharType="separate"/>
      </w:r>
      <w:r w:rsidR="002230FF">
        <w:t>45.3</w:t>
      </w:r>
      <w:r w:rsidRPr="00BE36BD">
        <w:fldChar w:fldCharType="end"/>
      </w:r>
      <w:r w:rsidRPr="00BE36BD">
        <w:t xml:space="preserve"> shall be implemented in accordance with clause </w:t>
      </w:r>
      <w:r>
        <w:fldChar w:fldCharType="begin"/>
      </w:r>
      <w:r>
        <w:instrText xml:space="preserve"> REF _Ref413245116 \r \h </w:instrText>
      </w:r>
      <w:r>
        <w:fldChar w:fldCharType="separate"/>
      </w:r>
      <w:r w:rsidR="002230FF">
        <w:t>12</w:t>
      </w:r>
      <w:r>
        <w:fldChar w:fldCharType="end"/>
      </w:r>
      <w:r w:rsidRPr="00BE36BD">
        <w:t>.</w:t>
      </w:r>
    </w:p>
    <w:p w:rsidR="00544C02" w:rsidRPr="006B58A5" w:rsidRDefault="00544C02" w:rsidP="00544C02">
      <w:pPr>
        <w:pStyle w:val="HeadingLevel1"/>
        <w:rPr>
          <w:rFonts w:asciiTheme="minorHAnsi" w:hAnsiTheme="minorHAnsi"/>
        </w:rPr>
      </w:pPr>
      <w:bookmarkStart w:id="192" w:name="_Ref413054027"/>
      <w:bookmarkStart w:id="193" w:name="_Toc536788941"/>
      <w:r w:rsidRPr="006B58A5">
        <w:rPr>
          <w:rFonts w:asciiTheme="minorHAnsi" w:hAnsiTheme="minorHAnsi"/>
        </w:rPr>
        <w:t>Compliance with policies</w:t>
      </w:r>
      <w:bookmarkEnd w:id="192"/>
      <w:bookmarkEnd w:id="193"/>
    </w:p>
    <w:p w:rsidR="00503FAE" w:rsidRPr="006B58A5" w:rsidRDefault="00503FAE" w:rsidP="00503FAE">
      <w:pPr>
        <w:pStyle w:val="HeadingLevel2"/>
        <w:rPr>
          <w:rFonts w:asciiTheme="minorHAnsi" w:hAnsiTheme="minorHAnsi"/>
        </w:rPr>
      </w:pPr>
      <w:r w:rsidRPr="006B58A5">
        <w:rPr>
          <w:rFonts w:asciiTheme="minorHAnsi" w:hAnsiTheme="minorHAnsi"/>
        </w:rPr>
        <w:t xml:space="preserve">If the </w:t>
      </w:r>
      <w:r w:rsidR="00450E1D" w:rsidRPr="006B58A5">
        <w:rPr>
          <w:rFonts w:asciiTheme="minorHAnsi" w:hAnsiTheme="minorHAnsi"/>
        </w:rPr>
        <w:t>Provider</w:t>
      </w:r>
      <w:r w:rsidRPr="006B58A5">
        <w:rPr>
          <w:rFonts w:asciiTheme="minorHAnsi" w:hAnsiTheme="minorHAnsi"/>
        </w:rPr>
        <w:t xml:space="preserve"> is CQC registered it shall comply and shall ensure any </w:t>
      </w:r>
      <w:r w:rsidR="003C4D21">
        <w:rPr>
          <w:rFonts w:asciiTheme="minorHAnsi" w:hAnsiTheme="minorHAnsi"/>
        </w:rPr>
        <w:t>Sub-Contractor</w:t>
      </w:r>
      <w:r w:rsidRPr="006B58A5">
        <w:rPr>
          <w:rFonts w:asciiTheme="minorHAnsi" w:hAnsiTheme="minorHAnsi"/>
        </w:rPr>
        <w:t xml:space="preserve"> shall comply with the requirements and arrangements for notification of deaths and other incidents to CQC in accordance with CQC Regulations and if the </w:t>
      </w:r>
      <w:r w:rsidR="00450E1D" w:rsidRPr="006B58A5">
        <w:rPr>
          <w:rFonts w:asciiTheme="minorHAnsi" w:hAnsiTheme="minorHAnsi"/>
        </w:rPr>
        <w:t>Provider</w:t>
      </w:r>
      <w:r w:rsidRPr="006B58A5">
        <w:rPr>
          <w:rFonts w:asciiTheme="minorHAnsi" w:hAnsiTheme="minorHAnsi"/>
        </w:rPr>
        <w:t xml:space="preserve"> is not CQC registered it shall notify Serious Incidents to any Regulatory Body as applicable, in accordance with the Law.</w:t>
      </w:r>
    </w:p>
    <w:p w:rsidR="00503FAE" w:rsidRPr="006B58A5" w:rsidRDefault="00503FAE" w:rsidP="00D255CC">
      <w:pPr>
        <w:pStyle w:val="HeadingLevel2"/>
        <w:rPr>
          <w:rFonts w:asciiTheme="minorHAnsi" w:hAnsiTheme="minorHAnsi"/>
        </w:rPr>
      </w:pPr>
      <w:r w:rsidRPr="006B58A5">
        <w:rPr>
          <w:rFonts w:asciiTheme="minorHAnsi" w:hAnsiTheme="minorHAnsi"/>
        </w:rPr>
        <w:lastRenderedPageBreak/>
        <w:t xml:space="preserve">If the </w:t>
      </w:r>
      <w:r w:rsidR="00450E1D" w:rsidRPr="006B58A5">
        <w:rPr>
          <w:rFonts w:asciiTheme="minorHAnsi" w:hAnsiTheme="minorHAnsi"/>
        </w:rPr>
        <w:t>Provider</w:t>
      </w:r>
      <w:r w:rsidRPr="006B58A5">
        <w:rPr>
          <w:rFonts w:asciiTheme="minorHAnsi" w:hAnsiTheme="minorHAnsi"/>
        </w:rPr>
        <w:t xml:space="preserve"> gives a notification to the CQC or any other Regulatory Body which directly or indirectly concerns any Service User, the </w:t>
      </w:r>
      <w:r w:rsidR="00450E1D" w:rsidRPr="006B58A5">
        <w:rPr>
          <w:rFonts w:asciiTheme="minorHAnsi" w:hAnsiTheme="minorHAnsi"/>
        </w:rPr>
        <w:t>Provider</w:t>
      </w:r>
      <w:r w:rsidRPr="006B58A5">
        <w:rPr>
          <w:rFonts w:asciiTheme="minorHAnsi" w:hAnsiTheme="minorHAnsi"/>
        </w:rPr>
        <w:t xml:space="preserve"> must send a copy of it to the Council within five (5) Business Days or within the timescale set out in </w:t>
      </w:r>
      <w:r w:rsidR="00271231" w:rsidRPr="006B58A5">
        <w:rPr>
          <w:rFonts w:asciiTheme="minorHAnsi" w:hAnsiTheme="minorHAnsi"/>
        </w:rPr>
        <w:t>Schedule</w:t>
      </w:r>
      <w:r w:rsidR="005A77F0">
        <w:rPr>
          <w:rFonts w:asciiTheme="minorHAnsi" w:hAnsiTheme="minorHAnsi"/>
        </w:rPr>
        <w:t xml:space="preserve"> 6</w:t>
      </w:r>
      <w:r w:rsidRPr="006B58A5">
        <w:rPr>
          <w:rFonts w:asciiTheme="minorHAnsi" w:hAnsiTheme="minorHAnsi"/>
        </w:rPr>
        <w:t xml:space="preserve"> (</w:t>
      </w:r>
      <w:r w:rsidRPr="006B58A5">
        <w:rPr>
          <w:rFonts w:asciiTheme="minorHAnsi" w:hAnsiTheme="minorHAnsi"/>
          <w:i/>
        </w:rPr>
        <w:t>Incidents Requiring Reporting Procedure</w:t>
      </w:r>
      <w:r w:rsidRPr="006B58A5">
        <w:rPr>
          <w:rFonts w:asciiTheme="minorHAnsi" w:hAnsiTheme="minorHAnsi"/>
        </w:rPr>
        <w:t>).</w:t>
      </w:r>
    </w:p>
    <w:p w:rsidR="00503FAE" w:rsidRPr="00882578" w:rsidRDefault="00503FAE" w:rsidP="00490D18">
      <w:pPr>
        <w:pStyle w:val="HeadingLevel2"/>
      </w:pPr>
      <w:r w:rsidRPr="006B58A5">
        <w:rPr>
          <w:color w:val="0070C0"/>
        </w:rPr>
        <w:tab/>
      </w:r>
      <w:r w:rsidRPr="006B58A5">
        <w:t xml:space="preserve">The Parties must comply with the arrangements for reporting, investigating, implementing and sharing the Lessons Learned from Serious Incidents, Patient Safety Incidents and non-Service User Safety Incidents that are agreed between the </w:t>
      </w:r>
      <w:r w:rsidR="00450E1D" w:rsidRPr="006B58A5">
        <w:t>Provider</w:t>
      </w:r>
      <w:r w:rsidRPr="006B58A5">
        <w:t xml:space="preserve"> and the Council and set out in</w:t>
      </w:r>
      <w:r w:rsidR="00B83486">
        <w:t xml:space="preserve"> Schedule 6</w:t>
      </w:r>
      <w:r w:rsidR="000D0635">
        <w:t xml:space="preserve"> </w:t>
      </w:r>
      <w:r w:rsidR="000D0635" w:rsidRPr="003A3002">
        <w:rPr>
          <w:i/>
        </w:rPr>
        <w:t>(I</w:t>
      </w:r>
      <w:r w:rsidRPr="003A3002">
        <w:rPr>
          <w:i/>
        </w:rPr>
        <w:t>ncidents Requiring Reporting Procedure).</w:t>
      </w:r>
    </w:p>
    <w:p w:rsidR="00503FAE" w:rsidRPr="00977F96" w:rsidRDefault="00503FAE" w:rsidP="00490D18">
      <w:pPr>
        <w:pStyle w:val="HeadingLevel2"/>
      </w:pPr>
      <w:r w:rsidRPr="006B58A5">
        <w:t xml:space="preserve">Subject to the Law, the Council shall have complete discretion to use the information provided by the </w:t>
      </w:r>
      <w:r w:rsidR="00450E1D" w:rsidRPr="006B58A5">
        <w:t>Provider</w:t>
      </w:r>
      <w:r w:rsidRPr="006B58A5">
        <w:t xml:space="preserve"> </w:t>
      </w:r>
      <w:r w:rsidRPr="00977F96">
        <w:t xml:space="preserve">under this clause </w:t>
      </w:r>
      <w:r w:rsidR="00F10252" w:rsidRPr="00977F96">
        <w:t>46</w:t>
      </w:r>
      <w:r w:rsidRPr="00977F96">
        <w:t xml:space="preserve"> (Incidents Requiring Reporting) and </w:t>
      </w:r>
      <w:r w:rsidR="00B83486">
        <w:t>Schedule 6</w:t>
      </w:r>
      <w:r w:rsidRPr="00DE3A8B">
        <w:t xml:space="preserve"> </w:t>
      </w:r>
      <w:r w:rsidR="003A3002">
        <w:t>(</w:t>
      </w:r>
      <w:r w:rsidRPr="003A3002">
        <w:rPr>
          <w:i/>
        </w:rPr>
        <w:t>Incidents Requiring Reporting Procedure</w:t>
      </w:r>
      <w:r w:rsidR="003A3002">
        <w:rPr>
          <w:i/>
        </w:rPr>
        <w:t>)</w:t>
      </w:r>
      <w:r w:rsidRPr="00977F96">
        <w:t>.</w:t>
      </w:r>
    </w:p>
    <w:p w:rsidR="00AF6577" w:rsidRPr="003A1250" w:rsidRDefault="00AF6577" w:rsidP="00AF6577">
      <w:pPr>
        <w:pStyle w:val="HeadingLevel1"/>
      </w:pPr>
      <w:bookmarkStart w:id="194" w:name="_Toc421610517"/>
      <w:bookmarkStart w:id="195" w:name="_Toc536788942"/>
      <w:r w:rsidRPr="003A1250">
        <w:t>Mistakes in information/inspection of premises</w:t>
      </w:r>
      <w:bookmarkEnd w:id="194"/>
      <w:bookmarkEnd w:id="195"/>
    </w:p>
    <w:p w:rsidR="00AF6577" w:rsidRPr="003A1250" w:rsidRDefault="00AF6577" w:rsidP="00AF6577">
      <w:pPr>
        <w:pStyle w:val="HeadingLevel2"/>
        <w:ind w:left="1440"/>
      </w:pPr>
      <w:r w:rsidRPr="003A1250">
        <w:t xml:space="preserve">The </w:t>
      </w:r>
      <w:r>
        <w:t>Provide</w:t>
      </w:r>
      <w:r w:rsidRPr="003A1250">
        <w:t xml:space="preserve">r acknowledges and confirms that prior to entering into this Contract:  </w:t>
      </w:r>
      <w:bookmarkStart w:id="196" w:name="a999865"/>
    </w:p>
    <w:p w:rsidR="00AF6577" w:rsidRPr="003A1250" w:rsidRDefault="00AF6577" w:rsidP="00FE53D8">
      <w:pPr>
        <w:pStyle w:val="HeadingLevel3"/>
        <w:ind w:left="2410" w:hanging="850"/>
      </w:pPr>
      <w:bookmarkStart w:id="197" w:name="_Ref413054428"/>
      <w:r w:rsidRPr="003A1250">
        <w:t xml:space="preserve">it has been offered the opportunity to thoroughly inspect and carry out due diligence in relation to all Council Premises which may be used by the </w:t>
      </w:r>
      <w:r w:rsidR="00577AF1">
        <w:t>Provider</w:t>
      </w:r>
      <w:r w:rsidRPr="003A1250">
        <w:t xml:space="preserve"> in relation to the provision of the Services and has asked the Council all the questions it considers to be relevant for the purpose of establishing whether it is able to provide the Services from the Premises in accordance with the terms of this Contract;</w:t>
      </w:r>
      <w:bookmarkEnd w:id="197"/>
      <w:r w:rsidRPr="003A1250">
        <w:t xml:space="preserve">  </w:t>
      </w:r>
      <w:bookmarkStart w:id="198" w:name="a925096"/>
      <w:bookmarkEnd w:id="196"/>
    </w:p>
    <w:p w:rsidR="00AF6577" w:rsidRPr="003A1250" w:rsidRDefault="00AF6577" w:rsidP="00FE53D8">
      <w:pPr>
        <w:pStyle w:val="HeadingLevel3"/>
        <w:ind w:left="2410" w:hanging="850"/>
      </w:pPr>
      <w:bookmarkStart w:id="199" w:name="_Ref413054439"/>
      <w:r w:rsidRPr="003A1250">
        <w:t xml:space="preserve">it has received all information requested by it from the Council pursuant to clause </w:t>
      </w:r>
      <w:r w:rsidRPr="003A1250">
        <w:fldChar w:fldCharType="begin"/>
      </w:r>
      <w:r w:rsidRPr="003A1250">
        <w:instrText xml:space="preserve"> REF _Ref413054428 \r \h </w:instrText>
      </w:r>
      <w:r>
        <w:instrText xml:space="preserve"> \* MERGEFORMAT </w:instrText>
      </w:r>
      <w:r w:rsidRPr="003A1250">
        <w:fldChar w:fldCharType="separate"/>
      </w:r>
      <w:r w:rsidR="002230FF">
        <w:t>47.1.1</w:t>
      </w:r>
      <w:r w:rsidRPr="003A1250">
        <w:fldChar w:fldCharType="end"/>
      </w:r>
      <w:r w:rsidRPr="003A1250">
        <w:t xml:space="preserve">  to enable it to determine whether it is able to provide the Services from the Premises in accordance with the terms of this Contract;</w:t>
      </w:r>
      <w:bookmarkEnd w:id="198"/>
      <w:bookmarkEnd w:id="199"/>
    </w:p>
    <w:p w:rsidR="00AF6577" w:rsidRPr="003A1250" w:rsidRDefault="00AF6577" w:rsidP="00FE53D8">
      <w:pPr>
        <w:pStyle w:val="HeadingLevel3"/>
        <w:ind w:left="2410" w:hanging="850"/>
      </w:pPr>
      <w:r w:rsidRPr="003A1250">
        <w:t xml:space="preserve">it has made and shall make its own enquiries to satisfy itself as to the accuracy and adequacy of any information supplied to it by or on behalf of the Council pursuant to clause </w:t>
      </w:r>
      <w:r w:rsidRPr="003A1250">
        <w:fldChar w:fldCharType="begin"/>
      </w:r>
      <w:r w:rsidRPr="003A1250">
        <w:instrText xml:space="preserve"> REF _Ref413054439 \r \h </w:instrText>
      </w:r>
      <w:r>
        <w:instrText xml:space="preserve"> \* MERGEFORMAT </w:instrText>
      </w:r>
      <w:r w:rsidRPr="003A1250">
        <w:fldChar w:fldCharType="separate"/>
      </w:r>
      <w:r w:rsidR="002230FF">
        <w:t>47.1.2</w:t>
      </w:r>
      <w:r w:rsidRPr="003A1250">
        <w:fldChar w:fldCharType="end"/>
      </w:r>
    </w:p>
    <w:p w:rsidR="00AF6577" w:rsidRPr="003A1250" w:rsidRDefault="00AF6577" w:rsidP="00FE53D8">
      <w:pPr>
        <w:pStyle w:val="HeadingLevel3"/>
        <w:ind w:left="2410" w:hanging="850"/>
      </w:pPr>
      <w:r w:rsidRPr="003A1250">
        <w:t>it has raised all relevant due diligence questions with the Council before the Commencement Date; and</w:t>
      </w:r>
    </w:p>
    <w:p w:rsidR="00AF6577" w:rsidRPr="003A1250" w:rsidRDefault="00AF6577" w:rsidP="00FE53D8">
      <w:pPr>
        <w:pStyle w:val="HeadingLevel3"/>
        <w:ind w:left="2410" w:hanging="850"/>
      </w:pPr>
      <w:r w:rsidRPr="003A1250">
        <w:t xml:space="preserve">it has entered into this </w:t>
      </w:r>
      <w:r w:rsidR="00695E45">
        <w:t>Contract</w:t>
      </w:r>
      <w:r w:rsidR="00695E45" w:rsidRPr="003A1250">
        <w:t xml:space="preserve"> </w:t>
      </w:r>
      <w:r w:rsidRPr="003A1250">
        <w:t>in reliance on its own due diligence.</w:t>
      </w:r>
    </w:p>
    <w:p w:rsidR="00AF6577" w:rsidRDefault="001C6566" w:rsidP="00AF6577">
      <w:pPr>
        <w:pStyle w:val="HeadingLevel2"/>
        <w:ind w:left="1440"/>
      </w:pPr>
      <w:r>
        <w:t>Where applicable, t</w:t>
      </w:r>
      <w:r w:rsidR="00AF6577" w:rsidRPr="003A1250">
        <w:t xml:space="preserve">he </w:t>
      </w:r>
      <w:r w:rsidR="00AF6577">
        <w:t>Provide</w:t>
      </w:r>
      <w:r w:rsidR="00AF6577" w:rsidRPr="003A1250">
        <w:t>r is deemed to have inspected the Premises before tendering for this Contract and is deemed to have understood and be satisfied with all matters in relation to the Premises and the provision of the Services from the Premises before entering into this Contract.</w:t>
      </w:r>
    </w:p>
    <w:p w:rsidR="00544C02" w:rsidRPr="006B58A5" w:rsidRDefault="00544C02" w:rsidP="00544C02">
      <w:pPr>
        <w:pStyle w:val="HeadingLevel1"/>
        <w:rPr>
          <w:rFonts w:asciiTheme="minorHAnsi" w:hAnsiTheme="minorHAnsi"/>
        </w:rPr>
      </w:pPr>
      <w:bookmarkStart w:id="200" w:name="_Toc536788943"/>
      <w:r w:rsidRPr="006B58A5">
        <w:rPr>
          <w:rFonts w:asciiTheme="minorHAnsi" w:hAnsiTheme="minorHAnsi"/>
        </w:rPr>
        <w:t>Security</w:t>
      </w:r>
      <w:bookmarkEnd w:id="200"/>
    </w:p>
    <w:p w:rsidR="00544C02" w:rsidRPr="006B58A5" w:rsidRDefault="00544C02" w:rsidP="00544C02">
      <w:pPr>
        <w:pStyle w:val="HeadingLevel2"/>
        <w:rPr>
          <w:rFonts w:asciiTheme="minorHAnsi" w:hAnsiTheme="minorHAnsi"/>
        </w:rPr>
      </w:pPr>
      <w:r w:rsidRPr="006B58A5">
        <w:rPr>
          <w:rFonts w:asciiTheme="minorHAnsi" w:hAnsiTheme="minorHAnsi"/>
        </w:rPr>
        <w:t xml:space="preserve">The </w:t>
      </w:r>
      <w:r w:rsidR="00450E1D" w:rsidRPr="006B58A5">
        <w:rPr>
          <w:rFonts w:asciiTheme="minorHAnsi" w:hAnsiTheme="minorHAnsi"/>
        </w:rPr>
        <w:t>Provider</w:t>
      </w:r>
      <w:r w:rsidRPr="006B58A5">
        <w:rPr>
          <w:rFonts w:asciiTheme="minorHAnsi" w:hAnsiTheme="minorHAnsi"/>
        </w:rPr>
        <w:t xml:space="preserve"> shall, and shall procure that any </w:t>
      </w:r>
      <w:r w:rsidR="00CA1815" w:rsidRPr="006B58A5">
        <w:rPr>
          <w:rFonts w:asciiTheme="minorHAnsi" w:hAnsiTheme="minorHAnsi"/>
        </w:rPr>
        <w:t>Sub-Contractor</w:t>
      </w:r>
      <w:r w:rsidRPr="006B58A5">
        <w:rPr>
          <w:rFonts w:asciiTheme="minorHAnsi" w:hAnsiTheme="minorHAnsi"/>
        </w:rPr>
        <w:t xml:space="preserve"> and </w:t>
      </w:r>
      <w:r w:rsidR="00450E1D" w:rsidRPr="006B58A5">
        <w:rPr>
          <w:rFonts w:asciiTheme="minorHAnsi" w:hAnsiTheme="minorHAnsi"/>
        </w:rPr>
        <w:t>Provider</w:t>
      </w:r>
      <w:r w:rsidRPr="006B58A5">
        <w:rPr>
          <w:rFonts w:asciiTheme="minorHAnsi" w:hAnsiTheme="minorHAnsi"/>
        </w:rPr>
        <w:t xml:space="preserve"> and </w:t>
      </w:r>
      <w:r w:rsidR="00CA1815" w:rsidRPr="006B58A5">
        <w:rPr>
          <w:rFonts w:asciiTheme="minorHAnsi" w:hAnsiTheme="minorHAnsi"/>
        </w:rPr>
        <w:t>Sub-Contractor</w:t>
      </w:r>
      <w:r w:rsidRPr="006B58A5">
        <w:rPr>
          <w:rFonts w:asciiTheme="minorHAnsi" w:hAnsiTheme="minorHAnsi"/>
        </w:rPr>
        <w:t xml:space="preserve"> Personnel shall:</w:t>
      </w:r>
    </w:p>
    <w:p w:rsidR="00544C02" w:rsidRPr="00FE53D8" w:rsidRDefault="00544C02" w:rsidP="00FE53D8">
      <w:pPr>
        <w:pStyle w:val="HeadingLevel3"/>
        <w:ind w:left="2410" w:hanging="850"/>
      </w:pPr>
      <w:r w:rsidRPr="00FE53D8">
        <w:lastRenderedPageBreak/>
        <w:t xml:space="preserve">Comply with the Council’s Security Policy and any other rules or policies in relation to the Premises as </w:t>
      </w:r>
      <w:r w:rsidR="00D0690A" w:rsidRPr="00FE53D8">
        <w:t>set out on the Council’s website</w:t>
      </w:r>
      <w:r w:rsidRPr="00FE53D8">
        <w:t xml:space="preserve"> and as amended or updated from time to time;</w:t>
      </w:r>
    </w:p>
    <w:p w:rsidR="00544C02" w:rsidRPr="00FE53D8" w:rsidRDefault="00544C02" w:rsidP="00FE53D8">
      <w:pPr>
        <w:pStyle w:val="HeadingLevel3"/>
        <w:ind w:left="2410" w:hanging="850"/>
      </w:pPr>
      <w:r w:rsidRPr="00FE53D8">
        <w:t>Comply with the provisions of any Law or statutory guidance in relation to security which may be applicable to the provision of the Services;</w:t>
      </w:r>
    </w:p>
    <w:p w:rsidR="00544C02" w:rsidRPr="00FE53D8" w:rsidRDefault="00544C02" w:rsidP="00FE53D8">
      <w:pPr>
        <w:pStyle w:val="HeadingLevel3"/>
        <w:ind w:left="2410" w:hanging="850"/>
      </w:pPr>
      <w:r w:rsidRPr="00FE53D8">
        <w:t>Comply and co-operate with any investigation carried out by the Council or any other person responsible to the Council relation to security which shall include:</w:t>
      </w:r>
    </w:p>
    <w:p w:rsidR="00544C02" w:rsidRPr="006B58A5" w:rsidRDefault="00544C02" w:rsidP="00FE53D8">
      <w:pPr>
        <w:pStyle w:val="HeadingLevel4"/>
        <w:tabs>
          <w:tab w:val="left" w:pos="709"/>
        </w:tabs>
        <w:ind w:left="3261" w:hanging="851"/>
        <w:rPr>
          <w:rFonts w:asciiTheme="minorHAnsi" w:hAnsiTheme="minorHAnsi"/>
        </w:rPr>
      </w:pPr>
      <w:r w:rsidRPr="006B58A5">
        <w:rPr>
          <w:rFonts w:asciiTheme="minorHAnsi" w:hAnsiTheme="minorHAnsi"/>
        </w:rPr>
        <w:t xml:space="preserve">making </w:t>
      </w:r>
      <w:r w:rsidR="00450E1D" w:rsidRPr="006B58A5">
        <w:rPr>
          <w:rFonts w:asciiTheme="minorHAnsi" w:hAnsiTheme="minorHAnsi"/>
        </w:rPr>
        <w:t>Provider</w:t>
      </w:r>
      <w:r w:rsidRPr="006B58A5">
        <w:rPr>
          <w:rFonts w:asciiTheme="minorHAnsi" w:hAnsiTheme="minorHAnsi"/>
        </w:rPr>
        <w:t xml:space="preserve"> or </w:t>
      </w:r>
      <w:r w:rsidR="00CA1815" w:rsidRPr="006B58A5">
        <w:rPr>
          <w:rFonts w:asciiTheme="minorHAnsi" w:hAnsiTheme="minorHAnsi"/>
        </w:rPr>
        <w:t>Sub-Contractor</w:t>
      </w:r>
      <w:r w:rsidRPr="006B58A5">
        <w:rPr>
          <w:rFonts w:asciiTheme="minorHAnsi" w:hAnsiTheme="minorHAnsi"/>
        </w:rPr>
        <w:t xml:space="preserve"> Personnel available for interview for the purposes of the investigation (such persons shall have the right to be accompanies by the </w:t>
      </w:r>
      <w:r w:rsidR="00450E1D" w:rsidRPr="006B58A5">
        <w:rPr>
          <w:rFonts w:asciiTheme="minorHAnsi" w:hAnsiTheme="minorHAnsi"/>
        </w:rPr>
        <w:t>Provider</w:t>
      </w:r>
      <w:r w:rsidRPr="006B58A5">
        <w:rPr>
          <w:rFonts w:asciiTheme="minorHAnsi" w:hAnsiTheme="minorHAnsi"/>
        </w:rPr>
        <w:t>’s Authorised Representative and to be advised or represented by such other person whose presence at the interview is acceptable to the Council’s Authorised Representative;</w:t>
      </w:r>
    </w:p>
    <w:p w:rsidR="00544C02" w:rsidRPr="006B58A5" w:rsidRDefault="00544C02" w:rsidP="00FE53D8">
      <w:pPr>
        <w:pStyle w:val="HeadingLevel4"/>
        <w:tabs>
          <w:tab w:val="left" w:pos="709"/>
        </w:tabs>
        <w:ind w:left="3261" w:hanging="851"/>
        <w:rPr>
          <w:rFonts w:asciiTheme="minorHAnsi" w:hAnsiTheme="minorHAnsi"/>
        </w:rPr>
      </w:pPr>
      <w:r w:rsidRPr="006B58A5">
        <w:rPr>
          <w:rFonts w:asciiTheme="minorHAnsi" w:hAnsiTheme="minorHAnsi"/>
        </w:rPr>
        <w:t xml:space="preserve">providing all documents or information, in whatever format and howsoever stored as may be required by the Council for the purposes of the investigation. The Council may retain such material for use in connection with the investigation and shall so far as possible provide the </w:t>
      </w:r>
      <w:r w:rsidR="00450E1D" w:rsidRPr="006B58A5">
        <w:rPr>
          <w:rFonts w:asciiTheme="minorHAnsi" w:hAnsiTheme="minorHAnsi"/>
        </w:rPr>
        <w:t>Provider</w:t>
      </w:r>
      <w:r w:rsidRPr="006B58A5">
        <w:rPr>
          <w:rFonts w:asciiTheme="minorHAnsi" w:hAnsiTheme="minorHAnsi"/>
        </w:rPr>
        <w:t xml:space="preserve"> with a copy of any material retained. Any material retained shall be subject to clause </w:t>
      </w:r>
      <w:r w:rsidR="00BE36BD" w:rsidRPr="006B58A5">
        <w:rPr>
          <w:rFonts w:asciiTheme="minorHAnsi" w:hAnsiTheme="minorHAnsi"/>
        </w:rPr>
        <w:fldChar w:fldCharType="begin"/>
      </w:r>
      <w:r w:rsidR="00BE36BD" w:rsidRPr="006B58A5">
        <w:rPr>
          <w:rFonts w:asciiTheme="minorHAnsi" w:hAnsiTheme="minorHAnsi"/>
        </w:rPr>
        <w:instrText xml:space="preserve"> REF _Ref414302056 \r \h </w:instrText>
      </w:r>
      <w:r w:rsidR="006126B9" w:rsidRPr="006B58A5">
        <w:rPr>
          <w:rFonts w:asciiTheme="minorHAnsi" w:hAnsiTheme="minorHAnsi"/>
        </w:rPr>
        <w:instrText xml:space="preserve"> \* MERGEFORMAT </w:instrText>
      </w:r>
      <w:r w:rsidR="00BE36BD" w:rsidRPr="006B58A5">
        <w:rPr>
          <w:rFonts w:asciiTheme="minorHAnsi" w:hAnsiTheme="minorHAnsi"/>
        </w:rPr>
      </w:r>
      <w:r w:rsidR="00BE36BD" w:rsidRPr="006B58A5">
        <w:rPr>
          <w:rFonts w:asciiTheme="minorHAnsi" w:hAnsiTheme="minorHAnsi"/>
        </w:rPr>
        <w:fldChar w:fldCharType="separate"/>
      </w:r>
      <w:r w:rsidR="002230FF">
        <w:rPr>
          <w:rFonts w:asciiTheme="minorHAnsi" w:hAnsiTheme="minorHAnsi"/>
        </w:rPr>
        <w:t>30</w:t>
      </w:r>
      <w:r w:rsidR="00BE36BD" w:rsidRPr="006B58A5">
        <w:rPr>
          <w:rFonts w:asciiTheme="minorHAnsi" w:hAnsiTheme="minorHAnsi"/>
        </w:rPr>
        <w:fldChar w:fldCharType="end"/>
      </w:r>
      <w:r w:rsidRPr="006B58A5">
        <w:rPr>
          <w:rFonts w:asciiTheme="minorHAnsi" w:hAnsiTheme="minorHAnsi"/>
        </w:rPr>
        <w:t>.</w:t>
      </w:r>
    </w:p>
    <w:p w:rsidR="005933C5" w:rsidRDefault="005933C5" w:rsidP="005933C5">
      <w:pPr>
        <w:pStyle w:val="HeadingLevel1"/>
        <w:rPr>
          <w:rFonts w:asciiTheme="minorHAnsi" w:hAnsiTheme="minorHAnsi"/>
        </w:rPr>
      </w:pPr>
      <w:bookmarkStart w:id="201" w:name="_Toc536788944"/>
      <w:r w:rsidRPr="006B58A5">
        <w:rPr>
          <w:rFonts w:asciiTheme="minorHAnsi" w:hAnsiTheme="minorHAnsi"/>
        </w:rPr>
        <w:t>TUPE and Employees</w:t>
      </w:r>
      <w:bookmarkEnd w:id="201"/>
      <w:r w:rsidR="00D24B45">
        <w:rPr>
          <w:rFonts w:asciiTheme="minorHAnsi" w:hAnsiTheme="minorHAnsi"/>
        </w:rPr>
        <w:t xml:space="preserve"> </w:t>
      </w:r>
    </w:p>
    <w:bookmarkEnd w:id="187"/>
    <w:bookmarkEnd w:id="188"/>
    <w:bookmarkEnd w:id="189"/>
    <w:p w:rsidR="005933C5" w:rsidRDefault="00346DF8" w:rsidP="001C6566">
      <w:pPr>
        <w:pStyle w:val="HeadingLevel2"/>
        <w:rPr>
          <w:rFonts w:asciiTheme="minorHAnsi" w:hAnsiTheme="minorHAnsi"/>
        </w:rPr>
      </w:pPr>
      <w:r>
        <w:rPr>
          <w:rFonts w:asciiTheme="minorHAnsi" w:hAnsiTheme="minorHAnsi"/>
        </w:rPr>
        <w:t>T</w:t>
      </w:r>
      <w:r w:rsidR="005933C5" w:rsidRPr="006B58A5">
        <w:rPr>
          <w:rFonts w:asciiTheme="minorHAnsi" w:hAnsiTheme="minorHAnsi"/>
        </w:rPr>
        <w:t xml:space="preserve">he Council and the </w:t>
      </w:r>
      <w:r w:rsidR="00450E1D" w:rsidRPr="006B58A5">
        <w:rPr>
          <w:rFonts w:asciiTheme="minorHAnsi" w:hAnsiTheme="minorHAnsi"/>
        </w:rPr>
        <w:t>Provider</w:t>
      </w:r>
      <w:r w:rsidR="005933C5" w:rsidRPr="006B58A5">
        <w:rPr>
          <w:rFonts w:asciiTheme="minorHAnsi" w:hAnsiTheme="minorHAnsi"/>
        </w:rPr>
        <w:t xml:space="preserve"> agree that the</w:t>
      </w:r>
      <w:r w:rsidR="00511C49">
        <w:rPr>
          <w:rFonts w:asciiTheme="minorHAnsi" w:hAnsiTheme="minorHAnsi"/>
        </w:rPr>
        <w:t xml:space="preserve"> following events</w:t>
      </w:r>
      <w:r w:rsidR="005933C5" w:rsidRPr="006B58A5">
        <w:rPr>
          <w:rFonts w:asciiTheme="minorHAnsi" w:hAnsiTheme="minorHAnsi"/>
        </w:rPr>
        <w:t>:</w:t>
      </w:r>
    </w:p>
    <w:p w:rsidR="00F37745" w:rsidRDefault="00F37745" w:rsidP="00DA6AB5">
      <w:pPr>
        <w:pStyle w:val="HeadingLevel3"/>
        <w:ind w:left="2410" w:hanging="850"/>
      </w:pPr>
      <w:r w:rsidRPr="00F37745">
        <w:t>The Service Transfer Date</w:t>
      </w:r>
      <w:r>
        <w:t xml:space="preserve"> constituted a Relevant Transfer; and</w:t>
      </w:r>
    </w:p>
    <w:p w:rsidR="00F37745" w:rsidRPr="00F37745" w:rsidRDefault="00F37745" w:rsidP="00DA6AB5">
      <w:pPr>
        <w:pStyle w:val="HeadingLevel3"/>
        <w:ind w:left="2410" w:hanging="850"/>
      </w:pPr>
      <w:r>
        <w:t>Where the identity of a provider (including the Council) of any service which constitutes or which will constitute one of the Services is changed whether in anticipation of changes pursuant to this contract or not,</w:t>
      </w:r>
    </w:p>
    <w:p w:rsidR="005933C5" w:rsidRPr="00346DF8" w:rsidRDefault="00F37745" w:rsidP="00800B63">
      <w:pPr>
        <w:pStyle w:val="HeadingLevel3"/>
        <w:numPr>
          <w:ilvl w:val="0"/>
          <w:numId w:val="0"/>
        </w:numPr>
        <w:ind w:left="2160"/>
        <w:rPr>
          <w:rFonts w:asciiTheme="minorHAnsi" w:hAnsiTheme="minorHAnsi"/>
        </w:rPr>
      </w:pPr>
      <w:r>
        <w:rPr>
          <w:rFonts w:asciiTheme="minorHAnsi" w:hAnsiTheme="minorHAnsi"/>
        </w:rPr>
        <w:t xml:space="preserve">may constitute </w:t>
      </w:r>
      <w:r w:rsidR="005933C5" w:rsidRPr="00346DF8">
        <w:rPr>
          <w:rFonts w:asciiTheme="minorHAnsi" w:hAnsiTheme="minorHAnsi"/>
        </w:rPr>
        <w:t xml:space="preserve">a Relevant Transfer and that the contracts of employment of </w:t>
      </w:r>
      <w:r w:rsidR="00723516" w:rsidRPr="00346DF8">
        <w:rPr>
          <w:rFonts w:asciiTheme="minorHAnsi" w:hAnsiTheme="minorHAnsi"/>
        </w:rPr>
        <w:t>the</w:t>
      </w:r>
      <w:r w:rsidR="005933C5" w:rsidRPr="00346DF8">
        <w:rPr>
          <w:rFonts w:asciiTheme="minorHAnsi" w:hAnsiTheme="minorHAnsi"/>
        </w:rPr>
        <w:t xml:space="preserve"> Relevant Employees have</w:t>
      </w:r>
      <w:r w:rsidR="00723516" w:rsidRPr="00346DF8">
        <w:rPr>
          <w:rFonts w:asciiTheme="minorHAnsi" w:hAnsiTheme="minorHAnsi"/>
        </w:rPr>
        <w:t xml:space="preserve"> the</w:t>
      </w:r>
      <w:r w:rsidR="005933C5" w:rsidRPr="00346DF8">
        <w:rPr>
          <w:rFonts w:asciiTheme="minorHAnsi" w:hAnsiTheme="minorHAnsi"/>
        </w:rPr>
        <w:t xml:space="preserve"> effect</w:t>
      </w:r>
      <w:r w:rsidR="00EE1986">
        <w:rPr>
          <w:rFonts w:asciiTheme="minorHAnsi" w:hAnsiTheme="minorHAnsi"/>
        </w:rPr>
        <w:t xml:space="preserve"> (subject to regulation 4(7) of Transfer of Undertakings (Protection of Employment) Regulations 2006 as amended (“</w:t>
      </w:r>
      <w:r w:rsidR="00EE1986" w:rsidRPr="004B348D">
        <w:rPr>
          <w:rFonts w:asciiTheme="minorHAnsi" w:hAnsiTheme="minorHAnsi"/>
          <w:b/>
        </w:rPr>
        <w:t>TUPE 2006</w:t>
      </w:r>
      <w:r w:rsidR="00EE1986">
        <w:rPr>
          <w:rFonts w:asciiTheme="minorHAnsi" w:hAnsiTheme="minorHAnsi"/>
        </w:rPr>
        <w:t>”)</w:t>
      </w:r>
      <w:r w:rsidR="005933C5" w:rsidRPr="00346DF8">
        <w:rPr>
          <w:rFonts w:asciiTheme="minorHAnsi" w:hAnsiTheme="minorHAnsi"/>
        </w:rPr>
        <w:t xml:space="preserve"> as if originally made between those employees and the new provider except insofar as such contracts relate</w:t>
      </w:r>
      <w:r w:rsidR="00591E8E" w:rsidRPr="00346DF8">
        <w:rPr>
          <w:rFonts w:asciiTheme="minorHAnsi" w:hAnsiTheme="minorHAnsi"/>
        </w:rPr>
        <w:t>d</w:t>
      </w:r>
      <w:r w:rsidR="005933C5" w:rsidRPr="00346DF8">
        <w:rPr>
          <w:rFonts w:asciiTheme="minorHAnsi" w:hAnsiTheme="minorHAnsi"/>
        </w:rPr>
        <w:t xml:space="preserve"> to those parts of an occupational pension scheme relating to the old age, invalidity or survivors’ benefits.  </w:t>
      </w:r>
    </w:p>
    <w:p w:rsidR="005933C5" w:rsidRPr="006B58A5" w:rsidRDefault="005933C5" w:rsidP="00346DF8">
      <w:pPr>
        <w:pStyle w:val="HeadingLevel2"/>
      </w:pPr>
      <w:bookmarkStart w:id="202" w:name="_Ref413248273"/>
      <w:r w:rsidRPr="006B58A5">
        <w:t>The Council shall comply with its obligations under TUPE</w:t>
      </w:r>
      <w:r w:rsidR="00441738">
        <w:t xml:space="preserve"> (if any)arising out of the award of this contract and</w:t>
      </w:r>
      <w:r w:rsidRPr="006B58A5">
        <w:t xml:space="preserve"> in respect of each Relevant Transfer pursuant to this Contract and the </w:t>
      </w:r>
      <w:r w:rsidR="00450E1D" w:rsidRPr="006B58A5">
        <w:t>Provider</w:t>
      </w:r>
      <w:r w:rsidRPr="006B58A5">
        <w:t xml:space="preserve"> shall comply and shall procure that each </w:t>
      </w:r>
      <w:r w:rsidR="00CA1815" w:rsidRPr="006B58A5">
        <w:t>Sub-Contractor</w:t>
      </w:r>
      <w:r w:rsidRPr="006B58A5">
        <w:t xml:space="preserve"> shall comply with its obligations (including without limitation the obligation under Regulation 13(4) of TUPE) in respect of each Relevant Transfer pursuant to this Contract and each of the Council and the </w:t>
      </w:r>
      <w:r w:rsidR="00450E1D" w:rsidRPr="006B58A5">
        <w:t>Provider</w:t>
      </w:r>
      <w:r w:rsidRPr="006B58A5">
        <w:t xml:space="preserve"> shall indemnify the other against any </w:t>
      </w:r>
      <w:r w:rsidR="00C85558" w:rsidRPr="006B58A5">
        <w:t>Loss</w:t>
      </w:r>
      <w:r w:rsidRPr="006B58A5">
        <w:t xml:space="preserve">es sustained as a result of any </w:t>
      </w:r>
      <w:r w:rsidRPr="006B58A5">
        <w:lastRenderedPageBreak/>
        <w:t xml:space="preserve">breach of this clause </w:t>
      </w:r>
      <w:r w:rsidR="003F13BE" w:rsidRPr="006B58A5">
        <w:fldChar w:fldCharType="begin"/>
      </w:r>
      <w:r w:rsidR="003F13BE" w:rsidRPr="006B58A5">
        <w:instrText xml:space="preserve"> REF _Ref413248273 \r \h  \* MERGEFORMAT </w:instrText>
      </w:r>
      <w:r w:rsidR="003F13BE" w:rsidRPr="006B58A5">
        <w:fldChar w:fldCharType="separate"/>
      </w:r>
      <w:r w:rsidR="002230FF">
        <w:t>49.2</w:t>
      </w:r>
      <w:r w:rsidR="003F13BE" w:rsidRPr="006B58A5">
        <w:fldChar w:fldCharType="end"/>
      </w:r>
      <w:r w:rsidR="00441738">
        <w:t>2</w:t>
      </w:r>
      <w:r w:rsidRPr="006B58A5">
        <w:t xml:space="preserve"> by the party in default save that there shall be no obligation on the Council to indemnify the </w:t>
      </w:r>
      <w:r w:rsidR="00450E1D" w:rsidRPr="006B58A5">
        <w:t>Provider</w:t>
      </w:r>
      <w:r w:rsidRPr="006B58A5">
        <w:t xml:space="preserve"> for any breach by the Council of its obligations under Regulation 13 of TUPE, or any award of compensation under Regulation 15 where such failure arises from the failure of the </w:t>
      </w:r>
      <w:r w:rsidR="00450E1D" w:rsidRPr="006B58A5">
        <w:t>Provider</w:t>
      </w:r>
      <w:r w:rsidRPr="006B58A5">
        <w:t xml:space="preserve"> or any </w:t>
      </w:r>
      <w:r w:rsidR="00CA1815" w:rsidRPr="006B58A5">
        <w:t>Sub-Contractor</w:t>
      </w:r>
      <w:r w:rsidRPr="006B58A5">
        <w:t xml:space="preserve"> to comply with its or their duties under Regulation 13 of TUPE.</w:t>
      </w:r>
      <w:bookmarkEnd w:id="202"/>
      <w:r w:rsidRPr="006B58A5">
        <w:t xml:space="preserve"> </w:t>
      </w:r>
    </w:p>
    <w:p w:rsidR="00591E8E" w:rsidRPr="006B58A5" w:rsidRDefault="00591E8E" w:rsidP="00346DF8">
      <w:pPr>
        <w:pStyle w:val="HeadingLevel2"/>
      </w:pPr>
      <w:bookmarkStart w:id="203" w:name="_Ref161561384"/>
      <w:r>
        <w:t>T</w:t>
      </w:r>
      <w:r w:rsidR="005933C5" w:rsidRPr="006B58A5">
        <w:t xml:space="preserve">he </w:t>
      </w:r>
      <w:r w:rsidR="00106B03">
        <w:t>Council</w:t>
      </w:r>
      <w:r w:rsidR="00106B03" w:rsidRPr="006B58A5">
        <w:t xml:space="preserve"> </w:t>
      </w:r>
      <w:r w:rsidR="005933C5" w:rsidRPr="006B58A5">
        <w:t>shall be responsible for</w:t>
      </w:r>
      <w:r>
        <w:t xml:space="preserve"> </w:t>
      </w:r>
      <w:r w:rsidRPr="006B58A5">
        <w:t>or shall procure that any other employer of a Relevant Employee is responsible for all remuneration, benefits, entitlements and outgoings in respect of the Relevant Employees/Transferring Employees, including without limitation all wages, holiday pay, bonuses, commissions, payments of PAYE, national insurance contributions, pension contributions and otherwise, up to the Service Transfer Date.</w:t>
      </w:r>
    </w:p>
    <w:p w:rsidR="005933C5" w:rsidRPr="006B58A5" w:rsidRDefault="00591E8E" w:rsidP="00346DF8">
      <w:pPr>
        <w:pStyle w:val="HeadingLevel2"/>
      </w:pPr>
      <w:bookmarkStart w:id="204" w:name="_Ref161561610"/>
      <w:bookmarkEnd w:id="203"/>
      <w:r>
        <w:t xml:space="preserve">The Provider shall be responsible for </w:t>
      </w:r>
      <w:r w:rsidR="005933C5" w:rsidRPr="006B58A5">
        <w:t xml:space="preserve">or shall procure that any relevant </w:t>
      </w:r>
      <w:r w:rsidR="00CA1815" w:rsidRPr="006B58A5">
        <w:t>Sub-Contractor</w:t>
      </w:r>
      <w:r w:rsidR="005933C5" w:rsidRPr="006B58A5">
        <w:t xml:space="preserve"> is responsible for all remuneration, benefits, entitlements and outgoings in respect of the Relevant Employees and any other person who is or will be employed or engaged by the </w:t>
      </w:r>
      <w:r w:rsidR="00450E1D" w:rsidRPr="006B58A5">
        <w:t>Provider</w:t>
      </w:r>
      <w:r w:rsidR="005933C5" w:rsidRPr="006B58A5">
        <w:t xml:space="preserve"> or any </w:t>
      </w:r>
      <w:r w:rsidR="00CA1815" w:rsidRPr="006B58A5">
        <w:t>Sub-Contractor</w:t>
      </w:r>
      <w:r w:rsidR="005933C5" w:rsidRPr="006B58A5">
        <w:t xml:space="preserve"> in connection with the provision of any of the Services, including without limitation all wages, holiday pay, bonuses, commission, payment of PAYE, national insurance contributions, pension contributions and otherwise, from and including the Service Transfer Date.</w:t>
      </w:r>
      <w:bookmarkEnd w:id="204"/>
    </w:p>
    <w:p w:rsidR="00800B63" w:rsidRPr="00B21BD7" w:rsidRDefault="00800B63" w:rsidP="00B21BD7">
      <w:pPr>
        <w:pStyle w:val="HeadingLevel2"/>
        <w:numPr>
          <w:ilvl w:val="0"/>
          <w:numId w:val="0"/>
        </w:numPr>
        <w:rPr>
          <w:rFonts w:asciiTheme="minorHAnsi" w:hAnsiTheme="minorHAnsi"/>
          <w:b/>
        </w:rPr>
      </w:pPr>
      <w:bookmarkStart w:id="205" w:name="_Ref161557317"/>
      <w:r w:rsidRPr="00B21BD7">
        <w:rPr>
          <w:rFonts w:asciiTheme="minorHAnsi" w:hAnsiTheme="minorHAnsi"/>
          <w:b/>
        </w:rPr>
        <w:t>Employment Costs</w:t>
      </w:r>
    </w:p>
    <w:bookmarkEnd w:id="205"/>
    <w:p w:rsidR="005933C5" w:rsidRPr="006B58A5" w:rsidRDefault="005933C5" w:rsidP="005933C5">
      <w:pPr>
        <w:pStyle w:val="HeadingLevel2"/>
        <w:rPr>
          <w:rFonts w:asciiTheme="minorHAnsi" w:hAnsiTheme="minorHAnsi"/>
        </w:rPr>
      </w:pPr>
      <w:r w:rsidRPr="006B58A5">
        <w:rPr>
          <w:rFonts w:asciiTheme="minorHAnsi" w:hAnsiTheme="minorHAnsi"/>
        </w:rPr>
        <w:t xml:space="preserve">The Council shall and the </w:t>
      </w:r>
      <w:r w:rsidR="00450E1D" w:rsidRPr="006B58A5">
        <w:rPr>
          <w:rFonts w:asciiTheme="minorHAnsi" w:hAnsiTheme="minorHAnsi"/>
        </w:rPr>
        <w:t>Provider</w:t>
      </w:r>
      <w:r w:rsidRPr="006B58A5">
        <w:rPr>
          <w:rFonts w:asciiTheme="minorHAnsi" w:hAnsiTheme="minorHAnsi"/>
        </w:rPr>
        <w:t xml:space="preserve"> shall and shall procure that each and every </w:t>
      </w:r>
      <w:r w:rsidR="00CA1815" w:rsidRPr="006B58A5">
        <w:rPr>
          <w:rFonts w:asciiTheme="minorHAnsi" w:hAnsiTheme="minorHAnsi"/>
        </w:rPr>
        <w:t>Sub-Contractor</w:t>
      </w:r>
      <w:r w:rsidRPr="006B58A5">
        <w:rPr>
          <w:rFonts w:asciiTheme="minorHAnsi" w:hAnsiTheme="minorHAnsi"/>
        </w:rPr>
        <w:t xml:space="preserve"> shall take all reasonable steps, including co-operation with reasonable requests for information, to ensure that each and every Relevant Transfer pursuant to this Contract takes place smoothly with the least possible disruption to the services of the Council including the Services and to the employees who transfer.</w:t>
      </w:r>
    </w:p>
    <w:p w:rsidR="005933C5" w:rsidRPr="008F7D08" w:rsidRDefault="005933C5" w:rsidP="008F7D08">
      <w:pPr>
        <w:pStyle w:val="HeadingLevel2"/>
        <w:numPr>
          <w:ilvl w:val="0"/>
          <w:numId w:val="0"/>
        </w:numPr>
        <w:rPr>
          <w:rFonts w:asciiTheme="minorHAnsi" w:hAnsiTheme="minorHAnsi"/>
          <w:b/>
        </w:rPr>
      </w:pPr>
      <w:bookmarkStart w:id="206" w:name="_Ref161561516"/>
      <w:r w:rsidRPr="008F7D08">
        <w:rPr>
          <w:rFonts w:asciiTheme="minorHAnsi" w:hAnsiTheme="minorHAnsi"/>
          <w:b/>
        </w:rPr>
        <w:t>Union Recognition</w:t>
      </w:r>
      <w:bookmarkEnd w:id="206"/>
    </w:p>
    <w:p w:rsidR="00EF0BD3" w:rsidRPr="00EF0BD3" w:rsidRDefault="00EF0BD3" w:rsidP="00BB131E">
      <w:pPr>
        <w:pStyle w:val="ListParagraph"/>
        <w:numPr>
          <w:ilvl w:val="1"/>
          <w:numId w:val="28"/>
        </w:numPr>
        <w:spacing w:after="240"/>
        <w:contextualSpacing w:val="0"/>
        <w:outlineLvl w:val="1"/>
        <w:rPr>
          <w:rFonts w:ascii="Trebuchet MS" w:hAnsi="Trebuchet MS" w:cs="Times New Roman"/>
          <w:vanish/>
          <w:color w:val="FF0000"/>
          <w:szCs w:val="22"/>
        </w:rPr>
      </w:pPr>
    </w:p>
    <w:p w:rsidR="00EF0BD3" w:rsidRPr="00EF0BD3" w:rsidRDefault="00EF0BD3" w:rsidP="00BB131E">
      <w:pPr>
        <w:pStyle w:val="ListParagraph"/>
        <w:numPr>
          <w:ilvl w:val="1"/>
          <w:numId w:val="28"/>
        </w:numPr>
        <w:spacing w:after="240"/>
        <w:contextualSpacing w:val="0"/>
        <w:outlineLvl w:val="1"/>
        <w:rPr>
          <w:rFonts w:ascii="Trebuchet MS" w:hAnsi="Trebuchet MS" w:cs="Times New Roman"/>
          <w:vanish/>
          <w:color w:val="FF0000"/>
          <w:szCs w:val="22"/>
        </w:rPr>
      </w:pPr>
    </w:p>
    <w:p w:rsidR="00EF0BD3" w:rsidRPr="00EF0BD3" w:rsidRDefault="00EF0BD3" w:rsidP="00BB131E">
      <w:pPr>
        <w:pStyle w:val="ListParagraph"/>
        <w:numPr>
          <w:ilvl w:val="1"/>
          <w:numId w:val="28"/>
        </w:numPr>
        <w:spacing w:after="240"/>
        <w:contextualSpacing w:val="0"/>
        <w:outlineLvl w:val="1"/>
        <w:rPr>
          <w:rFonts w:ascii="Trebuchet MS" w:hAnsi="Trebuchet MS" w:cs="Times New Roman"/>
          <w:vanish/>
          <w:color w:val="FF0000"/>
          <w:szCs w:val="22"/>
        </w:rPr>
      </w:pPr>
    </w:p>
    <w:p w:rsidR="00EF0BD3" w:rsidRPr="00EF0BD3" w:rsidRDefault="00EF0BD3" w:rsidP="00BB131E">
      <w:pPr>
        <w:pStyle w:val="ListParagraph"/>
        <w:numPr>
          <w:ilvl w:val="1"/>
          <w:numId w:val="28"/>
        </w:numPr>
        <w:spacing w:after="240"/>
        <w:contextualSpacing w:val="0"/>
        <w:outlineLvl w:val="1"/>
        <w:rPr>
          <w:rFonts w:ascii="Trebuchet MS" w:hAnsi="Trebuchet MS" w:cs="Times New Roman"/>
          <w:vanish/>
          <w:color w:val="FF0000"/>
          <w:szCs w:val="22"/>
        </w:rPr>
      </w:pPr>
    </w:p>
    <w:p w:rsidR="00EF0BD3" w:rsidRPr="00EF0BD3" w:rsidRDefault="00EF0BD3" w:rsidP="00BB131E">
      <w:pPr>
        <w:pStyle w:val="ListParagraph"/>
        <w:numPr>
          <w:ilvl w:val="1"/>
          <w:numId w:val="28"/>
        </w:numPr>
        <w:spacing w:after="240"/>
        <w:contextualSpacing w:val="0"/>
        <w:outlineLvl w:val="1"/>
        <w:rPr>
          <w:rFonts w:ascii="Trebuchet MS" w:hAnsi="Trebuchet MS" w:cs="Times New Roman"/>
          <w:vanish/>
          <w:color w:val="FF0000"/>
          <w:szCs w:val="22"/>
        </w:rPr>
      </w:pPr>
    </w:p>
    <w:p w:rsidR="00EF0BD3" w:rsidRPr="00EF0BD3" w:rsidRDefault="00EF0BD3" w:rsidP="00BB131E">
      <w:pPr>
        <w:pStyle w:val="HeadingLevel2"/>
        <w:numPr>
          <w:ilvl w:val="1"/>
          <w:numId w:val="28"/>
        </w:numPr>
      </w:pPr>
      <w:r w:rsidRPr="00EF0BD3">
        <w:t>The Council shall and shall procure if it has the contractual or legal powers to do so and shall otherwise use all reasonable endeavours to procure that any previous provider of these services and  every relevant Sub-Contractor of the Council shall supply to the Provider no later than 10 working days prior to the Service Transfer Date true copies of its union recognition Contract(s) and the Provider shall and shall procure that each and every Sub-Contractor shall in accordance with TUPE 2006 recognise the trade unions representing Relevant Employees (as relevant to each Sub-Contractor) after the transfer to the same extent as they were recognised by the Council, the previous provider(s) and any relevant Sub-Contractor before the Service Transfer Date.</w:t>
      </w:r>
    </w:p>
    <w:p w:rsidR="005933C5" w:rsidRPr="006B58A5" w:rsidRDefault="005933C5" w:rsidP="008F7D08">
      <w:pPr>
        <w:pStyle w:val="HeadingLevel2"/>
      </w:pPr>
      <w:r w:rsidRPr="006B58A5">
        <w:t xml:space="preserve">The </w:t>
      </w:r>
      <w:r w:rsidR="00450E1D" w:rsidRPr="006B58A5">
        <w:t>Provider</w:t>
      </w:r>
      <w:r w:rsidRPr="006B58A5">
        <w:t xml:space="preserve"> shall procure that, on each occasion on which the identity of a </w:t>
      </w:r>
      <w:r w:rsidR="00CA1815" w:rsidRPr="006B58A5">
        <w:t>Sub-Contractor</w:t>
      </w:r>
      <w:r w:rsidRPr="006B58A5">
        <w:t xml:space="preserve"> changes pursuant to this Contract, in the event that there is a Relevant Transfer, the new </w:t>
      </w:r>
      <w:r w:rsidR="00CA1815" w:rsidRPr="006B58A5">
        <w:t>Sub-Contractor</w:t>
      </w:r>
      <w:r w:rsidRPr="006B58A5">
        <w:t xml:space="preserve"> shall in accordance with TUPE recognise the trade unions representing the employees whose contracts of employment transfer to the new </w:t>
      </w:r>
      <w:r w:rsidR="00CA1815" w:rsidRPr="006B58A5">
        <w:t>Sub-Contractor</w:t>
      </w:r>
      <w:r w:rsidRPr="006B58A5">
        <w:t xml:space="preserve"> to the same extent as they were recognised before the change of identity of the </w:t>
      </w:r>
      <w:r w:rsidR="00CA1815" w:rsidRPr="006B58A5">
        <w:t>Sub-Contractor</w:t>
      </w:r>
      <w:r w:rsidRPr="006B58A5">
        <w:t xml:space="preserve"> in respect of the provision of the Services at the Council</w:t>
      </w:r>
      <w:r w:rsidR="00B54161" w:rsidRPr="006B58A5">
        <w:t xml:space="preserve">'s premises. </w:t>
      </w:r>
    </w:p>
    <w:p w:rsidR="00EF0BD3" w:rsidRDefault="00EF0BD3" w:rsidP="008F7D08">
      <w:pPr>
        <w:pStyle w:val="HeadingLevel2"/>
        <w:numPr>
          <w:ilvl w:val="0"/>
          <w:numId w:val="0"/>
        </w:numPr>
        <w:rPr>
          <w:rFonts w:asciiTheme="minorHAnsi" w:hAnsiTheme="minorHAnsi"/>
          <w:b/>
        </w:rPr>
      </w:pPr>
      <w:bookmarkStart w:id="207" w:name="_Ref161561676"/>
    </w:p>
    <w:p w:rsidR="005933C5" w:rsidRPr="008F7D08" w:rsidRDefault="005933C5" w:rsidP="008F7D08">
      <w:pPr>
        <w:pStyle w:val="HeadingLevel2"/>
        <w:numPr>
          <w:ilvl w:val="0"/>
          <w:numId w:val="0"/>
        </w:numPr>
        <w:rPr>
          <w:rFonts w:asciiTheme="minorHAnsi" w:hAnsiTheme="minorHAnsi"/>
          <w:b/>
        </w:rPr>
      </w:pPr>
      <w:r w:rsidRPr="008F7D08">
        <w:rPr>
          <w:rFonts w:asciiTheme="minorHAnsi" w:hAnsiTheme="minorHAnsi"/>
          <w:b/>
        </w:rPr>
        <w:lastRenderedPageBreak/>
        <w:t>Indemnities</w:t>
      </w:r>
      <w:bookmarkEnd w:id="207"/>
    </w:p>
    <w:p w:rsidR="005933C5" w:rsidRPr="006B58A5" w:rsidRDefault="005933C5" w:rsidP="008F7D08">
      <w:pPr>
        <w:pStyle w:val="HeadingLevel2"/>
      </w:pPr>
      <w:bookmarkStart w:id="208" w:name="_Ref161561579"/>
      <w:r w:rsidRPr="006B58A5">
        <w:t xml:space="preserve">The Council shall indemnify and keep indemnified in full the </w:t>
      </w:r>
      <w:r w:rsidR="00450E1D" w:rsidRPr="006B58A5">
        <w:t>Provider</w:t>
      </w:r>
      <w:r w:rsidRPr="006B58A5">
        <w:t xml:space="preserve"> (for itself and for the benefit of each relevant </w:t>
      </w:r>
      <w:r w:rsidR="00CA1815" w:rsidRPr="006B58A5">
        <w:t>Sub-Contractor</w:t>
      </w:r>
      <w:r w:rsidRPr="006B58A5">
        <w:t xml:space="preserve">) against all </w:t>
      </w:r>
      <w:r w:rsidR="00C85558" w:rsidRPr="006B58A5">
        <w:t>Loss</w:t>
      </w:r>
      <w:r w:rsidRPr="006B58A5">
        <w:t xml:space="preserve">es incurred by the </w:t>
      </w:r>
      <w:r w:rsidR="00450E1D" w:rsidRPr="006B58A5">
        <w:t>Provider</w:t>
      </w:r>
      <w:r w:rsidRPr="006B58A5">
        <w:t xml:space="preserve"> or any relevant </w:t>
      </w:r>
      <w:r w:rsidR="00CA1815" w:rsidRPr="006B58A5">
        <w:t>Sub-Contractor</w:t>
      </w:r>
      <w:r w:rsidRPr="006B58A5">
        <w:t xml:space="preserve"> in connection with or as a result of:</w:t>
      </w:r>
      <w:bookmarkEnd w:id="208"/>
    </w:p>
    <w:p w:rsidR="005933C5" w:rsidRPr="006B58A5" w:rsidRDefault="005933C5" w:rsidP="004B2104">
      <w:pPr>
        <w:pStyle w:val="HeadingLevel3"/>
        <w:ind w:left="2552" w:hanging="992"/>
      </w:pPr>
      <w:r w:rsidRPr="006B58A5">
        <w:t xml:space="preserve">a breach by the Council of its obligations under clause </w:t>
      </w:r>
      <w:r w:rsidR="00DD1587" w:rsidRPr="006B58A5">
        <w:fldChar w:fldCharType="begin"/>
      </w:r>
      <w:r w:rsidR="00DD1587" w:rsidRPr="006B58A5">
        <w:instrText xml:space="preserve"> REF _Ref161561384 \w \h  \* MERGEFORMAT </w:instrText>
      </w:r>
      <w:r w:rsidR="00DD1587" w:rsidRPr="006B58A5">
        <w:fldChar w:fldCharType="separate"/>
      </w:r>
      <w:r w:rsidR="002230FF">
        <w:t>49.3</w:t>
      </w:r>
      <w:r w:rsidR="00DD1587" w:rsidRPr="006B58A5">
        <w:fldChar w:fldCharType="end"/>
      </w:r>
      <w:r w:rsidRPr="006B58A5">
        <w:t xml:space="preserve">  above;</w:t>
      </w:r>
    </w:p>
    <w:p w:rsidR="005933C5" w:rsidRPr="006B58A5" w:rsidRDefault="005933C5" w:rsidP="004B2104">
      <w:pPr>
        <w:pStyle w:val="HeadingLevel3"/>
        <w:ind w:left="2552" w:hanging="992"/>
      </w:pPr>
      <w:r w:rsidRPr="006B58A5">
        <w:t xml:space="preserve">subject to clause </w:t>
      </w:r>
      <w:r w:rsidR="00DD1587" w:rsidRPr="006B58A5">
        <w:fldChar w:fldCharType="begin"/>
      </w:r>
      <w:r w:rsidR="00DD1587" w:rsidRPr="006B58A5">
        <w:instrText xml:space="preserve"> REF _Ref161557372 \r \h  \* MERGEFORMAT </w:instrText>
      </w:r>
      <w:r w:rsidR="00DD1587" w:rsidRPr="006B58A5">
        <w:fldChar w:fldCharType="separate"/>
      </w:r>
      <w:r w:rsidR="002230FF">
        <w:t>49.10</w:t>
      </w:r>
      <w:r w:rsidR="00DD1587" w:rsidRPr="006B58A5">
        <w:fldChar w:fldCharType="end"/>
      </w:r>
      <w:r w:rsidRPr="006B58A5">
        <w:t xml:space="preserve"> any claim or demand by any Transferri</w:t>
      </w:r>
      <w:r w:rsidR="007E468E" w:rsidRPr="006B58A5">
        <w:t xml:space="preserve">ng </w:t>
      </w:r>
      <w:r w:rsidR="0074479B">
        <w:t>e</w:t>
      </w:r>
      <w:r w:rsidR="007E468E" w:rsidRPr="006B58A5">
        <w:t xml:space="preserve">mployee </w:t>
      </w:r>
      <w:r w:rsidRPr="006B58A5">
        <w:t xml:space="preserve">arising out of the employment of any Transferring Employee provided that this arises from any act, fault or omission of the Council in relation to any Transferring Employee prior to the date of the Relevant Transfer (save where such act, fault or omission arises as a result of the </w:t>
      </w:r>
      <w:r w:rsidR="00450E1D" w:rsidRPr="006B58A5">
        <w:t>Provider</w:t>
      </w:r>
      <w:r w:rsidRPr="006B58A5">
        <w:t xml:space="preserve">’s or any of its </w:t>
      </w:r>
      <w:r w:rsidR="00CA1815" w:rsidRPr="006B58A5">
        <w:t>Sub-Contractor</w:t>
      </w:r>
      <w:r w:rsidRPr="006B58A5">
        <w:t xml:space="preserve">’s failure to comply with Regulation 13 of TUPE) and any such claim is not in connection with the </w:t>
      </w:r>
      <w:r w:rsidR="00591E8E">
        <w:t>Service Transfer Date</w:t>
      </w:r>
      <w:r w:rsidRPr="006B58A5">
        <w:t>.</w:t>
      </w:r>
      <w:bookmarkStart w:id="209" w:name="_Ref161561165"/>
    </w:p>
    <w:p w:rsidR="005933C5" w:rsidRPr="006B58A5" w:rsidRDefault="005933C5" w:rsidP="008F7D08">
      <w:pPr>
        <w:pStyle w:val="HeadingLevel2"/>
      </w:pPr>
      <w:r w:rsidRPr="006B58A5">
        <w:t xml:space="preserve">Where any liability in relation to any Transferring Employee, in respect of his or her employment by the Council or its termination which transfers in whole or part in accordance with TUPE and/or the Directive arises partly as a result of any act or omission occurring on or before the Service Transfer Date and partly as a result of any act or omission occurring after the Service Transfer Date, the Council shall indemnify and keep indemnified in full the </w:t>
      </w:r>
      <w:r w:rsidR="00450E1D" w:rsidRPr="006B58A5">
        <w:t>Provider</w:t>
      </w:r>
      <w:r w:rsidRPr="006B58A5">
        <w:t xml:space="preserve"> or the relevant </w:t>
      </w:r>
      <w:r w:rsidR="00CA1815" w:rsidRPr="006B58A5">
        <w:t>Sub-Contractor</w:t>
      </w:r>
      <w:r w:rsidRPr="006B58A5">
        <w:t xml:space="preserve"> against only such part of the </w:t>
      </w:r>
      <w:r w:rsidR="00C85558" w:rsidRPr="006B58A5">
        <w:t>Loss</w:t>
      </w:r>
      <w:r w:rsidRPr="006B58A5">
        <w:t xml:space="preserve">es sustained by the </w:t>
      </w:r>
      <w:r w:rsidR="00450E1D" w:rsidRPr="006B58A5">
        <w:t>Provider</w:t>
      </w:r>
      <w:r w:rsidRPr="006B58A5">
        <w:t xml:space="preserve"> or any </w:t>
      </w:r>
      <w:r w:rsidR="00CA1815" w:rsidRPr="006B58A5">
        <w:t>Sub-Contractor</w:t>
      </w:r>
      <w:r w:rsidRPr="006B58A5">
        <w:t xml:space="preserve"> in consequence of the liability as is reasonably attributable to the act or omission occurring before the Service Transfer Date.</w:t>
      </w:r>
      <w:bookmarkStart w:id="210" w:name="_Ref161561207"/>
      <w:bookmarkEnd w:id="209"/>
    </w:p>
    <w:p w:rsidR="005933C5" w:rsidRPr="006B58A5" w:rsidRDefault="005933C5" w:rsidP="008F7D08">
      <w:pPr>
        <w:pStyle w:val="HeadingLevel2"/>
      </w:pPr>
      <w:r w:rsidRPr="006B58A5">
        <w:t xml:space="preserve">The indemnities contained in clause </w:t>
      </w:r>
      <w:r w:rsidR="00742C6D">
        <w:t>49.8</w:t>
      </w:r>
      <w:r w:rsidRPr="006B58A5">
        <w:t xml:space="preserve"> shall apply as if references in those clauses to any Transferring Employee also included a reference to any Relevant Employee and references to any act, fault or omission of the Council also included a reference to  the relevant third party </w:t>
      </w:r>
      <w:r w:rsidR="00450E1D" w:rsidRPr="006B58A5">
        <w:t>provider</w:t>
      </w:r>
      <w:r w:rsidRPr="006B58A5">
        <w:t xml:space="preserve"> employer of the Relevant Employee prior to the  Service Transfer Date to the extent that the Council recovers any sum in respect of the subject matter of those indemnities from such Third Party </w:t>
      </w:r>
      <w:r w:rsidR="00450E1D" w:rsidRPr="006B58A5">
        <w:t>Provider</w:t>
      </w:r>
      <w:r w:rsidRPr="006B58A5">
        <w:t xml:space="preserve"> under any indemnity or other legal entitlement it has against such Third Party </w:t>
      </w:r>
      <w:r w:rsidR="00450E1D" w:rsidRPr="006B58A5">
        <w:t>Provider</w:t>
      </w:r>
      <w:r w:rsidRPr="006B58A5">
        <w:t>.  The Council will use all reasonable endeavours to recover any such sums under any such entitlement as in mentioned in this clause.</w:t>
      </w:r>
      <w:bookmarkStart w:id="211" w:name="_Ref161557372"/>
      <w:bookmarkEnd w:id="210"/>
    </w:p>
    <w:p w:rsidR="005933C5" w:rsidRPr="006B58A5" w:rsidRDefault="005933C5" w:rsidP="008F7D08">
      <w:pPr>
        <w:pStyle w:val="HeadingLevel2"/>
      </w:pPr>
      <w:r w:rsidRPr="006B58A5">
        <w:t xml:space="preserve">The </w:t>
      </w:r>
      <w:r w:rsidR="00450E1D" w:rsidRPr="006B58A5">
        <w:t>Provider</w:t>
      </w:r>
      <w:r w:rsidRPr="006B58A5">
        <w:t xml:space="preserve"> shall indemnify and keep indem</w:t>
      </w:r>
      <w:r w:rsidR="000E34B9">
        <w:t xml:space="preserve">nified in full the Council, and </w:t>
      </w:r>
      <w:r w:rsidRPr="006B58A5">
        <w:t>at the Council's request each and every service provider who shall provide any service equivalent to any of the Services immediately after expiry or earlier termination of this Contract (“</w:t>
      </w:r>
      <w:r w:rsidRPr="004B348D">
        <w:rPr>
          <w:b/>
          <w:bCs/>
        </w:rPr>
        <w:t xml:space="preserve">Future </w:t>
      </w:r>
      <w:r w:rsidR="00450E1D" w:rsidRPr="004B348D">
        <w:rPr>
          <w:b/>
          <w:bCs/>
        </w:rPr>
        <w:t>Provider</w:t>
      </w:r>
      <w:r w:rsidRPr="006B58A5">
        <w:rPr>
          <w:bCs/>
        </w:rPr>
        <w:t>”</w:t>
      </w:r>
      <w:r w:rsidRPr="006B58A5">
        <w:t>) against:</w:t>
      </w:r>
      <w:bookmarkEnd w:id="211"/>
    </w:p>
    <w:p w:rsidR="005933C5" w:rsidRPr="006B58A5" w:rsidRDefault="005933C5" w:rsidP="004B2104">
      <w:pPr>
        <w:pStyle w:val="HeadingLevel3"/>
        <w:ind w:left="2552" w:hanging="992"/>
      </w:pPr>
      <w:r w:rsidRPr="006B58A5">
        <w:t xml:space="preserve">all </w:t>
      </w:r>
      <w:r w:rsidR="00C85558" w:rsidRPr="006B58A5">
        <w:t>Loss</w:t>
      </w:r>
      <w:r w:rsidRPr="006B58A5">
        <w:t xml:space="preserve">es incurred by the Council or any Future </w:t>
      </w:r>
      <w:r w:rsidR="00450E1D" w:rsidRPr="006B58A5">
        <w:t>Provider</w:t>
      </w:r>
      <w:r w:rsidRPr="006B58A5">
        <w:t xml:space="preserve"> in connection with or as a result of any claim or demand against the Council or any Future </w:t>
      </w:r>
      <w:r w:rsidR="00450E1D" w:rsidRPr="006B58A5">
        <w:t>Provider</w:t>
      </w:r>
      <w:r w:rsidRPr="006B58A5">
        <w:t xml:space="preserve"> by any person who is or has been employed or engaged by the </w:t>
      </w:r>
      <w:r w:rsidR="00450E1D" w:rsidRPr="006B58A5">
        <w:t>Provider</w:t>
      </w:r>
      <w:r w:rsidRPr="006B58A5">
        <w:t xml:space="preserve"> or any </w:t>
      </w:r>
      <w:r w:rsidR="00B44173" w:rsidRPr="006B58A5">
        <w:t>Sub-Contractor</w:t>
      </w:r>
      <w:r w:rsidRPr="006B58A5">
        <w:t xml:space="preserve"> in connection with the provision of any of the Services where such claim arises as a result of any act, fault or omission of the </w:t>
      </w:r>
      <w:r w:rsidR="00450E1D" w:rsidRPr="006B58A5">
        <w:t>Provider</w:t>
      </w:r>
      <w:r w:rsidRPr="006B58A5">
        <w:t xml:space="preserve"> and/or any </w:t>
      </w:r>
      <w:r w:rsidR="00CA1815" w:rsidRPr="006B58A5">
        <w:t>Sub-Contractor</w:t>
      </w:r>
      <w:r w:rsidRPr="006B58A5">
        <w:t xml:space="preserve"> after the Service Transfer Date;</w:t>
      </w:r>
    </w:p>
    <w:p w:rsidR="005933C5" w:rsidRPr="006B58A5" w:rsidRDefault="005933C5" w:rsidP="004B2104">
      <w:pPr>
        <w:pStyle w:val="HeadingLevel3"/>
        <w:ind w:left="2552" w:hanging="992"/>
      </w:pPr>
      <w:r w:rsidRPr="006B58A5">
        <w:lastRenderedPageBreak/>
        <w:t xml:space="preserve">all </w:t>
      </w:r>
      <w:r w:rsidR="00C85558" w:rsidRPr="006B58A5">
        <w:t>Loss</w:t>
      </w:r>
      <w:r w:rsidRPr="006B58A5">
        <w:t xml:space="preserve">es incurred by the Council or any Future </w:t>
      </w:r>
      <w:r w:rsidR="00450E1D" w:rsidRPr="006B58A5">
        <w:t>Provider</w:t>
      </w:r>
      <w:r w:rsidRPr="006B58A5">
        <w:t xml:space="preserve"> in connection with or as a result of a breach by the </w:t>
      </w:r>
      <w:r w:rsidR="00450E1D" w:rsidRPr="006B58A5">
        <w:t>Provider</w:t>
      </w:r>
      <w:r w:rsidRPr="006B58A5">
        <w:t xml:space="preserve"> of its obligations under clause </w:t>
      </w:r>
      <w:r w:rsidR="00043E7F" w:rsidRPr="006B58A5">
        <w:fldChar w:fldCharType="begin"/>
      </w:r>
      <w:r w:rsidR="00043E7F" w:rsidRPr="006B58A5">
        <w:instrText xml:space="preserve"> REF _Ref161561610 \w \h  \* MERGEFORMAT </w:instrText>
      </w:r>
      <w:r w:rsidR="00043E7F" w:rsidRPr="006B58A5">
        <w:fldChar w:fldCharType="separate"/>
      </w:r>
      <w:r w:rsidR="002230FF">
        <w:t>49.4</w:t>
      </w:r>
      <w:r w:rsidR="00043E7F" w:rsidRPr="006B58A5">
        <w:fldChar w:fldCharType="end"/>
      </w:r>
      <w:r w:rsidRPr="006B58A5">
        <w:t xml:space="preserve">  above; and</w:t>
      </w:r>
    </w:p>
    <w:p w:rsidR="005933C5" w:rsidRPr="006B58A5" w:rsidRDefault="005933C5" w:rsidP="004B2104">
      <w:pPr>
        <w:pStyle w:val="HeadingLevel3"/>
        <w:ind w:left="2552" w:hanging="992"/>
      </w:pPr>
      <w:r w:rsidRPr="006B58A5">
        <w:t xml:space="preserve">all </w:t>
      </w:r>
      <w:r w:rsidR="00C85558" w:rsidRPr="006B58A5">
        <w:t>Loss</w:t>
      </w:r>
      <w:r w:rsidRPr="006B58A5">
        <w:t xml:space="preserve">es incurred by the Council or any Future </w:t>
      </w:r>
      <w:r w:rsidR="00450E1D" w:rsidRPr="006B58A5">
        <w:t>Provider</w:t>
      </w:r>
      <w:r w:rsidRPr="006B58A5">
        <w:t xml:space="preserve"> in connection with or as a result of any claim by any trade union or staff association or employee representative (whether or not recognised by the </w:t>
      </w:r>
      <w:r w:rsidR="00450E1D" w:rsidRPr="006B58A5">
        <w:t>Provider</w:t>
      </w:r>
      <w:r w:rsidRPr="006B58A5">
        <w:t xml:space="preserve"> and/or the relevant </w:t>
      </w:r>
      <w:r w:rsidR="00CA1815" w:rsidRPr="006B58A5">
        <w:t>Sub-Contractor</w:t>
      </w:r>
      <w:r w:rsidRPr="006B58A5">
        <w:t xml:space="preserve"> in respect of all or any of the Relevant Employees) arising from or connected with any failure by the </w:t>
      </w:r>
      <w:r w:rsidR="00450E1D" w:rsidRPr="006B58A5">
        <w:t>Provider</w:t>
      </w:r>
      <w:r w:rsidRPr="006B58A5">
        <w:t xml:space="preserve"> and/or any </w:t>
      </w:r>
      <w:r w:rsidR="00CA1815" w:rsidRPr="006B58A5">
        <w:t>Sub-Contractor</w:t>
      </w:r>
      <w:r w:rsidRPr="006B58A5">
        <w:t xml:space="preserve"> to comply with any legal obligation to such trade union, staff association or other employee representative whether under Regulations 13 or 14 of TUPE or any award of compensation under Regulation 15 of TUPE, under the Directive or otherwise and, whether any such claim arises or has its origin before or after the date of the Service Transfer  Date.</w:t>
      </w:r>
      <w:bookmarkStart w:id="212" w:name="_Ref161561635"/>
    </w:p>
    <w:bookmarkEnd w:id="212"/>
    <w:p w:rsidR="00AB095B" w:rsidRDefault="00AB095B" w:rsidP="000E34B9">
      <w:pPr>
        <w:pStyle w:val="HeadingLevel2"/>
      </w:pPr>
      <w:r w:rsidRPr="00AB095B">
        <w:t>The Provider shall indemnify and keep indemnified in full the Council and/or the previous provider(s) of these Services, against all Losses incurred by them in connection with or as a result of:</w:t>
      </w:r>
    </w:p>
    <w:p w:rsidR="00AB095B" w:rsidRDefault="00AB095B" w:rsidP="00AB095B">
      <w:pPr>
        <w:pStyle w:val="HeadingLevel3"/>
        <w:ind w:left="2552" w:hanging="992"/>
      </w:pPr>
      <w:r w:rsidRPr="00771480">
        <w:t>the change of identity of employer occurring by virtue of TUPE 2006 to the Provider or the relevant Sub-Contractor being significant and detrimental to any of the Relevant Employees or to any person who would have been a Relevant Employee but for their resignation (or decision to treat their employment as terminated under Regulation 4(9) of TUPE 2006) on or before the Service Transfer Date as a result of the change in employer and whether such claim arises before or after the Service Transfer Date;</w:t>
      </w:r>
    </w:p>
    <w:p w:rsidR="00AB095B" w:rsidRDefault="00AB095B" w:rsidP="00AB095B">
      <w:pPr>
        <w:pStyle w:val="HeadingLevel3"/>
        <w:ind w:left="2552" w:hanging="992"/>
      </w:pPr>
      <w:r w:rsidRPr="00AB095B">
        <w:t>any proposed or actual change by the Provider or any Sub-Contractor to the Relevant Employees' working conditions, terms or conditions or any proposed measures of the Provider or the relevant Sub-Contractor which are to any of the Relevant Employee’s material detriment or to the material detriment of any person who would have been a Relevant Employee but for their resignation (or decision to treat their employment as terminated under Regulation 4(9) of TUPE 2006) on or before the Service Transfer Date as a result of any such proposed changes or measures and whether such claim arises before or after the Service Transfer Date; and</w:t>
      </w:r>
    </w:p>
    <w:p w:rsidR="00AB095B" w:rsidRPr="00771480" w:rsidRDefault="00AB095B" w:rsidP="00AB095B">
      <w:pPr>
        <w:pStyle w:val="HeadingLevel3"/>
        <w:ind w:left="2552" w:hanging="992"/>
      </w:pPr>
      <w:r w:rsidRPr="00771480">
        <w:t>any claim arising out of any misrepresentation or mis-statement whether negligent or otherwise made by the Provider or Sub-Contractor to the Relevant Employees or their representatives whether before on or after the Service Transfer Date and whether liability for any such claim arises before on or after the Service Transfer Date.</w:t>
      </w:r>
    </w:p>
    <w:p w:rsidR="005933C5" w:rsidRPr="006B58A5" w:rsidRDefault="005933C5" w:rsidP="000E34B9">
      <w:pPr>
        <w:pStyle w:val="HeadingLevel2"/>
      </w:pPr>
      <w:r w:rsidRPr="006B58A5">
        <w:t xml:space="preserve">For the avoidance of doubt, the indemnities in clauses </w:t>
      </w:r>
      <w:r w:rsidR="003548DF">
        <w:t>49.10</w:t>
      </w:r>
      <w:r w:rsidRPr="006B58A5">
        <w:t xml:space="preserve"> and </w:t>
      </w:r>
      <w:r w:rsidR="003548DF">
        <w:t>49.12</w:t>
      </w:r>
      <w:r w:rsidRPr="006B58A5">
        <w:t xml:space="preserve">  shall not apply in respect of any sum for which the Council is to indemnify </w:t>
      </w:r>
      <w:r w:rsidRPr="004B2104">
        <w:t>the</w:t>
      </w:r>
      <w:r w:rsidRPr="006B58A5">
        <w:t xml:space="preserve"> </w:t>
      </w:r>
      <w:r w:rsidR="00450E1D" w:rsidRPr="006B58A5">
        <w:t>Provider</w:t>
      </w:r>
      <w:r w:rsidRPr="006B58A5">
        <w:t xml:space="preserve"> or a relevant </w:t>
      </w:r>
      <w:r w:rsidR="00CA1815" w:rsidRPr="006B58A5">
        <w:t>Sub-Contractor</w:t>
      </w:r>
      <w:r w:rsidRPr="006B58A5">
        <w:t xml:space="preserve"> pursuant to clause </w:t>
      </w:r>
      <w:r w:rsidR="003548DF">
        <w:t>49.8</w:t>
      </w:r>
      <w:r w:rsidRPr="006B58A5">
        <w:t xml:space="preserve">  or to the extent that the claim arises from a wrongful act or omission of the Council or any Future </w:t>
      </w:r>
      <w:r w:rsidR="00450E1D" w:rsidRPr="006B58A5">
        <w:t>Provider</w:t>
      </w:r>
      <w:r w:rsidRPr="006B58A5">
        <w:t>.</w:t>
      </w:r>
    </w:p>
    <w:p w:rsidR="005933C5" w:rsidRPr="00DA6AB5" w:rsidRDefault="005933C5" w:rsidP="00DA6AB5">
      <w:pPr>
        <w:pStyle w:val="HeadingLevel2"/>
      </w:pPr>
      <w:bookmarkStart w:id="213" w:name="_Ref162935450"/>
      <w:r w:rsidRPr="00DA6AB5">
        <w:lastRenderedPageBreak/>
        <w:t xml:space="preserve">The </w:t>
      </w:r>
      <w:r w:rsidR="00450E1D" w:rsidRPr="00DA6AB5">
        <w:t>Provider</w:t>
      </w:r>
      <w:r w:rsidRPr="00DA6AB5">
        <w:t xml:space="preserve"> shall (and shall procure that any </w:t>
      </w:r>
      <w:r w:rsidR="00CA1815" w:rsidRPr="00DA6AB5">
        <w:t>Sub-Contractor</w:t>
      </w:r>
      <w:r w:rsidR="0017453E" w:rsidRPr="00DA6AB5">
        <w:t xml:space="preserve"> shall) within fourteen (1</w:t>
      </w:r>
      <w:r w:rsidR="006C53A9" w:rsidRPr="00DA6AB5">
        <w:t>4</w:t>
      </w:r>
      <w:r w:rsidRPr="00DA6AB5">
        <w:t xml:space="preserve">) </w:t>
      </w:r>
      <w:r w:rsidR="0017453E" w:rsidRPr="00DA6AB5">
        <w:t xml:space="preserve">Business Days </w:t>
      </w:r>
      <w:r w:rsidRPr="00DA6AB5">
        <w:t xml:space="preserve">of a request by the Council or following the service of a </w:t>
      </w:r>
      <w:r w:rsidR="007E468E" w:rsidRPr="00DA6AB5">
        <w:t xml:space="preserve">termination </w:t>
      </w:r>
      <w:r w:rsidRPr="00DA6AB5">
        <w:t xml:space="preserve">notice under clause </w:t>
      </w:r>
      <w:r w:rsidRPr="00DA6AB5">
        <w:fldChar w:fldCharType="begin"/>
      </w:r>
      <w:r w:rsidRPr="00DA6AB5">
        <w:instrText xml:space="preserve"> REF _Ref413155143 \r \h </w:instrText>
      </w:r>
      <w:r w:rsidR="003A1250" w:rsidRPr="00DA6AB5">
        <w:instrText xml:space="preserve"> \* MERGEFORMAT </w:instrText>
      </w:r>
      <w:r w:rsidRPr="00DA6AB5">
        <w:fldChar w:fldCharType="separate"/>
      </w:r>
      <w:r w:rsidR="002230FF">
        <w:t>16</w:t>
      </w:r>
      <w:r w:rsidRPr="00DA6AB5">
        <w:fldChar w:fldCharType="end"/>
      </w:r>
      <w:r w:rsidRPr="00DA6AB5">
        <w:t xml:space="preserve"> or as a consequence of the Council notifying the </w:t>
      </w:r>
      <w:r w:rsidR="00450E1D" w:rsidRPr="00DA6AB5">
        <w:t>Provider</w:t>
      </w:r>
      <w:r w:rsidRPr="00DA6AB5">
        <w:t xml:space="preserve"> of its intention to retender this Contract:</w:t>
      </w:r>
      <w:bookmarkStart w:id="214" w:name="_Ref161558099"/>
      <w:bookmarkEnd w:id="213"/>
    </w:p>
    <w:p w:rsidR="005933C5" w:rsidRPr="006B58A5" w:rsidRDefault="005933C5" w:rsidP="008F7D08">
      <w:pPr>
        <w:pStyle w:val="HeadingLevel3"/>
        <w:ind w:left="2410" w:hanging="992"/>
        <w:rPr>
          <w:rFonts w:asciiTheme="minorHAnsi" w:hAnsiTheme="minorHAnsi"/>
        </w:rPr>
      </w:pPr>
      <w:r w:rsidRPr="006B58A5">
        <w:rPr>
          <w:rFonts w:asciiTheme="minorHAnsi" w:hAnsiTheme="minorHAnsi"/>
        </w:rPr>
        <w:t xml:space="preserve">on receiving a request from the Council provide in respect of any person engaged or employed by the </w:t>
      </w:r>
      <w:r w:rsidR="00450E1D" w:rsidRPr="006B58A5">
        <w:rPr>
          <w:rFonts w:asciiTheme="minorHAnsi" w:hAnsiTheme="minorHAnsi"/>
        </w:rPr>
        <w:t>Provider</w:t>
      </w:r>
      <w:r w:rsidRPr="006B58A5">
        <w:rPr>
          <w:rFonts w:asciiTheme="minorHAnsi" w:hAnsiTheme="minorHAnsi"/>
        </w:rPr>
        <w:t xml:space="preserve"> or any </w:t>
      </w:r>
      <w:r w:rsidR="00CA1815" w:rsidRPr="006B58A5">
        <w:rPr>
          <w:rFonts w:asciiTheme="minorHAnsi" w:hAnsiTheme="minorHAnsi"/>
        </w:rPr>
        <w:t>Sub-Contractor</w:t>
      </w:r>
      <w:r w:rsidRPr="006B58A5">
        <w:rPr>
          <w:rFonts w:asciiTheme="minorHAnsi" w:hAnsiTheme="minorHAnsi"/>
        </w:rPr>
        <w:t xml:space="preserve"> in the provision of the Services (the </w:t>
      </w:r>
      <w:r w:rsidRPr="006B58A5">
        <w:rPr>
          <w:rFonts w:asciiTheme="minorHAnsi" w:hAnsiTheme="minorHAnsi"/>
          <w:bCs/>
        </w:rPr>
        <w:t>Assigned Employees</w:t>
      </w:r>
      <w:r w:rsidRPr="006B58A5">
        <w:rPr>
          <w:rFonts w:asciiTheme="minorHAnsi" w:hAnsiTheme="minorHAnsi"/>
        </w:rPr>
        <w:t>)  full and accurate details regarding the identity, number, age, sex, length of service, job title, grade and terms and conditions of employment of</w:t>
      </w:r>
      <w:r w:rsidR="00176FD6">
        <w:rPr>
          <w:rFonts w:asciiTheme="minorHAnsi" w:hAnsiTheme="minorHAnsi"/>
        </w:rPr>
        <w:t xml:space="preserve"> (including details of the occupational pension provision made in respect of each such employee)</w:t>
      </w:r>
      <w:r w:rsidRPr="006B58A5">
        <w:rPr>
          <w:rFonts w:asciiTheme="minorHAnsi" w:hAnsiTheme="minorHAnsi"/>
        </w:rPr>
        <w:t xml:space="preserve">and other matters affecting each of those Assigned Employees who it is expected, if they remain in the employment of the </w:t>
      </w:r>
      <w:r w:rsidR="00450E1D" w:rsidRPr="006B58A5">
        <w:rPr>
          <w:rFonts w:asciiTheme="minorHAnsi" w:hAnsiTheme="minorHAnsi"/>
        </w:rPr>
        <w:t>Provider</w:t>
      </w:r>
      <w:r w:rsidRPr="006B58A5">
        <w:rPr>
          <w:rFonts w:asciiTheme="minorHAnsi" w:hAnsiTheme="minorHAnsi"/>
        </w:rPr>
        <w:t xml:space="preserve"> or of any </w:t>
      </w:r>
      <w:r w:rsidR="00CA1815" w:rsidRPr="006B58A5">
        <w:rPr>
          <w:rFonts w:asciiTheme="minorHAnsi" w:hAnsiTheme="minorHAnsi"/>
        </w:rPr>
        <w:t>Sub-Contractor</w:t>
      </w:r>
      <w:r w:rsidRPr="006B58A5">
        <w:rPr>
          <w:rFonts w:asciiTheme="minorHAnsi" w:hAnsiTheme="minorHAnsi"/>
        </w:rPr>
        <w:t xml:space="preserve"> as the case may be until immediately before the Termination Date, would be Returning Employees (the </w:t>
      </w:r>
      <w:r w:rsidRPr="006B58A5">
        <w:rPr>
          <w:rFonts w:asciiTheme="minorHAnsi" w:hAnsiTheme="minorHAnsi"/>
          <w:bCs/>
        </w:rPr>
        <w:t>Retendering Information</w:t>
      </w:r>
      <w:r w:rsidRPr="006B58A5">
        <w:rPr>
          <w:rFonts w:asciiTheme="minorHAnsi" w:hAnsiTheme="minorHAnsi"/>
        </w:rPr>
        <w:t>);</w:t>
      </w:r>
      <w:bookmarkEnd w:id="214"/>
    </w:p>
    <w:p w:rsidR="005933C5" w:rsidRPr="006B58A5" w:rsidRDefault="005933C5" w:rsidP="008F7D08">
      <w:pPr>
        <w:pStyle w:val="HeadingLevel3"/>
        <w:ind w:left="2410" w:hanging="992"/>
        <w:rPr>
          <w:rFonts w:asciiTheme="minorHAnsi" w:hAnsiTheme="minorHAnsi"/>
        </w:rPr>
      </w:pPr>
      <w:r w:rsidRPr="006B58A5">
        <w:rPr>
          <w:rFonts w:asciiTheme="minorHAnsi" w:hAnsiTheme="minorHAnsi"/>
        </w:rPr>
        <w:t>provide the Retendering Information promptly and at no cost to the Council;</w:t>
      </w:r>
    </w:p>
    <w:p w:rsidR="005933C5" w:rsidRDefault="005933C5" w:rsidP="008F7D08">
      <w:pPr>
        <w:pStyle w:val="HeadingLevel3"/>
        <w:ind w:left="2410" w:hanging="992"/>
        <w:rPr>
          <w:rFonts w:asciiTheme="minorHAnsi" w:hAnsiTheme="minorHAnsi"/>
        </w:rPr>
      </w:pPr>
      <w:r w:rsidRPr="006B58A5">
        <w:rPr>
          <w:rFonts w:asciiTheme="minorHAnsi" w:hAnsiTheme="minorHAnsi"/>
        </w:rPr>
        <w:t>notify the Council forthwith in writing of any material changes to the Retendering Information promptly as and when such changes arise;</w:t>
      </w:r>
      <w:r w:rsidR="006C53A9">
        <w:rPr>
          <w:rFonts w:asciiTheme="minorHAnsi" w:hAnsiTheme="minorHAnsi"/>
        </w:rPr>
        <w:t xml:space="preserve"> and</w:t>
      </w:r>
    </w:p>
    <w:p w:rsidR="006C53A9" w:rsidRPr="006B58A5" w:rsidRDefault="006C53A9" w:rsidP="00DA6AB5">
      <w:pPr>
        <w:pStyle w:val="HeadingLevel3"/>
        <w:tabs>
          <w:tab w:val="left" w:pos="709"/>
        </w:tabs>
        <w:ind w:left="2410" w:hanging="992"/>
        <w:rPr>
          <w:rFonts w:asciiTheme="minorHAnsi" w:hAnsiTheme="minorHAnsi"/>
        </w:rPr>
      </w:pPr>
      <w:r w:rsidRPr="006B58A5">
        <w:rPr>
          <w:rFonts w:asciiTheme="minorHAnsi" w:hAnsiTheme="minorHAnsi"/>
        </w:rPr>
        <w:t xml:space="preserve">Without prejudice to clauses </w:t>
      </w:r>
      <w:r w:rsidR="00DE2E77">
        <w:rPr>
          <w:rFonts w:asciiTheme="minorHAnsi" w:hAnsiTheme="minorHAnsi"/>
        </w:rPr>
        <w:t>49.14</w:t>
      </w:r>
      <w:r w:rsidRPr="006B58A5">
        <w:rPr>
          <w:rFonts w:asciiTheme="minorHAnsi" w:hAnsiTheme="minorHAnsi"/>
        </w:rPr>
        <w:t xml:space="preserve"> and </w:t>
      </w:r>
      <w:r w:rsidRPr="006B58A5">
        <w:rPr>
          <w:rFonts w:asciiTheme="minorHAnsi" w:hAnsiTheme="minorHAnsi"/>
        </w:rPr>
        <w:fldChar w:fldCharType="begin"/>
      </w:r>
      <w:r w:rsidRPr="006B58A5">
        <w:rPr>
          <w:rFonts w:asciiTheme="minorHAnsi" w:hAnsiTheme="minorHAnsi"/>
        </w:rPr>
        <w:instrText xml:space="preserve"> REF _Ref162935497 \r \h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49.16</w:t>
      </w:r>
      <w:r w:rsidRPr="006B58A5">
        <w:rPr>
          <w:rFonts w:asciiTheme="minorHAnsi" w:hAnsiTheme="minorHAnsi"/>
        </w:rPr>
        <w:fldChar w:fldCharType="end"/>
      </w:r>
      <w:r w:rsidR="00DE2E77">
        <w:rPr>
          <w:rFonts w:asciiTheme="minorHAnsi" w:hAnsiTheme="minorHAnsi"/>
        </w:rPr>
        <w:t xml:space="preserve"> </w:t>
      </w:r>
      <w:r w:rsidRPr="006B58A5">
        <w:rPr>
          <w:rFonts w:asciiTheme="minorHAnsi" w:hAnsiTheme="minorHAnsi"/>
        </w:rPr>
        <w:t>the Provider shall provide and shall procure that any Sub-Contractor shall provide the Employee Liability Information to the Council at such time or times as are required by TUPE, and shall warrant at the time of providing such Employee Liability Information that such information will be updated to take account of any changes to such information as is required by TUPE.</w:t>
      </w:r>
    </w:p>
    <w:p w:rsidR="006C53A9" w:rsidRDefault="006C53A9" w:rsidP="000E34B9">
      <w:pPr>
        <w:pStyle w:val="HeadingLevel2"/>
      </w:pPr>
      <w:r>
        <w:t>The Provider shall (and shall procure that any Sub-Contractor shall) following the service of a termination notice or as a consequence or the Council notifying the Provider of its intention to retender this contract:</w:t>
      </w:r>
    </w:p>
    <w:p w:rsidR="005933C5" w:rsidRPr="006B58A5" w:rsidRDefault="005933C5" w:rsidP="008F7D08">
      <w:pPr>
        <w:pStyle w:val="HeadingLevel3"/>
        <w:ind w:left="2410" w:hanging="992"/>
        <w:rPr>
          <w:rFonts w:asciiTheme="minorHAnsi" w:hAnsiTheme="minorHAnsi"/>
        </w:rPr>
      </w:pPr>
      <w:r w:rsidRPr="006B58A5">
        <w:rPr>
          <w:rFonts w:asciiTheme="minorHAnsi" w:hAnsiTheme="minorHAnsi"/>
        </w:rPr>
        <w:t>be precluded from making any material increase or decrease in the numbers of Assigned Employees;</w:t>
      </w:r>
    </w:p>
    <w:p w:rsidR="005933C5" w:rsidRPr="006B58A5" w:rsidRDefault="005933C5" w:rsidP="008F7D08">
      <w:pPr>
        <w:pStyle w:val="HeadingLevel3"/>
        <w:ind w:left="2410" w:hanging="992"/>
        <w:rPr>
          <w:rFonts w:asciiTheme="minorHAnsi" w:hAnsiTheme="minorHAnsi"/>
        </w:rPr>
      </w:pPr>
      <w:r w:rsidRPr="006B58A5">
        <w:rPr>
          <w:rFonts w:asciiTheme="minorHAnsi" w:hAnsiTheme="minorHAnsi"/>
        </w:rPr>
        <w:t>be precluded from making any increase in the remuneration or other change in the terms and conditions of the Assigned Employees other than in the ordinary course of business and with the Council's prior written consent</w:t>
      </w:r>
      <w:r w:rsidR="006C53A9">
        <w:rPr>
          <w:rFonts w:asciiTheme="minorHAnsi" w:hAnsiTheme="minorHAnsi"/>
        </w:rPr>
        <w:t xml:space="preserve"> not to be unreasonably withheld or delayed</w:t>
      </w:r>
      <w:r w:rsidRPr="006B58A5">
        <w:rPr>
          <w:rFonts w:asciiTheme="minorHAnsi" w:hAnsiTheme="minorHAnsi"/>
        </w:rPr>
        <w:t>; and</w:t>
      </w:r>
    </w:p>
    <w:p w:rsidR="005933C5" w:rsidRPr="006B58A5" w:rsidRDefault="005933C5" w:rsidP="008F7D08">
      <w:pPr>
        <w:pStyle w:val="HeadingLevel3"/>
        <w:ind w:left="2410" w:hanging="992"/>
        <w:rPr>
          <w:rFonts w:asciiTheme="minorHAnsi" w:hAnsiTheme="minorHAnsi"/>
        </w:rPr>
      </w:pPr>
      <w:r w:rsidRPr="006B58A5">
        <w:rPr>
          <w:rFonts w:asciiTheme="minorHAnsi" w:hAnsiTheme="minorHAnsi"/>
        </w:rPr>
        <w:t>be precluded from transferring any of the Assigned Employees to another part of its business or moving other employees from elsewhere in its or their business who have not previously been employed or engaged in providing the Services to provide the Services save with the Council's prior written consent</w:t>
      </w:r>
      <w:r w:rsidR="006C53A9">
        <w:rPr>
          <w:rFonts w:asciiTheme="minorHAnsi" w:hAnsiTheme="minorHAnsi"/>
        </w:rPr>
        <w:t>, not to be unreasonably withheld or delayed</w:t>
      </w:r>
      <w:r w:rsidRPr="006B58A5">
        <w:rPr>
          <w:rFonts w:asciiTheme="minorHAnsi" w:hAnsiTheme="minorHAnsi"/>
        </w:rPr>
        <w:t>.</w:t>
      </w:r>
    </w:p>
    <w:p w:rsidR="005933C5" w:rsidRPr="006B58A5" w:rsidRDefault="005933C5" w:rsidP="00DA6AB5">
      <w:pPr>
        <w:pStyle w:val="HeadingLevel2"/>
        <w:tabs>
          <w:tab w:val="left" w:pos="567"/>
        </w:tabs>
      </w:pPr>
      <w:bookmarkStart w:id="215" w:name="_Ref162935497"/>
      <w:r w:rsidRPr="006B58A5">
        <w:t xml:space="preserve">The </w:t>
      </w:r>
      <w:r w:rsidR="00450E1D" w:rsidRPr="006B58A5">
        <w:t>Provider</w:t>
      </w:r>
      <w:r w:rsidRPr="006B58A5">
        <w:t xml:space="preserve"> shall indemnify and shall keep indemnified in full the Council and at the Council's request any Future </w:t>
      </w:r>
      <w:r w:rsidR="00450E1D" w:rsidRPr="006B58A5">
        <w:t>Provider</w:t>
      </w:r>
      <w:r w:rsidRPr="006B58A5">
        <w:t xml:space="preserve"> against all </w:t>
      </w:r>
      <w:r w:rsidR="00C85558" w:rsidRPr="006B58A5">
        <w:t>Loss</w:t>
      </w:r>
      <w:r w:rsidRPr="006B58A5">
        <w:t xml:space="preserve">es arising from any claim by any party as a result of the </w:t>
      </w:r>
      <w:r w:rsidR="00450E1D" w:rsidRPr="006B58A5">
        <w:t>Provider</w:t>
      </w:r>
      <w:r w:rsidRPr="006B58A5">
        <w:t xml:space="preserve"> or </w:t>
      </w:r>
      <w:r w:rsidR="00CA1815" w:rsidRPr="006B58A5">
        <w:t>Sub-Contractor</w:t>
      </w:r>
      <w:r w:rsidRPr="006B58A5">
        <w:t xml:space="preserve"> </w:t>
      </w:r>
      <w:r w:rsidRPr="006B58A5">
        <w:lastRenderedPageBreak/>
        <w:t xml:space="preserve">failing to provide or promptly to provide the Council and/or any Future </w:t>
      </w:r>
      <w:r w:rsidR="00450E1D" w:rsidRPr="006B58A5">
        <w:t>Provider</w:t>
      </w:r>
      <w:r w:rsidRPr="006B58A5">
        <w:t xml:space="preserve"> where requested by the Council with any Retendering Information and/or Employee Liability Information or to provide full Retendering Information and/or Employee Liability Information or as a result of any material inaccuracy in or omission from the Retendering Information and/or Employee Liability Information provided that this indemnity shall not apply in respect of the Retendering Information to the extent that such information was originally provided to the </w:t>
      </w:r>
      <w:r w:rsidR="00450E1D" w:rsidRPr="006B58A5">
        <w:t>Provider</w:t>
      </w:r>
      <w:r w:rsidRPr="006B58A5">
        <w:t xml:space="preserve"> by the Council and was materially inaccurate or incomplete when originally provided.</w:t>
      </w:r>
      <w:bookmarkEnd w:id="215"/>
    </w:p>
    <w:p w:rsidR="00800B63" w:rsidRPr="0031607F" w:rsidRDefault="00800B63" w:rsidP="00217467">
      <w:pPr>
        <w:pStyle w:val="HeadingLevel2"/>
        <w:numPr>
          <w:ilvl w:val="0"/>
          <w:numId w:val="0"/>
        </w:numPr>
        <w:rPr>
          <w:rFonts w:asciiTheme="minorHAnsi" w:hAnsiTheme="minorHAnsi"/>
          <w:b/>
        </w:rPr>
      </w:pPr>
      <w:r w:rsidRPr="0031607F">
        <w:rPr>
          <w:rFonts w:asciiTheme="minorHAnsi" w:hAnsiTheme="minorHAnsi"/>
          <w:b/>
        </w:rPr>
        <w:t xml:space="preserve">Termination of Contract </w:t>
      </w:r>
    </w:p>
    <w:p w:rsidR="005933C5" w:rsidRPr="006B58A5" w:rsidRDefault="005933C5" w:rsidP="00DA6AB5">
      <w:pPr>
        <w:pStyle w:val="HeadingLevel2"/>
        <w:tabs>
          <w:tab w:val="left" w:pos="567"/>
        </w:tabs>
      </w:pPr>
      <w:r w:rsidRPr="006B58A5">
        <w:t xml:space="preserve">On the expiry or earlier termination of this Contract, the Council and the </w:t>
      </w:r>
      <w:r w:rsidR="00450E1D" w:rsidRPr="006B58A5">
        <w:t>Provider</w:t>
      </w:r>
      <w:r w:rsidRPr="006B58A5">
        <w:t xml:space="preserve"> agree that it is their intention that TUPE shall apply in respect of the provision thereafter of any service equivalent to a Service but the position shall be determined in accordance with the Law at the date of expiry or termination as the case may be and this clause is without prejudice to such determination.</w:t>
      </w:r>
      <w:bookmarkStart w:id="216" w:name="_Ref161558133"/>
    </w:p>
    <w:p w:rsidR="005933C5" w:rsidRPr="006B58A5" w:rsidRDefault="005933C5" w:rsidP="00DA6AB5">
      <w:pPr>
        <w:pStyle w:val="HeadingLevel2"/>
        <w:tabs>
          <w:tab w:val="left" w:pos="567"/>
        </w:tabs>
      </w:pPr>
      <w:r w:rsidRPr="006B58A5">
        <w:t>Upon expiry or termination of this Contract for whatever reason (the “</w:t>
      </w:r>
      <w:r w:rsidRPr="0026093F">
        <w:rPr>
          <w:b/>
        </w:rPr>
        <w:t>Return Date</w:t>
      </w:r>
      <w:r w:rsidRPr="00DA6AB5">
        <w:t>”</w:t>
      </w:r>
      <w:r w:rsidRPr="006B58A5">
        <w:t>), the provisions of this clause</w:t>
      </w:r>
      <w:r w:rsidR="00333445">
        <w:t xml:space="preserve"> 49.18</w:t>
      </w:r>
      <w:r w:rsidR="00866501" w:rsidRPr="006B58A5">
        <w:t xml:space="preserve"> </w:t>
      </w:r>
      <w:r w:rsidRPr="006B58A5">
        <w:t>will apply:</w:t>
      </w:r>
      <w:bookmarkStart w:id="217" w:name="_Ref161562456"/>
      <w:bookmarkEnd w:id="216"/>
    </w:p>
    <w:p w:rsidR="005933C5" w:rsidRPr="006B58A5" w:rsidRDefault="005933C5" w:rsidP="0031607F">
      <w:pPr>
        <w:pStyle w:val="HeadingLevel3"/>
        <w:ind w:left="2410" w:hanging="992"/>
      </w:pPr>
      <w:r w:rsidRPr="006B58A5">
        <w:t xml:space="preserve">The </w:t>
      </w:r>
      <w:r w:rsidR="00450E1D" w:rsidRPr="006B58A5">
        <w:t>Provider</w:t>
      </w:r>
      <w:r w:rsidRPr="006B58A5">
        <w:t xml:space="preserve"> shall or shall procure that all wages, salaries and other benefits of the Returning Employees and other employees or former employees of the </w:t>
      </w:r>
      <w:r w:rsidR="00450E1D" w:rsidRPr="006B58A5">
        <w:t>Provider</w:t>
      </w:r>
      <w:r w:rsidRPr="006B58A5">
        <w:t xml:space="preserve"> or the </w:t>
      </w:r>
      <w:r w:rsidR="00CA1815" w:rsidRPr="006B58A5">
        <w:t>Sub-Contractor</w:t>
      </w:r>
      <w:r w:rsidRPr="006B58A5">
        <w:t xml:space="preserve">s (who had been engaged in the provision of the Services) and all PAYE tax deductions, pension contributions and national insurance contributions relating thereto in respect of the employment of the Returning Employees and such other employees or former employees of the </w:t>
      </w:r>
      <w:r w:rsidR="00450E1D" w:rsidRPr="006B58A5">
        <w:t>Provider</w:t>
      </w:r>
      <w:r w:rsidRPr="006B58A5">
        <w:t xml:space="preserve"> or </w:t>
      </w:r>
      <w:r w:rsidR="00CA1815" w:rsidRPr="006B58A5">
        <w:t>Sub-Contractor</w:t>
      </w:r>
      <w:r w:rsidRPr="006B58A5">
        <w:t>s up to the Return Date are satisfied;</w:t>
      </w:r>
      <w:bookmarkEnd w:id="217"/>
    </w:p>
    <w:p w:rsidR="005933C5" w:rsidRPr="006B58A5" w:rsidRDefault="005933C5" w:rsidP="0031607F">
      <w:pPr>
        <w:pStyle w:val="HeadingLevel3"/>
        <w:ind w:left="2410" w:hanging="992"/>
      </w:pPr>
      <w:r w:rsidRPr="006B58A5">
        <w:t>Without prejudice to</w:t>
      </w:r>
      <w:r w:rsidR="000E34B9">
        <w:t xml:space="preserve"> </w:t>
      </w:r>
      <w:r w:rsidR="00BC1632">
        <w:t>this</w:t>
      </w:r>
      <w:r w:rsidRPr="006B58A5">
        <w:t xml:space="preserve"> clause</w:t>
      </w:r>
      <w:r w:rsidR="00BC1632">
        <w:t xml:space="preserve"> </w:t>
      </w:r>
      <w:r w:rsidR="00043E7F" w:rsidRPr="006B58A5">
        <w:fldChar w:fldCharType="begin"/>
      </w:r>
      <w:r w:rsidR="00043E7F" w:rsidRPr="006B58A5">
        <w:instrText xml:space="preserve"> REF _Ref161562456 \w \h  \* MERGEFORMAT </w:instrText>
      </w:r>
      <w:r w:rsidR="00043E7F" w:rsidRPr="006B58A5">
        <w:fldChar w:fldCharType="separate"/>
      </w:r>
      <w:r w:rsidR="002230FF">
        <w:t>49.18</w:t>
      </w:r>
      <w:r w:rsidR="00043E7F" w:rsidRPr="006B58A5">
        <w:fldChar w:fldCharType="end"/>
      </w:r>
      <w:r w:rsidR="00FB6462">
        <w:t xml:space="preserve"> </w:t>
      </w:r>
      <w:r w:rsidRPr="006B58A5">
        <w:t xml:space="preserve">the </w:t>
      </w:r>
      <w:r w:rsidR="00450E1D" w:rsidRPr="006B58A5">
        <w:t>Provider</w:t>
      </w:r>
      <w:r w:rsidRPr="006B58A5">
        <w:t xml:space="preserve"> shall:</w:t>
      </w:r>
    </w:p>
    <w:p w:rsidR="005933C5" w:rsidRPr="006B58A5" w:rsidRDefault="005933C5" w:rsidP="0031607F">
      <w:pPr>
        <w:pStyle w:val="HeadingLevel4"/>
        <w:ind w:left="2977" w:hanging="567"/>
      </w:pPr>
      <w:r w:rsidRPr="006B58A5">
        <w:t xml:space="preserve">remain (and procure that </w:t>
      </w:r>
      <w:r w:rsidR="00CA1815" w:rsidRPr="006B58A5">
        <w:t>Sub-Contractor</w:t>
      </w:r>
      <w:r w:rsidRPr="006B58A5">
        <w:t xml:space="preserve">s shall remain) (as relevant) responsible for all the </w:t>
      </w:r>
      <w:r w:rsidR="00450E1D" w:rsidRPr="006B58A5">
        <w:t>Provider</w:t>
      </w:r>
      <w:r w:rsidRPr="006B58A5">
        <w:t xml:space="preserve">'s or </w:t>
      </w:r>
      <w:r w:rsidR="00CA1815" w:rsidRPr="006B58A5">
        <w:t>Sub-Contractor</w:t>
      </w:r>
      <w:r w:rsidRPr="006B58A5">
        <w:t xml:space="preserve">'s employees (other than the Returning Employees) on or after the time of expiry or termination of this Contract and shall indemnify the Council and any Future </w:t>
      </w:r>
      <w:r w:rsidR="00450E1D" w:rsidRPr="006B58A5">
        <w:t>Provider</w:t>
      </w:r>
      <w:r w:rsidRPr="006B58A5">
        <w:t xml:space="preserve"> against all </w:t>
      </w:r>
      <w:r w:rsidR="00C85558" w:rsidRPr="006B58A5">
        <w:t>Loss</w:t>
      </w:r>
      <w:r w:rsidRPr="006B58A5">
        <w:t xml:space="preserve">es incurred by the Council or any Future </w:t>
      </w:r>
      <w:r w:rsidR="00450E1D" w:rsidRPr="006B58A5">
        <w:t>Provider</w:t>
      </w:r>
      <w:r w:rsidRPr="006B58A5">
        <w:t xml:space="preserve"> resulting from any claim whatsoever whether arising before on or after the Return Date by or on behalf of any of the </w:t>
      </w:r>
      <w:r w:rsidR="00450E1D" w:rsidRPr="006B58A5">
        <w:t>Provider</w:t>
      </w:r>
      <w:r w:rsidRPr="006B58A5">
        <w:t xml:space="preserve">'s or </w:t>
      </w:r>
      <w:r w:rsidR="00CA1815" w:rsidRPr="006B58A5">
        <w:t>Sub-Contractor</w:t>
      </w:r>
      <w:r w:rsidRPr="006B58A5">
        <w:t>'s employees who do not constitute the Returning Employees;</w:t>
      </w:r>
    </w:p>
    <w:p w:rsidR="005933C5" w:rsidRPr="006B58A5" w:rsidRDefault="005933C5" w:rsidP="0031607F">
      <w:pPr>
        <w:pStyle w:val="HeadingLevel4"/>
        <w:ind w:left="2977" w:hanging="567"/>
      </w:pPr>
      <w:r w:rsidRPr="006B58A5">
        <w:t xml:space="preserve">in respect of those employees who constitute Returning Employees indemnify the Council and any Future </w:t>
      </w:r>
      <w:r w:rsidR="00450E1D" w:rsidRPr="006B58A5">
        <w:t>Provider</w:t>
      </w:r>
      <w:r w:rsidRPr="006B58A5">
        <w:t xml:space="preserve"> against all </w:t>
      </w:r>
      <w:r w:rsidR="00C85558" w:rsidRPr="006B58A5">
        <w:t>Loss</w:t>
      </w:r>
      <w:r w:rsidRPr="006B58A5">
        <w:t xml:space="preserve">es incurred by the Council or any Future </w:t>
      </w:r>
      <w:r w:rsidR="00450E1D" w:rsidRPr="006B58A5">
        <w:t>Provider</w:t>
      </w:r>
      <w:r w:rsidRPr="006B58A5">
        <w:t xml:space="preserve"> resulting from any claim whatsoever by or on behalf of any of the Returning Employees in respect of the period on or before the Return Date (whether any such claim, attributable to the period up to and on the Return Date, arises before, on or after the Return Date) including but not limited to any failure by the </w:t>
      </w:r>
      <w:r w:rsidR="00450E1D" w:rsidRPr="006B58A5">
        <w:t>Provider</w:t>
      </w:r>
      <w:r w:rsidRPr="006B58A5">
        <w:t xml:space="preserve"> or any </w:t>
      </w:r>
      <w:r w:rsidR="00CA1815" w:rsidRPr="006B58A5">
        <w:t>Sub-Contractor</w:t>
      </w:r>
      <w:r w:rsidRPr="006B58A5">
        <w:t xml:space="preserve"> to comply with its or their obligations under Regulations 13 and </w:t>
      </w:r>
      <w:r w:rsidRPr="006B58A5">
        <w:lastRenderedPageBreak/>
        <w:t xml:space="preserve">14 of TUPE and any award of compensation under Regulation 15 of  TUPE save to the extent that any such failure to comply arises as a result of an act or omission of the Council or any Future </w:t>
      </w:r>
      <w:r w:rsidR="00450E1D" w:rsidRPr="006B58A5">
        <w:t>Provider</w:t>
      </w:r>
      <w:r w:rsidRPr="006B58A5">
        <w:t>.</w:t>
      </w:r>
    </w:p>
    <w:p w:rsidR="005933C5" w:rsidRDefault="005933C5" w:rsidP="00B0069A">
      <w:pPr>
        <w:pStyle w:val="HeadingLevel3"/>
        <w:ind w:left="2410" w:hanging="992"/>
      </w:pPr>
      <w:r w:rsidRPr="006B58A5">
        <w:t xml:space="preserve">The Council shall be entitled to assign the benefit of this indemnity to any Future </w:t>
      </w:r>
      <w:r w:rsidR="00450E1D" w:rsidRPr="006B58A5">
        <w:t>Provider</w:t>
      </w:r>
      <w:r w:rsidRPr="006B58A5">
        <w:t>.</w:t>
      </w:r>
    </w:p>
    <w:p w:rsidR="00B0069A" w:rsidRPr="00B0069A" w:rsidRDefault="00B0069A" w:rsidP="00B0069A">
      <w:pPr>
        <w:pStyle w:val="HeadingLevel3"/>
        <w:ind w:left="2410" w:hanging="992"/>
      </w:pPr>
      <w:r w:rsidRPr="00B0069A">
        <w:t>For the avoidance of doubt, the Parties agree that the Contracts (Rights of Third Parties) Act 1999 shall apply to paragraphs 49.1 to 49.18.2, to the extent necessary to ensure that any Future Provider shall have the right to enforce the obligations owed to, and indemnities given to, the Future Provider by the Provider or the Authority in its own right under section 1(1) of the 1999 Act.</w:t>
      </w:r>
    </w:p>
    <w:p w:rsidR="00577AF1" w:rsidRPr="008B0874" w:rsidRDefault="00577AF1" w:rsidP="008B0874">
      <w:pPr>
        <w:pStyle w:val="HeadingLevel2"/>
        <w:tabs>
          <w:tab w:val="left" w:pos="567"/>
        </w:tabs>
      </w:pPr>
      <w:bookmarkStart w:id="218" w:name="_Toc413062022"/>
      <w:bookmarkStart w:id="219" w:name="_Ref413140172"/>
      <w:bookmarkStart w:id="220" w:name="_Ref413140333"/>
      <w:bookmarkStart w:id="221" w:name="_Ref413141327"/>
      <w:bookmarkStart w:id="222" w:name="_Ref413141470"/>
      <w:bookmarkStart w:id="223" w:name="_Ref413143060"/>
      <w:bookmarkStart w:id="224" w:name="_Ref413144489"/>
      <w:bookmarkStart w:id="225" w:name="_Ref413155420"/>
      <w:bookmarkStart w:id="226" w:name="_Ref161556863"/>
      <w:r w:rsidRPr="008B0874">
        <w:t>Subject to the Law and to the extent reasonable the Parties must co-operate in any public announcements arising out of a Change in Control.</w:t>
      </w:r>
    </w:p>
    <w:p w:rsidR="003E2426" w:rsidRPr="008B0874" w:rsidRDefault="003E2426" w:rsidP="008B0874">
      <w:pPr>
        <w:pStyle w:val="HeadingLevel2"/>
        <w:tabs>
          <w:tab w:val="left" w:pos="567"/>
        </w:tabs>
      </w:pPr>
      <w:r w:rsidRPr="008B0874">
        <w:t>The Authority regards compliance with this clause 49 (TUPE and Pensions) as fundamental to this Contract. In particular, failure to comply with paragraphs 49.14 in respect of  the provision of accurate information about the Relevant Employees shall entitle the Authority to suspend payment to the Provider until such information is provided or indefinitely. The maximum sum that may be retained under this Clause shall not exceed an amount equivalent to that payable in a three month period following the Provider's failure to comply with this Clause.</w:t>
      </w:r>
    </w:p>
    <w:p w:rsidR="005939DF" w:rsidRDefault="005939DF" w:rsidP="00425628">
      <w:pPr>
        <w:pStyle w:val="HeadingLevel1"/>
        <w:ind w:left="851" w:hanging="851"/>
        <w:rPr>
          <w:rFonts w:asciiTheme="minorHAnsi" w:hAnsiTheme="minorHAnsi"/>
        </w:rPr>
      </w:pPr>
      <w:bookmarkStart w:id="227" w:name="_Toc433294179"/>
      <w:bookmarkStart w:id="228" w:name="_Toc536788945"/>
      <w:bookmarkStart w:id="229" w:name="_Ref536788967"/>
      <w:bookmarkStart w:id="230" w:name="_Toc433294188"/>
      <w:r w:rsidRPr="006B58A5">
        <w:rPr>
          <w:rFonts w:asciiTheme="minorHAnsi" w:hAnsiTheme="minorHAnsi"/>
        </w:rPr>
        <w:t>Pensions</w:t>
      </w:r>
      <w:bookmarkEnd w:id="227"/>
      <w:bookmarkEnd w:id="228"/>
      <w:bookmarkEnd w:id="229"/>
    </w:p>
    <w:p w:rsidR="005939DF" w:rsidRPr="00EF179F" w:rsidRDefault="005939DF" w:rsidP="00EF179F">
      <w:pPr>
        <w:pStyle w:val="HeadingLevel2"/>
        <w:numPr>
          <w:ilvl w:val="0"/>
          <w:numId w:val="0"/>
        </w:numPr>
        <w:ind w:firstLine="720"/>
        <w:rPr>
          <w:rFonts w:asciiTheme="minorHAnsi" w:hAnsiTheme="minorHAnsi"/>
          <w:b/>
        </w:rPr>
      </w:pPr>
      <w:bookmarkStart w:id="231" w:name="_Ref413140505"/>
      <w:r w:rsidRPr="00EF179F">
        <w:rPr>
          <w:rFonts w:asciiTheme="minorHAnsi" w:hAnsiTheme="minorHAnsi"/>
          <w:b/>
        </w:rPr>
        <w:t>Provider to Become an Admission Body</w:t>
      </w:r>
      <w:bookmarkEnd w:id="231"/>
      <w:r w:rsidRPr="00EF179F">
        <w:rPr>
          <w:rFonts w:asciiTheme="minorHAnsi" w:hAnsiTheme="minorHAnsi"/>
          <w:b/>
        </w:rPr>
        <w:t xml:space="preserve"> </w:t>
      </w:r>
    </w:p>
    <w:p w:rsidR="00935512" w:rsidRDefault="005939DF" w:rsidP="00EF179F">
      <w:pPr>
        <w:pStyle w:val="HeadingLevel2"/>
      </w:pPr>
      <w:r w:rsidRPr="006B58A5">
        <w:t>Where the Provider or a Sub-Contractor employs any Eligible Employees from a Relevant Transfer Date and wishes to offer those Eligible Employees membership of the Local Government Pension Scheme (the “</w:t>
      </w:r>
      <w:r w:rsidRPr="0026093F">
        <w:rPr>
          <w:b/>
        </w:rPr>
        <w:t>LGPS</w:t>
      </w:r>
      <w:r w:rsidRPr="006B58A5">
        <w:t>”), the Provider shall</w:t>
      </w:r>
      <w:r w:rsidR="00935512">
        <w:t>:</w:t>
      </w:r>
    </w:p>
    <w:p w:rsidR="005939DF" w:rsidRPr="006B58A5" w:rsidRDefault="005939DF" w:rsidP="0016774A">
      <w:pPr>
        <w:pStyle w:val="HeadingLevel3"/>
        <w:ind w:left="2410" w:hanging="992"/>
      </w:pPr>
      <w:r w:rsidRPr="006B58A5">
        <w:t>procure that it and/or each relevant Sub-Contractor shall become an Admission Body. The Provider shall before the Relevant Transfer Date execute and procure that each relevant Sub-Contractor executes a Provider Admission Contract which will have effect from and including the Relevant Transfer Date;</w:t>
      </w:r>
    </w:p>
    <w:p w:rsidR="005939DF" w:rsidRPr="006B58A5" w:rsidRDefault="00935512" w:rsidP="0016774A">
      <w:pPr>
        <w:pStyle w:val="HeadingLevel3"/>
        <w:ind w:left="2410" w:hanging="992"/>
      </w:pPr>
      <w:r>
        <w:t xml:space="preserve">Undertake </w:t>
      </w:r>
      <w:r w:rsidR="005939DF" w:rsidRPr="006B58A5">
        <w:t>to pay to the LGPS all such amounts as are due under the Provider Admission Contract and shall deduct and pay to the LGPS such employee contributions as are required by the LGPS; and</w:t>
      </w:r>
    </w:p>
    <w:p w:rsidR="005939DF" w:rsidRPr="006B58A5" w:rsidRDefault="005939DF" w:rsidP="0016774A">
      <w:pPr>
        <w:pStyle w:val="HeadingLevel3"/>
        <w:ind w:left="2410" w:hanging="992"/>
      </w:pPr>
      <w:r w:rsidRPr="006B58A5">
        <w:t>indemnify and keep indemnified the Council on demand against any claim by, payment to, or loss incurred by, the LGPS in respect of the failure to account to the LGPS for payments received and the non-payment or the late payment of any sum payable by the Provider to or in respect of the LGPS.</w:t>
      </w:r>
    </w:p>
    <w:p w:rsidR="005939DF" w:rsidRPr="00EF179F" w:rsidRDefault="005939DF" w:rsidP="00EF179F">
      <w:pPr>
        <w:pStyle w:val="HeadingLevel2"/>
        <w:numPr>
          <w:ilvl w:val="0"/>
          <w:numId w:val="0"/>
        </w:numPr>
        <w:ind w:left="852"/>
        <w:rPr>
          <w:rFonts w:asciiTheme="minorHAnsi" w:hAnsiTheme="minorHAnsi"/>
          <w:b/>
        </w:rPr>
      </w:pPr>
      <w:r w:rsidRPr="00EF179F">
        <w:rPr>
          <w:rFonts w:asciiTheme="minorHAnsi" w:hAnsiTheme="minorHAnsi"/>
          <w:b/>
        </w:rPr>
        <w:t>Indemnity for a Breach of the Provider Admission Contract</w:t>
      </w:r>
    </w:p>
    <w:p w:rsidR="005939DF" w:rsidRPr="006B58A5" w:rsidRDefault="005939DF" w:rsidP="00EF179F">
      <w:pPr>
        <w:pStyle w:val="HeadingLevel2"/>
      </w:pPr>
      <w:r w:rsidRPr="006B58A5">
        <w:lastRenderedPageBreak/>
        <w:t xml:space="preserve">Without prejudice to the generality of this clause 50, the Provider hereby indemnifies the Council and on the request of the Council any Future Provider and, in each case, their </w:t>
      </w:r>
      <w:r w:rsidR="003C4D21">
        <w:t>Sub-Contractor</w:t>
      </w:r>
      <w:r w:rsidRPr="006B58A5">
        <w:t>s on demand from and against all Losses suffered or incurred by it or them which arise from any breach by the Provider or any Sub-Contractor of the terms of the Provider Admission Contract to the extent that such liability arise</w:t>
      </w:r>
      <w:r w:rsidR="00935512">
        <w:t>s before or as a result of the T</w:t>
      </w:r>
      <w:r w:rsidRPr="006B58A5">
        <w:t>ermination or expiry of this Contract (howsoever caused).</w:t>
      </w:r>
    </w:p>
    <w:p w:rsidR="005939DF" w:rsidRPr="00EF179F" w:rsidRDefault="005939DF" w:rsidP="00EF179F">
      <w:pPr>
        <w:pStyle w:val="HeadingLevel2"/>
        <w:numPr>
          <w:ilvl w:val="0"/>
          <w:numId w:val="0"/>
        </w:numPr>
        <w:ind w:left="1572" w:hanging="720"/>
        <w:rPr>
          <w:rFonts w:asciiTheme="minorHAnsi" w:hAnsiTheme="minorHAnsi"/>
          <w:b/>
        </w:rPr>
      </w:pPr>
      <w:r w:rsidRPr="00EF179F">
        <w:rPr>
          <w:rFonts w:asciiTheme="minorHAnsi" w:hAnsiTheme="minorHAnsi"/>
          <w:b/>
        </w:rPr>
        <w:t>Indemnity or Bond</w:t>
      </w:r>
    </w:p>
    <w:p w:rsidR="005939DF" w:rsidRPr="006B58A5" w:rsidRDefault="005939DF" w:rsidP="00EF179F">
      <w:pPr>
        <w:pStyle w:val="HeadingLevel2"/>
      </w:pPr>
      <w:r w:rsidRPr="006B58A5">
        <w:t xml:space="preserve">Without prejudice to the generality of the requirements of this clause 50, the Provider shall procure that it and each relevant Sub-Contractor shall as soon as reasonably practicable obtain any indemnity or bond required in accordance with the Provider Admission Contracts. </w:t>
      </w:r>
    </w:p>
    <w:p w:rsidR="005939DF" w:rsidRPr="00EF179F" w:rsidRDefault="005939DF" w:rsidP="00EF179F">
      <w:pPr>
        <w:pStyle w:val="HeadingLevel2"/>
        <w:numPr>
          <w:ilvl w:val="0"/>
          <w:numId w:val="0"/>
        </w:numPr>
        <w:ind w:left="1572" w:hanging="720"/>
        <w:rPr>
          <w:rFonts w:asciiTheme="minorHAnsi" w:hAnsiTheme="minorHAnsi"/>
          <w:b/>
        </w:rPr>
      </w:pPr>
      <w:bookmarkStart w:id="232" w:name="_Ref161562629"/>
      <w:r w:rsidRPr="00EF179F">
        <w:rPr>
          <w:rFonts w:asciiTheme="minorHAnsi" w:hAnsiTheme="minorHAnsi"/>
          <w:b/>
        </w:rPr>
        <w:t>Right of Set Off</w:t>
      </w:r>
      <w:bookmarkEnd w:id="232"/>
    </w:p>
    <w:p w:rsidR="005939DF" w:rsidRPr="006B58A5" w:rsidRDefault="005939DF" w:rsidP="00EF179F">
      <w:pPr>
        <w:pStyle w:val="HeadingLevel2"/>
      </w:pPr>
      <w:r w:rsidRPr="006B58A5">
        <w:t xml:space="preserve">The Council shall have a right to set off against any payments due to the Provider under this Contract an amount equal to any overdue employer and employee contributions and other payments (and interest payable under the LGPS Regulations) due from the Provider or from any relevant Sub-Contractor (as applicable) under the Provider Admission Contract. </w:t>
      </w:r>
    </w:p>
    <w:p w:rsidR="005939DF" w:rsidRPr="00EF179F" w:rsidRDefault="005939DF" w:rsidP="00EF179F">
      <w:pPr>
        <w:pStyle w:val="HeadingLevel2"/>
        <w:numPr>
          <w:ilvl w:val="0"/>
          <w:numId w:val="0"/>
        </w:numPr>
        <w:ind w:left="852"/>
        <w:rPr>
          <w:rFonts w:asciiTheme="minorHAnsi" w:hAnsiTheme="minorHAnsi"/>
          <w:b/>
        </w:rPr>
      </w:pPr>
      <w:bookmarkStart w:id="233" w:name="_Ref161562649"/>
      <w:r w:rsidRPr="00EF179F">
        <w:rPr>
          <w:rFonts w:asciiTheme="minorHAnsi" w:hAnsiTheme="minorHAnsi"/>
          <w:b/>
        </w:rPr>
        <w:t>Provider Ceases to be an Admission Body</w:t>
      </w:r>
      <w:bookmarkEnd w:id="233"/>
    </w:p>
    <w:p w:rsidR="005939DF" w:rsidRPr="006B58A5" w:rsidRDefault="005939DF" w:rsidP="00EF179F">
      <w:pPr>
        <w:pStyle w:val="HeadingLevel2"/>
      </w:pPr>
      <w:r w:rsidRPr="00EF179F">
        <w:t>If the Provider or any Sub-Contractor employs any Eligible Employees from a</w:t>
      </w:r>
      <w:r w:rsidRPr="006B58A5">
        <w:t xml:space="preserve"> Relevant Transfer Date and:</w:t>
      </w:r>
    </w:p>
    <w:p w:rsidR="005939DF" w:rsidRPr="0016774A" w:rsidRDefault="005939DF" w:rsidP="0016774A">
      <w:pPr>
        <w:pStyle w:val="HeadingLevel3"/>
        <w:ind w:left="2410" w:hanging="992"/>
      </w:pPr>
      <w:r w:rsidRPr="0016774A">
        <w:t>the Provider or any relevant Sub-Contractor does not wish to offer those Eligible Employees membership of the LGPS; or</w:t>
      </w:r>
    </w:p>
    <w:p w:rsidR="005939DF" w:rsidRPr="0016774A" w:rsidRDefault="005939DF" w:rsidP="0016774A">
      <w:pPr>
        <w:pStyle w:val="HeadingLevel3"/>
        <w:ind w:left="2410" w:hanging="992"/>
      </w:pPr>
      <w:r w:rsidRPr="0016774A">
        <w:t xml:space="preserve">the Council, the Provider or any relevant Sub-Contractor are of the opinion that it is not possible to operate the provisions of clauses </w:t>
      </w:r>
      <w:r w:rsidR="008F7F8B" w:rsidRPr="0016774A">
        <w:t xml:space="preserve">50.1 </w:t>
      </w:r>
      <w:r w:rsidRPr="0016774A">
        <w:t xml:space="preserve">to </w:t>
      </w:r>
      <w:r w:rsidR="00675659">
        <w:t>50.4 inc</w:t>
      </w:r>
      <w:r w:rsidRPr="0016774A">
        <w:t xml:space="preserve">lusive; or </w:t>
      </w:r>
    </w:p>
    <w:p w:rsidR="005939DF" w:rsidRPr="0016774A" w:rsidRDefault="005939DF" w:rsidP="0016774A">
      <w:pPr>
        <w:pStyle w:val="HeadingLevel3"/>
        <w:ind w:left="2410" w:hanging="992"/>
      </w:pPr>
      <w:r w:rsidRPr="0016774A">
        <w:t xml:space="preserve">if for any reason after the Relevant Transfer Date the Provider or any relevant Sub-Contractor ceases to be an Admission Body other than on the date of termination or expiry of this Contract or because it ceases to employ any Eligible Employees, </w:t>
      </w:r>
    </w:p>
    <w:p w:rsidR="005939DF" w:rsidRPr="006B58A5" w:rsidRDefault="008F7F8B" w:rsidP="005939DF">
      <w:pPr>
        <w:ind w:left="1316"/>
        <w:rPr>
          <w:szCs w:val="22"/>
        </w:rPr>
      </w:pPr>
      <w:r>
        <w:rPr>
          <w:szCs w:val="22"/>
        </w:rPr>
        <w:t>then the provisions of clause</w:t>
      </w:r>
      <w:r w:rsidR="0067799C">
        <w:rPr>
          <w:szCs w:val="22"/>
        </w:rPr>
        <w:t xml:space="preserve">s 50.1 to 50.4 inclusive shall not </w:t>
      </w:r>
      <w:r w:rsidR="005939DF" w:rsidRPr="006B58A5">
        <w:rPr>
          <w:szCs w:val="22"/>
        </w:rPr>
        <w:t xml:space="preserve">apply (without prejudice to any rights of the Council under those clauses) and the provisions of clause </w:t>
      </w:r>
      <w:r w:rsidR="0023509F">
        <w:rPr>
          <w:szCs w:val="22"/>
        </w:rPr>
        <w:t xml:space="preserve">50.6 </w:t>
      </w:r>
      <w:r w:rsidR="005939DF" w:rsidRPr="006B58A5">
        <w:rPr>
          <w:szCs w:val="22"/>
        </w:rPr>
        <w:t>shall apply.</w:t>
      </w:r>
    </w:p>
    <w:p w:rsidR="005939DF" w:rsidRDefault="005939DF" w:rsidP="005939DF">
      <w:pPr>
        <w:pStyle w:val="00-Normal-BB"/>
        <w:rPr>
          <w:rFonts w:asciiTheme="minorHAnsi" w:hAnsiTheme="minorHAnsi"/>
          <w:szCs w:val="22"/>
        </w:rPr>
      </w:pPr>
    </w:p>
    <w:p w:rsidR="00421EB4" w:rsidRPr="006B58A5" w:rsidRDefault="00421EB4" w:rsidP="005939DF">
      <w:pPr>
        <w:pStyle w:val="00-Normal-BB"/>
        <w:rPr>
          <w:rFonts w:asciiTheme="minorHAnsi" w:hAnsiTheme="minorHAnsi"/>
          <w:szCs w:val="22"/>
        </w:rPr>
      </w:pPr>
    </w:p>
    <w:p w:rsidR="005939DF" w:rsidRPr="00EF179F" w:rsidRDefault="005939DF" w:rsidP="00EF179F">
      <w:pPr>
        <w:pStyle w:val="HeadingLevel2"/>
        <w:numPr>
          <w:ilvl w:val="0"/>
          <w:numId w:val="0"/>
        </w:numPr>
        <w:ind w:left="1572" w:hanging="720"/>
        <w:rPr>
          <w:rFonts w:asciiTheme="minorHAnsi" w:hAnsiTheme="minorHAnsi"/>
          <w:b/>
        </w:rPr>
      </w:pPr>
      <w:bookmarkStart w:id="234" w:name="_Ref161557159"/>
      <w:r w:rsidRPr="00EF179F">
        <w:rPr>
          <w:rFonts w:asciiTheme="minorHAnsi" w:hAnsiTheme="minorHAnsi"/>
          <w:b/>
        </w:rPr>
        <w:t>Provider Scheme</w:t>
      </w:r>
      <w:bookmarkEnd w:id="234"/>
    </w:p>
    <w:p w:rsidR="005939DF" w:rsidRPr="006B58A5" w:rsidRDefault="005939DF" w:rsidP="00EF179F">
      <w:pPr>
        <w:pStyle w:val="HeadingLevel2"/>
      </w:pPr>
      <w:r w:rsidRPr="006B58A5">
        <w:t xml:space="preserve">Where this clause </w:t>
      </w:r>
      <w:r w:rsidR="008F7F8B">
        <w:t xml:space="preserve">50.6 </w:t>
      </w:r>
      <w:r w:rsidRPr="006B58A5">
        <w:t>applies pursuant to clause</w:t>
      </w:r>
      <w:r w:rsidR="008F7F8B">
        <w:t xml:space="preserve"> 50.5</w:t>
      </w:r>
      <w:r w:rsidRPr="006B58A5">
        <w:t>, the following shall apply:</w:t>
      </w:r>
    </w:p>
    <w:p w:rsidR="005939DF" w:rsidRPr="0016774A" w:rsidRDefault="005939DF" w:rsidP="0016774A">
      <w:pPr>
        <w:pStyle w:val="HeadingLevel3"/>
        <w:ind w:left="2410" w:hanging="992"/>
      </w:pPr>
      <w:bookmarkStart w:id="235" w:name="_Ref161562730"/>
      <w:r w:rsidRPr="0016774A">
        <w:t xml:space="preserve">The Provider shall or shall procure that any relevant Sub-Contractor shall not later than the Relevant Transfer Date or the Cessation Date (as the case may be) nominate to the Council in writing the occupational pension scheme or schemes which it proposes shall be </w:t>
      </w:r>
      <w:r w:rsidRPr="0016774A">
        <w:lastRenderedPageBreak/>
        <w:t>the Provider Scheme for the purposes of this clause</w:t>
      </w:r>
      <w:r w:rsidR="008F7F8B" w:rsidRPr="0016774A">
        <w:t xml:space="preserve"> 50.6</w:t>
      </w:r>
      <w:r w:rsidRPr="0016774A">
        <w:t>.  Such pension scheme or schemes must be:</w:t>
      </w:r>
      <w:bookmarkEnd w:id="235"/>
    </w:p>
    <w:p w:rsidR="005939DF" w:rsidRPr="0016774A" w:rsidRDefault="005939DF" w:rsidP="0016774A">
      <w:pPr>
        <w:pStyle w:val="HeadingLevel4"/>
        <w:ind w:left="2977" w:hanging="567"/>
      </w:pPr>
      <w:r w:rsidRPr="0016774A">
        <w:t>established within three (3) months prior to the Relevant Transfer Date or Cessation Date (as the case may be) and maintained until any payment to be made under the Bulk Transfer Terms (as applicable) is made;</w:t>
      </w:r>
    </w:p>
    <w:p w:rsidR="005939DF" w:rsidRPr="0016774A" w:rsidRDefault="005939DF" w:rsidP="0016774A">
      <w:pPr>
        <w:pStyle w:val="HeadingLevel4"/>
        <w:ind w:left="2977" w:hanging="567"/>
      </w:pPr>
      <w:r w:rsidRPr="0016774A">
        <w:t>reasonably acceptable to the Council (such acceptance not to be unreasonably withheld or delayed);</w:t>
      </w:r>
    </w:p>
    <w:p w:rsidR="005939DF" w:rsidRPr="0016774A" w:rsidRDefault="005939DF" w:rsidP="0016774A">
      <w:pPr>
        <w:pStyle w:val="HeadingLevel4"/>
        <w:ind w:left="2977" w:hanging="567"/>
      </w:pPr>
      <w:r w:rsidRPr="0016774A">
        <w:t>registered within the meaning of the Finance Act 2004; and</w:t>
      </w:r>
      <w:bookmarkStart w:id="236" w:name="_Ref161562923"/>
    </w:p>
    <w:p w:rsidR="005939DF" w:rsidRPr="0016774A" w:rsidRDefault="005939DF" w:rsidP="0016774A">
      <w:pPr>
        <w:pStyle w:val="HeadingLevel4"/>
        <w:ind w:left="2977" w:hanging="567"/>
      </w:pPr>
      <w:r w:rsidRPr="0016774A">
        <w:t>certified by the Government Actuary's Department or an actuary nominated by the Council in accordance with relevant guidance produced by the Government Actuary's Department as providing benefits which are broadly comparable to those provided by the LGPS;</w:t>
      </w:r>
      <w:bookmarkEnd w:id="236"/>
      <w:r w:rsidRPr="0016774A">
        <w:t xml:space="preserve"> </w:t>
      </w:r>
    </w:p>
    <w:p w:rsidR="005939DF" w:rsidRPr="0016774A" w:rsidRDefault="005939DF" w:rsidP="0016774A">
      <w:pPr>
        <w:pStyle w:val="HeadingLevel3"/>
        <w:ind w:left="2410" w:hanging="992"/>
      </w:pPr>
      <w:r w:rsidRPr="0016774A">
        <w:t>The Provider undertakes to the Council (for the benefit of the Council itself and for the Council as agent and trustee for the benefit of the Eligible Employees) that it shall and shall procure that any relevant Sub-Contractor shall procure that:</w:t>
      </w:r>
      <w:bookmarkStart w:id="237" w:name="_Ref161632007"/>
    </w:p>
    <w:p w:rsidR="005939DF" w:rsidRPr="0016774A" w:rsidRDefault="005939DF" w:rsidP="0016774A">
      <w:pPr>
        <w:pStyle w:val="HeadingLevel4"/>
        <w:ind w:left="2977" w:hanging="567"/>
      </w:pPr>
      <w:r w:rsidRPr="0016774A">
        <w:t>the Eligible Employees shall by three (3) months before the Relevant Transfer Date or the Cessation Date (as the case may be) be offered membership of the Provider Scheme with effect from and including the Relevant Transfer Date or Cessation Date (as the case may be);</w:t>
      </w:r>
      <w:bookmarkEnd w:id="237"/>
    </w:p>
    <w:p w:rsidR="005939DF" w:rsidRPr="0016774A" w:rsidRDefault="005939DF" w:rsidP="0016774A">
      <w:pPr>
        <w:pStyle w:val="HeadingLevel4"/>
        <w:ind w:left="2977" w:hanging="567"/>
      </w:pPr>
      <w:r w:rsidRPr="0016774A">
        <w:t>the Provider Scheme shall provide benefits in respect of the Eligible Employees' periods of service on and after the Relevant Transfer Date or Cessation Date (as the case may be) which the Government Actuary's Department or an actuary nominated by the Council in accordance with relevant guidance produced by the Government Actuary's Department shall certify to be broadly comparable to the benefits which the Eligible Employees would have been entitled to under the LGPS had they continued in membership of the LGPS;</w:t>
      </w:r>
    </w:p>
    <w:p w:rsidR="005939DF" w:rsidRPr="0016774A" w:rsidRDefault="005939DF" w:rsidP="0016774A">
      <w:pPr>
        <w:pStyle w:val="HeadingLevel4"/>
        <w:ind w:left="2977" w:hanging="567"/>
      </w:pPr>
      <w:r w:rsidRPr="0016774A">
        <w:t>on and from the Relevant Transfer Date or Cessation Date (as the case may be) until the earlier of:</w:t>
      </w:r>
    </w:p>
    <w:p w:rsidR="005939DF" w:rsidRPr="006B58A5" w:rsidRDefault="005939DF" w:rsidP="0016774A">
      <w:pPr>
        <w:pStyle w:val="HeadingLevel5"/>
        <w:ind w:left="3544" w:hanging="567"/>
        <w:rPr>
          <w:rFonts w:asciiTheme="minorHAnsi" w:hAnsiTheme="minorHAnsi"/>
        </w:rPr>
      </w:pPr>
      <w:r w:rsidRPr="006B58A5">
        <w:rPr>
          <w:rFonts w:asciiTheme="minorHAnsi" w:hAnsiTheme="minorHAnsi"/>
        </w:rPr>
        <w:t xml:space="preserve">three </w:t>
      </w:r>
      <w:r>
        <w:rPr>
          <w:rFonts w:asciiTheme="minorHAnsi" w:hAnsiTheme="minorHAnsi"/>
        </w:rPr>
        <w:t>(</w:t>
      </w:r>
      <w:r w:rsidRPr="006B58A5">
        <w:rPr>
          <w:rFonts w:asciiTheme="minorHAnsi" w:hAnsiTheme="minorHAnsi"/>
        </w:rPr>
        <w:t>3</w:t>
      </w:r>
      <w:r>
        <w:rPr>
          <w:rFonts w:asciiTheme="minorHAnsi" w:hAnsiTheme="minorHAnsi"/>
        </w:rPr>
        <w:t>)</w:t>
      </w:r>
      <w:r w:rsidRPr="006B58A5">
        <w:rPr>
          <w:rFonts w:asciiTheme="minorHAnsi" w:hAnsiTheme="minorHAnsi"/>
        </w:rPr>
        <w:t xml:space="preserve"> months after the date on which the Eligible Employees are first able to join the Provider Scheme; and</w:t>
      </w:r>
    </w:p>
    <w:p w:rsidR="005939DF" w:rsidRPr="006B58A5" w:rsidRDefault="005939DF" w:rsidP="0016774A">
      <w:pPr>
        <w:pStyle w:val="HeadingLevel5"/>
        <w:ind w:left="3544" w:hanging="567"/>
        <w:rPr>
          <w:rFonts w:asciiTheme="minorHAnsi" w:hAnsiTheme="minorHAnsi"/>
        </w:rPr>
      </w:pPr>
      <w:r w:rsidRPr="006B58A5">
        <w:rPr>
          <w:rFonts w:asciiTheme="minorHAnsi" w:hAnsiTheme="minorHAnsi"/>
        </w:rPr>
        <w:t xml:space="preserve">the date on which the Eligible Employee joins the Provider Scheme, the Provider shall provide death benefits for and in respect of the Eligible Employees which are certified by the Government Actuary’s Department or an actuary nominated by the Council in accordance with relevant guidance produced by the Government Actuary’s Department as being broadly comparable to those that would otherwise have been </w:t>
      </w:r>
      <w:r w:rsidRPr="006B58A5">
        <w:rPr>
          <w:rFonts w:asciiTheme="minorHAnsi" w:hAnsiTheme="minorHAnsi"/>
        </w:rPr>
        <w:lastRenderedPageBreak/>
        <w:t>provided in respect of those Eligible Employees by the LGPS;</w:t>
      </w:r>
    </w:p>
    <w:p w:rsidR="005939DF" w:rsidRPr="0016774A" w:rsidRDefault="005939DF" w:rsidP="0016774A">
      <w:pPr>
        <w:pStyle w:val="HeadingLevel4"/>
        <w:ind w:left="2977" w:hanging="567"/>
      </w:pPr>
      <w:bookmarkStart w:id="238" w:name="_Ref161562745"/>
      <w:r w:rsidRPr="0016774A">
        <w:t>if the Provider Scheme is terminated, a replacement pension scheme shall be provided with immediate effect for those Eligible Employees who are still employed by the Provi</w:t>
      </w:r>
      <w:r w:rsidR="000E1EC1" w:rsidRPr="0016774A">
        <w:t xml:space="preserve">der or relevant Sub-Contractor. </w:t>
      </w:r>
      <w:r w:rsidRPr="0016774A">
        <w:t xml:space="preserve">The replacement scheme must comply with this clause </w:t>
      </w:r>
      <w:r w:rsidR="002230FF">
        <w:fldChar w:fldCharType="begin"/>
      </w:r>
      <w:r w:rsidR="002230FF">
        <w:instrText xml:space="preserve"> REF _Ref536788967 \r \h </w:instrText>
      </w:r>
      <w:r w:rsidR="002230FF">
        <w:fldChar w:fldCharType="separate"/>
      </w:r>
      <w:r w:rsidR="002230FF">
        <w:t>50</w:t>
      </w:r>
      <w:r w:rsidR="002230FF">
        <w:fldChar w:fldCharType="end"/>
      </w:r>
      <w:r w:rsidRPr="0016774A">
        <w:t xml:space="preserve"> as if it were the Provider Scheme;</w:t>
      </w:r>
      <w:bookmarkEnd w:id="238"/>
    </w:p>
    <w:p w:rsidR="005939DF" w:rsidRPr="0016774A" w:rsidRDefault="005939DF" w:rsidP="0016774A">
      <w:pPr>
        <w:pStyle w:val="HeadingLevel4"/>
        <w:ind w:left="2977" w:hanging="567"/>
      </w:pPr>
      <w:r w:rsidRPr="0016774A">
        <w:t xml:space="preserve">before the Relevant Transfer Date or Cessation Date (as the case may be) the trustees of the Provider Scheme shall undertake by deed to the Council and to the Administering Council that they shall comply with the provisions of clauses </w:t>
      </w:r>
      <w:r w:rsidRPr="0016774A">
        <w:fldChar w:fldCharType="begin"/>
      </w:r>
      <w:r w:rsidRPr="0016774A">
        <w:instrText xml:space="preserve"> REF _Ref161562730 \w \h  \* MERGEFORMAT </w:instrText>
      </w:r>
      <w:r w:rsidRPr="0016774A">
        <w:fldChar w:fldCharType="separate"/>
      </w:r>
      <w:r w:rsidR="002230FF">
        <w:t>50.6.1</w:t>
      </w:r>
      <w:r w:rsidRPr="0016774A">
        <w:fldChar w:fldCharType="end"/>
      </w:r>
      <w:r w:rsidRPr="0016774A">
        <w:t xml:space="preserve"> to </w:t>
      </w:r>
      <w:r w:rsidRPr="0016774A">
        <w:fldChar w:fldCharType="begin"/>
      </w:r>
      <w:r w:rsidRPr="0016774A">
        <w:instrText xml:space="preserve"> REF _Ref161562745 \w \h  \* MERGEFORMAT </w:instrText>
      </w:r>
      <w:r w:rsidRPr="0016774A">
        <w:fldChar w:fldCharType="separate"/>
      </w:r>
      <w:r w:rsidR="002230FF">
        <w:t>50.6.2(d)</w:t>
      </w:r>
      <w:r w:rsidRPr="0016774A">
        <w:fldChar w:fldCharType="end"/>
      </w:r>
      <w:r w:rsidRPr="0016774A">
        <w:t xml:space="preserve">, </w:t>
      </w:r>
      <w:r w:rsidRPr="0016774A">
        <w:fldChar w:fldCharType="begin"/>
      </w:r>
      <w:r w:rsidRPr="0016774A">
        <w:instrText xml:space="preserve"> REF _Ref161562755 \w \h  \* MERGEFORMAT </w:instrText>
      </w:r>
      <w:r w:rsidRPr="0016774A">
        <w:fldChar w:fldCharType="separate"/>
      </w:r>
      <w:r w:rsidR="002230FF">
        <w:t>50.7.1</w:t>
      </w:r>
      <w:r w:rsidRPr="0016774A">
        <w:fldChar w:fldCharType="end"/>
      </w:r>
      <w:r w:rsidRPr="0016774A">
        <w:t xml:space="preserve">, </w:t>
      </w:r>
      <w:r w:rsidRPr="0016774A">
        <w:fldChar w:fldCharType="begin"/>
      </w:r>
      <w:r w:rsidRPr="0016774A">
        <w:instrText xml:space="preserve"> REF _Ref161562765 \w \h  \* MERGEFORMAT </w:instrText>
      </w:r>
      <w:r w:rsidRPr="0016774A">
        <w:fldChar w:fldCharType="separate"/>
      </w:r>
      <w:r w:rsidR="002230FF">
        <w:t>50.7.2</w:t>
      </w:r>
      <w:r w:rsidRPr="0016774A">
        <w:fldChar w:fldCharType="end"/>
      </w:r>
      <w:r w:rsidRPr="0016774A">
        <w:t xml:space="preserve"> and </w:t>
      </w:r>
      <w:r w:rsidRPr="0016774A">
        <w:fldChar w:fldCharType="begin"/>
      </w:r>
      <w:r w:rsidRPr="0016774A">
        <w:instrText xml:space="preserve"> REF _Ref161562773 \w \h  \* MERGEFORMAT </w:instrText>
      </w:r>
      <w:r w:rsidRPr="0016774A">
        <w:fldChar w:fldCharType="separate"/>
      </w:r>
      <w:r w:rsidR="002230FF">
        <w:t>50.7.3</w:t>
      </w:r>
      <w:r w:rsidRPr="0016774A">
        <w:fldChar w:fldCharType="end"/>
      </w:r>
      <w:r w:rsidRPr="0016774A">
        <w:t xml:space="preserve">; and </w:t>
      </w:r>
    </w:p>
    <w:p w:rsidR="005939DF" w:rsidRPr="0016774A" w:rsidRDefault="005939DF" w:rsidP="0016774A">
      <w:pPr>
        <w:pStyle w:val="HeadingLevel4"/>
        <w:ind w:left="2977" w:hanging="567"/>
      </w:pPr>
      <w:r w:rsidRPr="0016774A">
        <w:t xml:space="preserve">it shall ensure that as a term of their contracts of employment, the Eligible Employees shall be able to enforce the right to such broadly comparable benefits as described in clause </w:t>
      </w:r>
      <w:r w:rsidR="00AE728F" w:rsidRPr="0016774A">
        <w:t>50.6.2</w:t>
      </w:r>
      <w:r w:rsidRPr="0016774A">
        <w:t>(b) above against the Provider.</w:t>
      </w:r>
    </w:p>
    <w:p w:rsidR="00762EBD" w:rsidRDefault="00762EBD" w:rsidP="00B35415">
      <w:pPr>
        <w:pStyle w:val="HeadingLevel2"/>
        <w:numPr>
          <w:ilvl w:val="0"/>
          <w:numId w:val="0"/>
        </w:numPr>
        <w:ind w:firstLine="720"/>
        <w:rPr>
          <w:rFonts w:asciiTheme="minorHAnsi" w:hAnsiTheme="minorHAnsi"/>
          <w:b/>
        </w:rPr>
      </w:pPr>
      <w:bookmarkStart w:id="239" w:name="_Ref161562828"/>
    </w:p>
    <w:p w:rsidR="005939DF" w:rsidRPr="00B35415" w:rsidRDefault="005939DF" w:rsidP="00B35415">
      <w:pPr>
        <w:pStyle w:val="HeadingLevel2"/>
        <w:numPr>
          <w:ilvl w:val="0"/>
          <w:numId w:val="0"/>
        </w:numPr>
        <w:ind w:firstLine="720"/>
        <w:rPr>
          <w:rFonts w:asciiTheme="minorHAnsi" w:hAnsiTheme="minorHAnsi"/>
          <w:b/>
        </w:rPr>
      </w:pPr>
      <w:r w:rsidRPr="00B35415">
        <w:rPr>
          <w:rFonts w:asciiTheme="minorHAnsi" w:hAnsiTheme="minorHAnsi"/>
          <w:b/>
        </w:rPr>
        <w:t>Undertaking from the Provider</w:t>
      </w:r>
      <w:bookmarkEnd w:id="239"/>
    </w:p>
    <w:p w:rsidR="005939DF" w:rsidRPr="00B35415" w:rsidRDefault="005939DF" w:rsidP="006219EA">
      <w:pPr>
        <w:pStyle w:val="HeadingLevel2"/>
        <w:ind w:hanging="863"/>
        <w:rPr>
          <w:rFonts w:asciiTheme="minorHAnsi" w:hAnsiTheme="minorHAnsi"/>
        </w:rPr>
      </w:pPr>
      <w:r w:rsidRPr="00B35415">
        <w:t>The Provider undertakes to the Council (for the benefit of the Council itself and for the Council as agent and trustee for the benefit of the Eligible Employees) that:</w:t>
      </w:r>
    </w:p>
    <w:p w:rsidR="005939DF" w:rsidRPr="0016774A" w:rsidRDefault="005939DF" w:rsidP="0016774A">
      <w:pPr>
        <w:pStyle w:val="HeadingLevel3"/>
        <w:ind w:left="2410" w:hanging="992"/>
      </w:pPr>
      <w:bookmarkStart w:id="240" w:name="_Ref161562755"/>
      <w:r w:rsidRPr="0016774A">
        <w:t xml:space="preserve">all information which the Council or the Administering Council or their respective professional advisers may reasonably request from the Provider or any relevant Sub-Contractor for the administration of the LGPS or concerning any other matters raised in clause </w:t>
      </w:r>
      <w:r w:rsidR="00AE728F" w:rsidRPr="0016774A">
        <w:t>50.6</w:t>
      </w:r>
      <w:r w:rsidRPr="0016774A">
        <w:t xml:space="preserve"> or clause </w:t>
      </w:r>
      <w:r w:rsidR="00AE728F" w:rsidRPr="0016774A">
        <w:t>50.7</w:t>
      </w:r>
      <w:r w:rsidR="000905D8">
        <w:t xml:space="preserve"> sh</w:t>
      </w:r>
      <w:r w:rsidRPr="0016774A">
        <w:t>all be supplied to them as expeditiously as possible;</w:t>
      </w:r>
      <w:bookmarkEnd w:id="240"/>
    </w:p>
    <w:p w:rsidR="005939DF" w:rsidRPr="0016774A" w:rsidRDefault="005939DF" w:rsidP="0016774A">
      <w:pPr>
        <w:pStyle w:val="HeadingLevel3"/>
        <w:ind w:left="2410" w:hanging="992"/>
      </w:pPr>
      <w:r w:rsidRPr="0016774A">
        <w:t>it shall not and shall procure that any relevant Sub-Contractor shall not, without the consent in writing of the Council (which shall only be given subject to the payment by the Provider or the relevant Sub-Contractor of such reasonable costs as the Council or the Administering Council may require) consent to instigate, encourage or assist any event which could impose on the LGPS or on the Council a cost in respect of any Eligible Employee greater than the cost which would have been payable in respect of that Eligible Employee had that consent, instigation, encouragement or assistance not been given;</w:t>
      </w:r>
      <w:bookmarkStart w:id="241" w:name="_Ref161562765"/>
    </w:p>
    <w:p w:rsidR="005939DF" w:rsidRPr="0016774A" w:rsidRDefault="005939DF" w:rsidP="0016774A">
      <w:pPr>
        <w:pStyle w:val="HeadingLevel3"/>
        <w:ind w:left="2410" w:hanging="992"/>
      </w:pPr>
      <w:r w:rsidRPr="0016774A">
        <w:t xml:space="preserve">until the Relevant Transfer Date, it shall not and shall procure that any relevant Sub-Contractor shall not issue any announcements (whether in writing or not) to the Eligible Employees concerning the matters stated in clauses </w:t>
      </w:r>
      <w:r w:rsidR="00AE728F" w:rsidRPr="0016774A">
        <w:t>50.1</w:t>
      </w:r>
      <w:r w:rsidRPr="0016774A">
        <w:fldChar w:fldCharType="begin"/>
      </w:r>
      <w:r w:rsidRPr="0016774A">
        <w:instrText xml:space="preserve"> REF _Ref413140505 \r \h  \* MERGEFORMAT </w:instrText>
      </w:r>
      <w:r w:rsidRPr="0016774A">
        <w:fldChar w:fldCharType="separate"/>
      </w:r>
      <w:r w:rsidR="002230FF">
        <w:t>0</w:t>
      </w:r>
      <w:r w:rsidRPr="0016774A">
        <w:fldChar w:fldCharType="end"/>
      </w:r>
      <w:r w:rsidR="005A463D">
        <w:t xml:space="preserve"> </w:t>
      </w:r>
      <w:r w:rsidRPr="0016774A">
        <w:t xml:space="preserve">to </w:t>
      </w:r>
      <w:r w:rsidR="00AE728F" w:rsidRPr="0016774A">
        <w:t xml:space="preserve">50.5 </w:t>
      </w:r>
      <w:r w:rsidRPr="0016774A">
        <w:t>inclusive without the consent in writing of the Council and the Administering Council (not to be unreasonably withheld or delayed);</w:t>
      </w:r>
      <w:bookmarkStart w:id="242" w:name="_Ref161562773"/>
      <w:bookmarkEnd w:id="241"/>
    </w:p>
    <w:p w:rsidR="005939DF" w:rsidRPr="0016774A" w:rsidRDefault="005939DF" w:rsidP="0016774A">
      <w:pPr>
        <w:pStyle w:val="HeadingLevel3"/>
        <w:ind w:left="2410" w:hanging="992"/>
      </w:pPr>
      <w:r w:rsidRPr="0016774A">
        <w:t xml:space="preserve">it shall not and shall procure that any relevant Sub-Contractor shall not take or omit to take any action which would materially affect the benefits under the LGPS or under the Provider Scheme of any </w:t>
      </w:r>
      <w:r w:rsidRPr="0016774A">
        <w:lastRenderedPageBreak/>
        <w:t>Eligible Employees who are or will be employed wholly or partially in connection with the Services without the prior written consent of the Council (not to be unreasonably withheld or delayed) provided that the Provider and/or such Sub-Contractor will be so entitled without the requirement of consent to give effect to any pre-existing contractual obligations to any Eligible Employees; and</w:t>
      </w:r>
      <w:bookmarkEnd w:id="242"/>
    </w:p>
    <w:p w:rsidR="005939DF" w:rsidRPr="0016774A" w:rsidRDefault="005939DF" w:rsidP="0016774A">
      <w:pPr>
        <w:pStyle w:val="HeadingLevel3"/>
        <w:ind w:left="2410" w:hanging="992"/>
      </w:pPr>
      <w:r w:rsidRPr="0016774A">
        <w:t>it shall and shall procure that any relevant Sub-Contractor shall offer any of its Eligible Employees who cease to be engaged in the provision of the Services and thereby cease to be eligible for membership of the LGPS membership of the Provider Scheme immediately after ceasing to be so engaged.</w:t>
      </w:r>
    </w:p>
    <w:p w:rsidR="005939DF" w:rsidRPr="008D59DB" w:rsidRDefault="005939DF" w:rsidP="005939DF">
      <w:pPr>
        <w:ind w:left="1418" w:hanging="567"/>
        <w:rPr>
          <w:b/>
          <w:szCs w:val="22"/>
        </w:rPr>
      </w:pPr>
      <w:r w:rsidRPr="008D59DB">
        <w:rPr>
          <w:b/>
          <w:szCs w:val="22"/>
        </w:rPr>
        <w:t>NHS Pensions</w:t>
      </w:r>
    </w:p>
    <w:p w:rsidR="005939DF" w:rsidRPr="00AA2757" w:rsidRDefault="005939DF" w:rsidP="005939DF">
      <w:pPr>
        <w:ind w:left="1418" w:hanging="567"/>
        <w:rPr>
          <w:szCs w:val="22"/>
        </w:rPr>
      </w:pPr>
    </w:p>
    <w:p w:rsidR="005939DF" w:rsidRPr="00AA2757" w:rsidRDefault="005939DF" w:rsidP="008D59DB">
      <w:pPr>
        <w:pStyle w:val="HeadingLevel2"/>
      </w:pPr>
      <w:r w:rsidRPr="008D59DB">
        <w:t xml:space="preserve">Where the Provider employs, in the provision of the Services, any </w:t>
      </w:r>
      <w:r w:rsidR="004910DF" w:rsidRPr="008D59DB">
        <w:t>Provider</w:t>
      </w:r>
      <w:r w:rsidR="004910DF">
        <w:t xml:space="preserve"> Personnel</w:t>
      </w:r>
      <w:r w:rsidRPr="00AA2757">
        <w:t xml:space="preserve"> who are members of or eligible to be members of the National Health Service Pension Scheme (NHSPS) immediately before the Service Commencement Date (the Eligible Staff) the Provider must offer continued access to the NHSPS. </w:t>
      </w:r>
      <w:r w:rsidRPr="00AA2757">
        <w:rPr>
          <w:rFonts w:eastAsia="MS ??"/>
        </w:rPr>
        <w:t xml:space="preserve">In particular, the Provider will follow the principles and the procedures prescribed within </w:t>
      </w:r>
      <w:r w:rsidRPr="00AA2757">
        <w:rPr>
          <w:rFonts w:cs="Arial"/>
        </w:rPr>
        <w:t>HM Treasury Guidance “Fair Deal for staff pensions: staff transfer fro</w:t>
      </w:r>
      <w:r w:rsidR="008D59DB">
        <w:rPr>
          <w:rFonts w:cs="Arial"/>
        </w:rPr>
        <w:t>m central government”</w:t>
      </w:r>
      <w:r w:rsidRPr="00AA2757">
        <w:rPr>
          <w:rFonts w:cs="Arial"/>
        </w:rPr>
        <w:t>(October 2013) and the Department of Health Guidance “Fair Deal for Staff Pensions: staff transfers from Central Government</w:t>
      </w:r>
      <w:r w:rsidR="008D59DB">
        <w:rPr>
          <w:rFonts w:cs="Arial"/>
        </w:rPr>
        <w:t xml:space="preserve">” </w:t>
      </w:r>
      <w:r w:rsidRPr="00AA2757">
        <w:rPr>
          <w:rFonts w:cs="Arial"/>
        </w:rPr>
        <w:t xml:space="preserve">(March 2014) </w:t>
      </w:r>
      <w:r w:rsidRPr="00AA2757">
        <w:rPr>
          <w:rFonts w:eastAsia="MS ??"/>
        </w:rPr>
        <w:t xml:space="preserve">to ensure this is done on accepting staff consequent upon entering into this Contract and/or in the event of any subsequent transfer of staff consequent upon </w:t>
      </w:r>
      <w:r w:rsidRPr="00AA2757">
        <w:rPr>
          <w:rFonts w:cs="Arial"/>
        </w:rPr>
        <w:t>the Services or part thereof being provided by a new Provider following the expiry or termination of this Contract or termination of a Service and the provisions of TUPE applying to that transfer.</w:t>
      </w:r>
    </w:p>
    <w:p w:rsidR="005939DF" w:rsidRPr="00AA2757" w:rsidRDefault="005939DF" w:rsidP="008B0057">
      <w:pPr>
        <w:pStyle w:val="HeadingLevel2"/>
      </w:pPr>
      <w:r w:rsidRPr="00AA2757">
        <w:t xml:space="preserve">Prior to the commencement of the Services, the Provider (and any </w:t>
      </w:r>
      <w:r w:rsidR="003C4D21">
        <w:t>Sub-Contractor</w:t>
      </w:r>
      <w:r w:rsidRPr="00AA2757">
        <w:t xml:space="preserve"> to whom staff are transferring) must obtain a Pension Direction in respect of the Eligible Staff.  </w:t>
      </w:r>
    </w:p>
    <w:p w:rsidR="005939DF" w:rsidRPr="00AA2757" w:rsidRDefault="005939DF" w:rsidP="008B0057">
      <w:pPr>
        <w:pStyle w:val="HeadingLevel2"/>
      </w:pPr>
      <w:r w:rsidRPr="00AA2757">
        <w:t xml:space="preserve">The Provider must comply (and ensure that its </w:t>
      </w:r>
      <w:r w:rsidR="003C4D21">
        <w:t>Sub-Contractor</w:t>
      </w:r>
      <w:r w:rsidR="008B0057">
        <w:t xml:space="preserve"> complies) with </w:t>
      </w:r>
      <w:r w:rsidRPr="00AA2757">
        <w:t xml:space="preserve">the terms of the Pension Direction. The Pension Direction should in all cases be addressed to the employer of the relevant staff, which may be a subcontractor, or member organisation. </w:t>
      </w:r>
    </w:p>
    <w:p w:rsidR="005939DF" w:rsidRPr="00AA2757" w:rsidRDefault="005939DF" w:rsidP="008B0057">
      <w:pPr>
        <w:pStyle w:val="HeadingLevel2"/>
      </w:pPr>
      <w:r w:rsidRPr="00AA2757">
        <w:t xml:space="preserve">The Provider must provide (and ensure that its </w:t>
      </w:r>
      <w:r w:rsidR="003C4D21">
        <w:t>Sub-Contractor</w:t>
      </w:r>
      <w:r w:rsidRPr="00AA2757">
        <w:t xml:space="preserve"> provides) Transferred Staff with continued access to the National Health Service Pension Scheme  (NHSPS) for as long as they continue to be engaged in relation to the relevant contract. That access must be in accordance with the Pension Direction. </w:t>
      </w:r>
    </w:p>
    <w:p w:rsidR="005939DF" w:rsidRPr="00AA2757" w:rsidRDefault="005939DF" w:rsidP="008B0057">
      <w:pPr>
        <w:pStyle w:val="HeadingLevel2"/>
      </w:pPr>
      <w:r w:rsidRPr="00AA2757">
        <w:t xml:space="preserve">The Provider’s contracts of employment and those of its </w:t>
      </w:r>
      <w:r w:rsidR="003C4D21">
        <w:t>Sub-Contractor</w:t>
      </w:r>
      <w:r w:rsidRPr="00AA2757">
        <w:t xml:space="preserve">s, with Transferred Staff must give such staff the right to continued access to the NHSPS for as long as they continue to be engaged in relation to the Services. </w:t>
      </w:r>
    </w:p>
    <w:p w:rsidR="005939DF" w:rsidRPr="00AA2757" w:rsidRDefault="005939DF" w:rsidP="008B0057">
      <w:pPr>
        <w:pStyle w:val="HeadingLevel2"/>
      </w:pPr>
      <w:r w:rsidRPr="00AA2757">
        <w:t xml:space="preserve">The Provider must ensure that Transferred Staff have the right to continued access to the NHSPS on any subsequent transfer, as a result of sub-contracting or termination of a sub-contract, for as long as they continue to be engaged in relation to the Services or any of them.  </w:t>
      </w:r>
    </w:p>
    <w:p w:rsidR="005939DF" w:rsidRPr="00AA2757" w:rsidRDefault="005939DF" w:rsidP="008B0057">
      <w:pPr>
        <w:pStyle w:val="HeadingLevel2"/>
      </w:pPr>
      <w:r w:rsidRPr="00AA2757">
        <w:lastRenderedPageBreak/>
        <w:t xml:space="preserve">Failure by the Provider or its </w:t>
      </w:r>
      <w:r w:rsidR="003C4D21">
        <w:t>Sub-Contractor</w:t>
      </w:r>
      <w:r w:rsidRPr="00AA2757">
        <w:t xml:space="preserve"> to comply with its obligations in relation to the NHSPS (including those under any Pension Direction), as notified to the Authority by NHS Pensions, will constitute an event of default entitling the Authority to terminate this Contract. </w:t>
      </w:r>
    </w:p>
    <w:p w:rsidR="005939DF" w:rsidRPr="00AA2757" w:rsidRDefault="005939DF" w:rsidP="008B0057">
      <w:pPr>
        <w:pStyle w:val="HeadingLevel2"/>
      </w:pPr>
      <w:r w:rsidRPr="00AA2757">
        <w:t xml:space="preserve">If the Provider or its </w:t>
      </w:r>
      <w:r w:rsidR="003C4D21">
        <w:t>Sub-Contractor</w:t>
      </w:r>
      <w:r w:rsidRPr="00AA2757">
        <w:t xml:space="preserve"> is in arrears in respect of contributions due to the NHSPS, as notified to the Authority by NHS Pensions, the Authority may deduct the amount overdue from sums due to the Provider under this Contract and pay that amount to NHS Pensions. </w:t>
      </w:r>
    </w:p>
    <w:p w:rsidR="005939DF" w:rsidRPr="00AA2757" w:rsidRDefault="008B0057" w:rsidP="00685483">
      <w:pPr>
        <w:pStyle w:val="HeadingLevel2"/>
        <w:spacing w:after="0"/>
      </w:pPr>
      <w:r>
        <w:t>Subject to clause 50.15</w:t>
      </w:r>
      <w:r w:rsidR="005939DF" w:rsidRPr="00AA2757">
        <w:t>, the Provider is required to comply with the provisions of Schedule 7 of the Standard NHS Contract.</w:t>
      </w:r>
    </w:p>
    <w:p w:rsidR="005939DF" w:rsidRPr="00AA2757" w:rsidRDefault="005939DF" w:rsidP="005939DF">
      <w:pPr>
        <w:ind w:left="720" w:hanging="720"/>
        <w:rPr>
          <w:szCs w:val="22"/>
        </w:rPr>
      </w:pPr>
    </w:p>
    <w:p w:rsidR="007A259B" w:rsidRDefault="008B0057" w:rsidP="008B0057">
      <w:pPr>
        <w:pStyle w:val="HeadingLevel2"/>
      </w:pPr>
      <w:r w:rsidRPr="008B0057">
        <w:t>Clause</w:t>
      </w:r>
      <w:r>
        <w:t xml:space="preserve"> 50.14</w:t>
      </w:r>
      <w:r w:rsidR="005939DF" w:rsidRPr="00AA2757">
        <w:t xml:space="preserve"> will not apply if the Provider and Replacement Provider are either an NHS body or independent sector Provider already offering the NHS Pension Scheme.  </w:t>
      </w:r>
      <w:bookmarkStart w:id="243" w:name="_Ref182976527"/>
    </w:p>
    <w:p w:rsidR="005939DF" w:rsidRPr="008B0057" w:rsidRDefault="005939DF" w:rsidP="008B0057">
      <w:pPr>
        <w:pStyle w:val="HeadingLevel2"/>
        <w:numPr>
          <w:ilvl w:val="0"/>
          <w:numId w:val="0"/>
        </w:numPr>
        <w:ind w:left="1572" w:hanging="720"/>
        <w:rPr>
          <w:b/>
        </w:rPr>
      </w:pPr>
      <w:r w:rsidRPr="008B0057">
        <w:rPr>
          <w:b/>
        </w:rPr>
        <w:t>Discretionary Benefits</w:t>
      </w:r>
    </w:p>
    <w:p w:rsidR="008B0057" w:rsidRDefault="005939DF" w:rsidP="008B0057">
      <w:pPr>
        <w:pStyle w:val="HeadingLevel2"/>
      </w:pPr>
      <w:bookmarkStart w:id="244" w:name="_Ref161562875"/>
      <w:r w:rsidRPr="00AA2757">
        <w:t xml:space="preserve">Where the Provider or a </w:t>
      </w:r>
      <w:r w:rsidR="003C4D21">
        <w:t>Sub-Contractor</w:t>
      </w:r>
      <w:r w:rsidRPr="00AA2757">
        <w:t xml:space="preserve"> is an Admission Body, the </w:t>
      </w:r>
      <w:r w:rsidR="008B0057" w:rsidRPr="00AA2757">
        <w:t>Provider shall and/or shall procure that any relevant Sub-Contractor shall</w:t>
      </w:r>
      <w:r w:rsidR="008B0057">
        <w:t>:</w:t>
      </w:r>
    </w:p>
    <w:p w:rsidR="005939DF" w:rsidRPr="00AA2757" w:rsidRDefault="005939DF" w:rsidP="008B0057">
      <w:pPr>
        <w:pStyle w:val="HeadingLevel3"/>
        <w:ind w:left="2552" w:hanging="992"/>
      </w:pPr>
      <w:r w:rsidRPr="00AA2757">
        <w:t>award benefits (where permitted) to the Eligible Employees under the Compensation Regulations and/or the LGPS in circumstances where the Eligible Employees would have received such benefits had they still been employed by the Council; and</w:t>
      </w:r>
      <w:bookmarkStart w:id="245" w:name="_Ref161562896"/>
      <w:bookmarkEnd w:id="244"/>
    </w:p>
    <w:p w:rsidR="005939DF" w:rsidRPr="00AA2757" w:rsidRDefault="005939DF" w:rsidP="008B0057">
      <w:pPr>
        <w:pStyle w:val="HeadingLevel3"/>
        <w:ind w:left="2552" w:hanging="992"/>
      </w:pPr>
      <w:bookmarkStart w:id="246" w:name="_Ref413141240"/>
      <w:r w:rsidRPr="00AA2757">
        <w:t xml:space="preserve">Where the award of benefits in clause </w:t>
      </w:r>
      <w:r w:rsidRPr="00AA2757">
        <w:fldChar w:fldCharType="begin"/>
      </w:r>
      <w:r w:rsidRPr="00AA2757">
        <w:instrText xml:space="preserve"> REF _Ref161562875 \w \h  \* MERGEFORMAT </w:instrText>
      </w:r>
      <w:r w:rsidRPr="00AA2757">
        <w:fldChar w:fldCharType="separate"/>
      </w:r>
      <w:r w:rsidR="002230FF">
        <w:t>50.18</w:t>
      </w:r>
      <w:r w:rsidRPr="00AA2757">
        <w:fldChar w:fldCharType="end"/>
      </w:r>
      <w:r w:rsidRPr="00AA2757">
        <w:t xml:space="preserve"> is not permitted under the Compensation Regulations and/or the LGPS or the Provider and/or a Sub-Contractor is not an Admission Body, the Provider shall and/or shall procure that any Sub-Contractor shall award benefits to the Eligible Employees which are identical to the benefits the Eligible Employees would have received under the Compensation Regulations and/or the LGPS in circumstances where the Eligible Employees would have received such benefits had they still been employed by the Council.</w:t>
      </w:r>
      <w:bookmarkEnd w:id="245"/>
      <w:bookmarkEnd w:id="246"/>
    </w:p>
    <w:p w:rsidR="005939DF" w:rsidRPr="00AA2757" w:rsidRDefault="005939DF" w:rsidP="008B0057">
      <w:pPr>
        <w:pStyle w:val="HeadingLevel3"/>
        <w:ind w:left="2552" w:hanging="992"/>
      </w:pPr>
      <w:r w:rsidRPr="00AA2757">
        <w:t xml:space="preserve">Under clause </w:t>
      </w:r>
      <w:r w:rsidR="00AE728F">
        <w:t>50.18.1</w:t>
      </w:r>
      <w:r w:rsidRPr="00AA2757">
        <w:t xml:space="preserve"> and </w:t>
      </w:r>
      <w:r w:rsidRPr="00AA2757">
        <w:fldChar w:fldCharType="begin"/>
      </w:r>
      <w:r w:rsidRPr="00AA2757">
        <w:instrText xml:space="preserve"> REF _Ref413141240 \r \h  \* MERGEFORMAT </w:instrText>
      </w:r>
      <w:r w:rsidRPr="00AA2757">
        <w:fldChar w:fldCharType="separate"/>
      </w:r>
      <w:r w:rsidR="002230FF">
        <w:t>50.18.2</w:t>
      </w:r>
      <w:r w:rsidRPr="00AA2757">
        <w:fldChar w:fldCharType="end"/>
      </w:r>
      <w:r w:rsidRPr="00AA2757">
        <w:t xml:space="preserve">, where such benefits are of a discretionary nature, they shall be awarded on the basis of the Council's written policy in relation to such benefits at the time of the Relevant Transfer Date (which the Council shall provide upon request).  Where the payment of such benefits is not, for whatever reason, possible, the Provider shall and/or shall procure that any relevant Sub-Contractor shall compensate the Eligible Employees in a manner which is broadly comparable or equivalent in cash terms. </w:t>
      </w:r>
    </w:p>
    <w:p w:rsidR="005939DF" w:rsidRPr="008B0057" w:rsidRDefault="005939DF" w:rsidP="008B0057">
      <w:pPr>
        <w:pStyle w:val="HeadingLevel2"/>
        <w:numPr>
          <w:ilvl w:val="0"/>
          <w:numId w:val="0"/>
        </w:numPr>
        <w:ind w:left="1572" w:hanging="720"/>
        <w:rPr>
          <w:b/>
        </w:rPr>
      </w:pPr>
      <w:r w:rsidRPr="008B0057">
        <w:rPr>
          <w:b/>
        </w:rPr>
        <w:t>Claims from Eligible Employees or Trade Unions</w:t>
      </w:r>
    </w:p>
    <w:p w:rsidR="005939DF" w:rsidRPr="00AA2757" w:rsidRDefault="005939DF" w:rsidP="008B0057">
      <w:pPr>
        <w:pStyle w:val="HeadingLevel2"/>
      </w:pPr>
      <w:r w:rsidRPr="00AA2757">
        <w:t>The Provider hereby indemnifies the Council and/or any Future Provider and, in each case, their Sub-Contractors from and against all Losses suffered or incurred by it or them which arise from claims by Eligible Employees of the Provider and/or of any Sub-Contractor or by any trade unions, elected employee representatives or staff associations in respect of all or any such Eligible Employees which losses:</w:t>
      </w:r>
    </w:p>
    <w:p w:rsidR="005939DF" w:rsidRPr="00AA2757" w:rsidRDefault="005939DF" w:rsidP="00873C38">
      <w:pPr>
        <w:pStyle w:val="HeadingLevel3"/>
        <w:tabs>
          <w:tab w:val="left" w:pos="709"/>
        </w:tabs>
        <w:ind w:left="2552" w:hanging="992"/>
      </w:pPr>
      <w:r w:rsidRPr="00AA2757">
        <w:lastRenderedPageBreak/>
        <w:t>relate to pension rights in respect of periods of employment on and after the Relevant Transfer Date until the date of termination or expiry of this Contract; or</w:t>
      </w:r>
    </w:p>
    <w:p w:rsidR="005939DF" w:rsidRPr="00AA2757" w:rsidRDefault="005939DF" w:rsidP="00873C38">
      <w:pPr>
        <w:pStyle w:val="HeadingLevel3"/>
        <w:tabs>
          <w:tab w:val="left" w:pos="709"/>
        </w:tabs>
        <w:ind w:left="2552" w:hanging="992"/>
      </w:pPr>
      <w:r w:rsidRPr="00AA2757">
        <w:t>arise out of the failure of the Provider and/or any relevant Sub-Contractor to comply with the provisions of this clause 50 before the date of termination or expiry of this Contract</w:t>
      </w:r>
      <w:r w:rsidR="007106FD">
        <w:t>;</w:t>
      </w:r>
    </w:p>
    <w:p w:rsidR="005939DF" w:rsidRPr="00AA2757" w:rsidRDefault="005939DF" w:rsidP="00873C38">
      <w:pPr>
        <w:pStyle w:val="HeadingLevel3"/>
        <w:tabs>
          <w:tab w:val="left" w:pos="709"/>
        </w:tabs>
        <w:ind w:left="2552" w:hanging="992"/>
      </w:pPr>
      <w:r w:rsidRPr="00AA2757">
        <w:t>and the Council and the Provider agree that clause 66</w:t>
      </w:r>
      <w:r w:rsidRPr="00AA2757" w:rsidDel="001D707F">
        <w:t xml:space="preserve"> </w:t>
      </w:r>
      <w:r w:rsidRPr="00AA2757">
        <w:t>shall not apply to this clause.</w:t>
      </w:r>
    </w:p>
    <w:p w:rsidR="005939DF" w:rsidRPr="006219EA" w:rsidRDefault="005939DF" w:rsidP="006219EA">
      <w:pPr>
        <w:pStyle w:val="HeadingLevel2"/>
        <w:numPr>
          <w:ilvl w:val="0"/>
          <w:numId w:val="0"/>
        </w:numPr>
        <w:ind w:left="1572" w:hanging="720"/>
        <w:rPr>
          <w:b/>
        </w:rPr>
      </w:pPr>
      <w:r w:rsidRPr="006219EA">
        <w:rPr>
          <w:b/>
        </w:rPr>
        <w:t>Liability for Costs</w:t>
      </w:r>
    </w:p>
    <w:p w:rsidR="005939DF" w:rsidRPr="006219EA" w:rsidRDefault="005939DF" w:rsidP="005939DF">
      <w:pPr>
        <w:pStyle w:val="HeadingLevel2"/>
      </w:pPr>
      <w:r w:rsidRPr="006219EA">
        <w:t xml:space="preserve">The costs of the Council necessarily and reasonably incurred in connection with the Provider Admission Contract and/or of obtaining the necessary certification of comparability in accordance with clause </w:t>
      </w:r>
      <w:r w:rsidR="00AE728F">
        <w:t>50.6</w:t>
      </w:r>
      <w:r w:rsidR="00AB4271">
        <w:t>.1(d)</w:t>
      </w:r>
      <w:r w:rsidRPr="006219EA">
        <w:t xml:space="preserve"> shall be borne by the Provider.</w:t>
      </w:r>
    </w:p>
    <w:p w:rsidR="005939DF" w:rsidRPr="006219EA" w:rsidRDefault="005939DF" w:rsidP="006219EA">
      <w:pPr>
        <w:pStyle w:val="HeadingLevel2"/>
        <w:numPr>
          <w:ilvl w:val="0"/>
          <w:numId w:val="0"/>
        </w:numPr>
        <w:ind w:left="852"/>
        <w:rPr>
          <w:b/>
        </w:rPr>
      </w:pPr>
      <w:r w:rsidRPr="006219EA">
        <w:rPr>
          <w:b/>
        </w:rPr>
        <w:t>Transfer to another Employer</w:t>
      </w:r>
    </w:p>
    <w:p w:rsidR="005939DF" w:rsidRPr="00AA2757" w:rsidRDefault="005939DF" w:rsidP="006219EA">
      <w:pPr>
        <w:pStyle w:val="HeadingLevel2"/>
      </w:pPr>
      <w:r w:rsidRPr="00AA2757">
        <w:t>Save on expiry or termination of this Contract, if the employment of any Eligible Employee transfers to another employer (by way of a transfer under TUPE) the Provider shall procure that any relevant Sub-Contractor shall:</w:t>
      </w:r>
    </w:p>
    <w:p w:rsidR="005939DF" w:rsidRPr="00AA2757" w:rsidRDefault="005939DF" w:rsidP="006219EA">
      <w:pPr>
        <w:pStyle w:val="HeadingLevel3"/>
        <w:tabs>
          <w:tab w:val="left" w:pos="2410"/>
        </w:tabs>
        <w:ind w:left="2410" w:hanging="850"/>
      </w:pPr>
      <w:r w:rsidRPr="00AA2757">
        <w:t>consult with and inform those Eligible Employees of the pension provisions relating to that transfer; and</w:t>
      </w:r>
    </w:p>
    <w:p w:rsidR="005939DF" w:rsidRPr="00AA2757" w:rsidRDefault="005939DF" w:rsidP="006219EA">
      <w:pPr>
        <w:pStyle w:val="HeadingLevel3"/>
        <w:tabs>
          <w:tab w:val="left" w:pos="2410"/>
        </w:tabs>
        <w:ind w:left="2410" w:hanging="850"/>
      </w:pPr>
      <w:r w:rsidRPr="00AA2757">
        <w:t>procure that the employer to which the Eligible Employees are transferred (the “</w:t>
      </w:r>
      <w:r w:rsidRPr="0026093F">
        <w:rPr>
          <w:b/>
          <w:bCs/>
        </w:rPr>
        <w:t>New Employer</w:t>
      </w:r>
      <w:r w:rsidRPr="00AA2757">
        <w:rPr>
          <w:bCs/>
        </w:rPr>
        <w:t>”</w:t>
      </w:r>
      <w:r w:rsidRPr="00AA2757">
        <w:t xml:space="preserve">) complies with the provisions of this clause 50 provided that references to the "Sub-Contractor" will become references to the New Employer, references to </w:t>
      </w:r>
      <w:r w:rsidRPr="00AA2757">
        <w:rPr>
          <w:bCs/>
        </w:rPr>
        <w:t>Relevant Transfer Date</w:t>
      </w:r>
      <w:r w:rsidRPr="00AA2757">
        <w:t xml:space="preserve"> will become references to the date of the transfer to the New Employer and references to </w:t>
      </w:r>
      <w:r w:rsidRPr="00AA2757">
        <w:rPr>
          <w:bCs/>
        </w:rPr>
        <w:t>Eligible Employees</w:t>
      </w:r>
      <w:r w:rsidRPr="00AA2757">
        <w:t xml:space="preserve"> will become references to the Eligible Employees so transferred to the New Employer.</w:t>
      </w:r>
    </w:p>
    <w:p w:rsidR="005939DF" w:rsidRPr="006219EA" w:rsidRDefault="005939DF" w:rsidP="006219EA">
      <w:pPr>
        <w:pStyle w:val="HeadingLevel2"/>
        <w:numPr>
          <w:ilvl w:val="0"/>
          <w:numId w:val="0"/>
        </w:numPr>
        <w:ind w:left="1572" w:hanging="720"/>
        <w:rPr>
          <w:b/>
        </w:rPr>
      </w:pPr>
      <w:r w:rsidRPr="006219EA">
        <w:rPr>
          <w:b/>
        </w:rPr>
        <w:t>Pension Issues on Expiry or Termination</w:t>
      </w:r>
    </w:p>
    <w:p w:rsidR="005939DF" w:rsidRPr="00AA2757" w:rsidRDefault="005939DF" w:rsidP="006219EA">
      <w:pPr>
        <w:pStyle w:val="HeadingLevel2"/>
      </w:pPr>
      <w:r w:rsidRPr="00AA2757">
        <w:t>The Provider shall procure that any relevant Sub-Contractor shall:</w:t>
      </w:r>
    </w:p>
    <w:p w:rsidR="005939DF" w:rsidRPr="00AA2757" w:rsidRDefault="005939DF" w:rsidP="006219EA">
      <w:pPr>
        <w:pStyle w:val="HeadingLevel3"/>
        <w:tabs>
          <w:tab w:val="left" w:pos="2410"/>
        </w:tabs>
        <w:ind w:left="2410" w:hanging="850"/>
      </w:pPr>
      <w:r w:rsidRPr="00AA2757">
        <w:t>maintain such documents and information as will be reasonably required to manage the pension aspects of any onward transfer of any person engaged or employed by the Provider or any Sub-Contractor in the provision of the Services on the expiry or termination of this Contract (including without limitation identification of the Eligible Employees);</w:t>
      </w:r>
    </w:p>
    <w:p w:rsidR="005939DF" w:rsidRPr="00AA2757" w:rsidRDefault="005939DF" w:rsidP="006219EA">
      <w:pPr>
        <w:pStyle w:val="HeadingLevel3"/>
        <w:tabs>
          <w:tab w:val="left" w:pos="2410"/>
        </w:tabs>
        <w:ind w:left="2410" w:hanging="850"/>
      </w:pPr>
      <w:r w:rsidRPr="00AA2757">
        <w:t xml:space="preserve">promptly provide to the Council such documents and information mentioned in clause </w:t>
      </w:r>
      <w:r w:rsidR="00C6737C">
        <w:t>18.3</w:t>
      </w:r>
      <w:r w:rsidRPr="00AA2757">
        <w:t xml:space="preserve"> which the Council or the Administering Council may reasonably request in advance of the expiry or termination of this Contract; and</w:t>
      </w:r>
    </w:p>
    <w:p w:rsidR="005939DF" w:rsidRPr="00AA2757" w:rsidRDefault="005939DF" w:rsidP="005939DF">
      <w:pPr>
        <w:pStyle w:val="HeadingLevel2"/>
      </w:pPr>
      <w:r w:rsidRPr="00AA2757">
        <w:t xml:space="preserve">fully co-operate (and procure that the trustees of the Provider's Scheme shall fully co-operate) with the reasonable requests of the Council or the Administering Council relating to any administrative tasks necessary to deal </w:t>
      </w:r>
      <w:r w:rsidRPr="00AA2757">
        <w:lastRenderedPageBreak/>
        <w:t>with the pension aspects of any onward transfer of any person engaged or employed by the Provider or any Sub-Contractor in the provision of the Services on the expiry or termination of this Contract.</w:t>
      </w:r>
    </w:p>
    <w:p w:rsidR="005939DF" w:rsidRPr="006B58A5" w:rsidRDefault="009F3C00" w:rsidP="005939DF">
      <w:pPr>
        <w:pStyle w:val="HeadingLevel1"/>
        <w:rPr>
          <w:rFonts w:asciiTheme="minorHAnsi" w:hAnsiTheme="minorHAnsi"/>
        </w:rPr>
      </w:pPr>
      <w:bookmarkStart w:id="247" w:name="_Toc536788946"/>
      <w:bookmarkEnd w:id="243"/>
      <w:r>
        <w:rPr>
          <w:rFonts w:asciiTheme="minorHAnsi" w:hAnsiTheme="minorHAnsi"/>
        </w:rPr>
        <w:t>Sustainable Development</w:t>
      </w:r>
      <w:bookmarkEnd w:id="247"/>
    </w:p>
    <w:p w:rsidR="005939DF" w:rsidRPr="006B58A5" w:rsidRDefault="005939DF" w:rsidP="005939DF">
      <w:pPr>
        <w:pStyle w:val="HeadingLevel2"/>
        <w:rPr>
          <w:rFonts w:asciiTheme="minorHAnsi" w:hAnsiTheme="minorHAnsi"/>
        </w:rPr>
      </w:pPr>
      <w:bookmarkStart w:id="248" w:name="_Ref413054461"/>
      <w:r w:rsidRPr="006B58A5">
        <w:rPr>
          <w:rFonts w:asciiTheme="minorHAnsi" w:hAnsiTheme="minorHAnsi"/>
        </w:rPr>
        <w:t>The Provider acknowledges and agrees to support the Council’s commitment to reduce CO2 emissions</w:t>
      </w:r>
      <w:r w:rsidR="005B152D">
        <w:rPr>
          <w:rFonts w:asciiTheme="minorHAnsi" w:hAnsiTheme="minorHAnsi"/>
        </w:rPr>
        <w:t>;</w:t>
      </w:r>
      <w:bookmarkEnd w:id="248"/>
    </w:p>
    <w:p w:rsidR="005939DF" w:rsidRPr="006B58A5" w:rsidRDefault="005939DF" w:rsidP="005939DF">
      <w:pPr>
        <w:pStyle w:val="HeadingLevel2"/>
        <w:rPr>
          <w:rFonts w:asciiTheme="minorHAnsi" w:hAnsiTheme="minorHAnsi"/>
        </w:rPr>
      </w:pPr>
      <w:r w:rsidRPr="006B58A5">
        <w:rPr>
          <w:rFonts w:asciiTheme="minorHAnsi" w:hAnsiTheme="minorHAnsi"/>
        </w:rPr>
        <w:t xml:space="preserve">Where requested by the Council, the Provider shall provide to the Council any such information as may be required by the Council in order to demonstrate the Provider’s compliance with clause </w:t>
      </w:r>
      <w:r w:rsidRPr="006B58A5">
        <w:rPr>
          <w:rFonts w:asciiTheme="minorHAnsi" w:hAnsiTheme="minorHAnsi"/>
        </w:rPr>
        <w:fldChar w:fldCharType="begin"/>
      </w:r>
      <w:r w:rsidRPr="006B58A5">
        <w:rPr>
          <w:rFonts w:asciiTheme="minorHAnsi" w:hAnsiTheme="minorHAnsi"/>
        </w:rPr>
        <w:instrText xml:space="preserve"> REF _Ref413054461 \r \h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51.1</w:t>
      </w:r>
      <w:r w:rsidRPr="006B58A5">
        <w:rPr>
          <w:rFonts w:asciiTheme="minorHAnsi" w:hAnsiTheme="minorHAnsi"/>
        </w:rPr>
        <w:fldChar w:fldCharType="end"/>
      </w:r>
      <w:r w:rsidR="00E00FB0">
        <w:rPr>
          <w:rFonts w:asciiTheme="minorHAnsi" w:hAnsiTheme="minorHAnsi"/>
        </w:rPr>
        <w:t>;</w:t>
      </w:r>
    </w:p>
    <w:p w:rsidR="00E00FB0" w:rsidRDefault="005939DF" w:rsidP="005939DF">
      <w:pPr>
        <w:pStyle w:val="HeadingLevel2"/>
        <w:rPr>
          <w:rFonts w:asciiTheme="minorHAnsi" w:hAnsiTheme="minorHAnsi"/>
        </w:rPr>
      </w:pPr>
      <w:r w:rsidRPr="006B58A5">
        <w:rPr>
          <w:rFonts w:asciiTheme="minorHAnsi" w:hAnsiTheme="minorHAnsi"/>
        </w:rPr>
        <w:t>The Provider shall participate in the development of local or regional multi-agency climate change quality indicators and or carbon reduction plans where required by the Council</w:t>
      </w:r>
      <w:r w:rsidR="00E00FB0">
        <w:rPr>
          <w:rFonts w:asciiTheme="minorHAnsi" w:hAnsiTheme="minorHAnsi"/>
        </w:rPr>
        <w:t>;</w:t>
      </w:r>
    </w:p>
    <w:p w:rsidR="005939DF" w:rsidRPr="006B58A5" w:rsidRDefault="00E00FB0" w:rsidP="005939DF">
      <w:pPr>
        <w:pStyle w:val="HeadingLevel2"/>
        <w:rPr>
          <w:rFonts w:asciiTheme="minorHAnsi" w:hAnsiTheme="minorHAnsi"/>
        </w:rPr>
      </w:pPr>
      <w:r>
        <w:rPr>
          <w:rFonts w:asciiTheme="minorHAnsi" w:hAnsiTheme="minorHAnsi"/>
        </w:rPr>
        <w:t>The Provider shall in performing its obligations under this Contract, give due regard to the impact of its expenditure on the community, over and above the direct purchase of goods and services, as envisaged by the Public Services (Social Value) Act 2012</w:t>
      </w:r>
      <w:r w:rsidR="005939DF" w:rsidRPr="006B58A5">
        <w:rPr>
          <w:rFonts w:asciiTheme="minorHAnsi" w:hAnsiTheme="minorHAnsi"/>
        </w:rPr>
        <w:t>.</w:t>
      </w:r>
    </w:p>
    <w:p w:rsidR="005939DF" w:rsidRPr="006B58A5" w:rsidRDefault="005939DF" w:rsidP="005939DF">
      <w:pPr>
        <w:pStyle w:val="HeadingLevel1"/>
        <w:rPr>
          <w:rFonts w:asciiTheme="minorHAnsi" w:hAnsiTheme="minorHAnsi"/>
        </w:rPr>
      </w:pPr>
      <w:bookmarkStart w:id="249" w:name="_Toc413746503"/>
      <w:bookmarkStart w:id="250" w:name="_Ref413755240"/>
      <w:bookmarkStart w:id="251" w:name="_Ref413755768"/>
      <w:bookmarkStart w:id="252" w:name="_Toc433294181"/>
      <w:bookmarkStart w:id="253" w:name="_Toc536788947"/>
      <w:r w:rsidRPr="006B58A5">
        <w:rPr>
          <w:rFonts w:asciiTheme="minorHAnsi" w:hAnsiTheme="minorHAnsi"/>
        </w:rPr>
        <w:t>Collusion</w:t>
      </w:r>
      <w:bookmarkEnd w:id="249"/>
      <w:bookmarkEnd w:id="250"/>
      <w:bookmarkEnd w:id="251"/>
      <w:bookmarkEnd w:id="252"/>
      <w:bookmarkEnd w:id="253"/>
    </w:p>
    <w:p w:rsidR="00324764" w:rsidRPr="00B40986" w:rsidRDefault="00324764" w:rsidP="00324764">
      <w:pPr>
        <w:pStyle w:val="BodyText1"/>
        <w:rPr>
          <w:b/>
          <w:color w:val="00B0F0"/>
        </w:rPr>
      </w:pPr>
      <w:bookmarkStart w:id="254" w:name="_Toc413250200"/>
      <w:bookmarkStart w:id="255" w:name="_Toc413746504"/>
      <w:bookmarkStart w:id="256" w:name="_Toc433294182"/>
      <w:r w:rsidRPr="00B40986">
        <w:rPr>
          <w:b/>
          <w:color w:val="00B0F0"/>
          <w:u w:val="single"/>
        </w:rPr>
        <w:t>[EITHER</w:t>
      </w:r>
      <w:r w:rsidRPr="00B40986">
        <w:rPr>
          <w:b/>
          <w:color w:val="00B0F0"/>
        </w:rPr>
        <w:t xml:space="preserve"> USE OPTION 1 - WHERE A TENDER PROCESS HAS BEEN UNDERTAKEN:]</w:t>
      </w:r>
    </w:p>
    <w:p w:rsidR="00324764" w:rsidRPr="00B40986" w:rsidRDefault="00324764" w:rsidP="00324764">
      <w:pPr>
        <w:pStyle w:val="BodyText1"/>
        <w:rPr>
          <w:b/>
          <w:color w:val="00B0F0"/>
        </w:rPr>
      </w:pPr>
      <w:r w:rsidRPr="00B40986">
        <w:rPr>
          <w:b/>
          <w:color w:val="00B0F0"/>
        </w:rPr>
        <w:t>[The Provider warrants that, in accordance with the Non-Collusion Certificate submitted as part of its Provider Tender, up until the date of this Contract it has not engaged in collusion of any kind with any of the other bidders in relation to this Contract.]</w:t>
      </w:r>
    </w:p>
    <w:p w:rsidR="00324764" w:rsidRPr="00B40986" w:rsidRDefault="00324764" w:rsidP="00324764">
      <w:pPr>
        <w:pStyle w:val="BodyText1"/>
        <w:rPr>
          <w:b/>
          <w:color w:val="00B0F0"/>
        </w:rPr>
      </w:pPr>
      <w:r w:rsidRPr="00B40986">
        <w:rPr>
          <w:b/>
          <w:color w:val="00B0F0"/>
          <w:u w:val="single"/>
        </w:rPr>
        <w:t>[OR</w:t>
      </w:r>
      <w:r w:rsidRPr="00B40986">
        <w:rPr>
          <w:b/>
          <w:color w:val="00B0F0"/>
        </w:rPr>
        <w:t xml:space="preserve"> USE OPTION 2 – WHERE A TENDER PROCESS HAS NOT BEEN UNDERTAKEN:]</w:t>
      </w:r>
    </w:p>
    <w:p w:rsidR="00324764" w:rsidRPr="00B40986" w:rsidRDefault="00324764" w:rsidP="00324764">
      <w:pPr>
        <w:pStyle w:val="BodyText1"/>
        <w:rPr>
          <w:b/>
          <w:color w:val="00B0F0"/>
        </w:rPr>
      </w:pPr>
      <w:r w:rsidRPr="00B40986">
        <w:rPr>
          <w:b/>
          <w:color w:val="00B0F0"/>
        </w:rPr>
        <w:t>[The Provider warrants that, up until the date of this Contract, it has not engaged in collusion of any kind with any other provider of Goods similar in nature to those which form the subject of this Contract in relation to its obligations under this Contract.]</w:t>
      </w:r>
    </w:p>
    <w:p w:rsidR="005939DF" w:rsidRPr="006B58A5" w:rsidRDefault="005939DF" w:rsidP="005939DF">
      <w:pPr>
        <w:pStyle w:val="HeadingLevel1"/>
        <w:rPr>
          <w:rFonts w:asciiTheme="minorHAnsi" w:hAnsiTheme="minorHAnsi"/>
        </w:rPr>
      </w:pPr>
      <w:bookmarkStart w:id="257" w:name="_Toc536788948"/>
      <w:r w:rsidRPr="006B58A5">
        <w:rPr>
          <w:rFonts w:asciiTheme="minorHAnsi" w:hAnsiTheme="minorHAnsi"/>
        </w:rPr>
        <w:t>Canvassing</w:t>
      </w:r>
      <w:bookmarkEnd w:id="254"/>
      <w:bookmarkEnd w:id="255"/>
      <w:bookmarkEnd w:id="256"/>
      <w:bookmarkEnd w:id="257"/>
    </w:p>
    <w:p w:rsidR="005939DF" w:rsidRPr="006B58A5" w:rsidRDefault="005939DF" w:rsidP="005939DF">
      <w:pPr>
        <w:pStyle w:val="BodyText1"/>
        <w:rPr>
          <w:rFonts w:asciiTheme="minorHAnsi" w:hAnsiTheme="minorHAnsi"/>
          <w:szCs w:val="22"/>
        </w:rPr>
      </w:pPr>
      <w:r w:rsidRPr="006B58A5">
        <w:rPr>
          <w:rFonts w:asciiTheme="minorHAnsi" w:hAnsiTheme="minorHAnsi"/>
          <w:szCs w:val="22"/>
        </w:rPr>
        <w:t>The Provider warrants that, up until the date of this Contract, it has not directly or indirectly canvassed any member, official or employee of the Council or their advisers in relation to this Contract or its subject matter.</w:t>
      </w:r>
    </w:p>
    <w:p w:rsidR="005939DF" w:rsidRPr="006B58A5" w:rsidRDefault="005939DF" w:rsidP="005939DF">
      <w:pPr>
        <w:pStyle w:val="HeadingLevel1"/>
        <w:rPr>
          <w:rFonts w:asciiTheme="minorHAnsi" w:hAnsiTheme="minorHAnsi"/>
        </w:rPr>
      </w:pPr>
      <w:bookmarkStart w:id="258" w:name="_Toc413250174"/>
      <w:bookmarkStart w:id="259" w:name="_Toc413746505"/>
      <w:bookmarkStart w:id="260" w:name="_Toc433294183"/>
      <w:bookmarkStart w:id="261" w:name="_Toc536788949"/>
      <w:r w:rsidRPr="006B58A5">
        <w:rPr>
          <w:rFonts w:asciiTheme="minorHAnsi" w:hAnsiTheme="minorHAnsi"/>
        </w:rPr>
        <w:t>Capacity</w:t>
      </w:r>
      <w:bookmarkEnd w:id="258"/>
      <w:bookmarkEnd w:id="259"/>
      <w:bookmarkEnd w:id="260"/>
      <w:bookmarkEnd w:id="261"/>
    </w:p>
    <w:p w:rsidR="005939DF" w:rsidRPr="006B58A5" w:rsidRDefault="00E00FB0" w:rsidP="005939DF">
      <w:pPr>
        <w:pStyle w:val="HeadingLevel2"/>
        <w:numPr>
          <w:ilvl w:val="0"/>
          <w:numId w:val="0"/>
        </w:numPr>
        <w:ind w:left="720"/>
        <w:rPr>
          <w:rFonts w:asciiTheme="minorHAnsi" w:hAnsiTheme="minorHAnsi"/>
        </w:rPr>
      </w:pPr>
      <w:r>
        <w:rPr>
          <w:rFonts w:asciiTheme="minorHAnsi" w:hAnsiTheme="minorHAnsi"/>
        </w:rPr>
        <w:t>Each of the</w:t>
      </w:r>
      <w:r w:rsidR="005939DF" w:rsidRPr="006B58A5">
        <w:rPr>
          <w:rFonts w:asciiTheme="minorHAnsi" w:hAnsiTheme="minorHAnsi"/>
        </w:rPr>
        <w:t xml:space="preserve"> Council </w:t>
      </w:r>
      <w:r>
        <w:rPr>
          <w:rFonts w:asciiTheme="minorHAnsi" w:hAnsiTheme="minorHAnsi"/>
        </w:rPr>
        <w:t>and</w:t>
      </w:r>
      <w:r w:rsidRPr="006B58A5">
        <w:rPr>
          <w:rFonts w:asciiTheme="minorHAnsi" w:hAnsiTheme="minorHAnsi"/>
        </w:rPr>
        <w:t xml:space="preserve"> </w:t>
      </w:r>
      <w:r w:rsidR="005939DF" w:rsidRPr="006B58A5">
        <w:rPr>
          <w:rFonts w:asciiTheme="minorHAnsi" w:hAnsiTheme="minorHAnsi"/>
        </w:rPr>
        <w:t>the Provider</w:t>
      </w:r>
      <w:r>
        <w:rPr>
          <w:rFonts w:asciiTheme="minorHAnsi" w:hAnsiTheme="minorHAnsi"/>
        </w:rPr>
        <w:t xml:space="preserve"> confirm that they have the due capacity to enter and undertake the respective duties and obligations of this Contract</w:t>
      </w:r>
      <w:r w:rsidR="005939DF" w:rsidRPr="006B58A5">
        <w:rPr>
          <w:rFonts w:asciiTheme="minorHAnsi" w:hAnsiTheme="minorHAnsi"/>
        </w:rPr>
        <w:t>.</w:t>
      </w:r>
    </w:p>
    <w:p w:rsidR="005939DF" w:rsidRPr="006B58A5" w:rsidRDefault="005939DF" w:rsidP="005939DF">
      <w:pPr>
        <w:pStyle w:val="HeadingLevel1"/>
        <w:rPr>
          <w:rFonts w:asciiTheme="minorHAnsi" w:hAnsiTheme="minorHAnsi"/>
        </w:rPr>
      </w:pPr>
      <w:bookmarkStart w:id="262" w:name="_Toc413250175"/>
      <w:bookmarkStart w:id="263" w:name="_Toc413746506"/>
      <w:bookmarkStart w:id="264" w:name="_Toc433294184"/>
      <w:bookmarkStart w:id="265" w:name="_Toc536788950"/>
      <w:r w:rsidRPr="006B58A5">
        <w:rPr>
          <w:rFonts w:asciiTheme="minorHAnsi" w:hAnsiTheme="minorHAnsi"/>
        </w:rPr>
        <w:t>Co-Operation</w:t>
      </w:r>
      <w:bookmarkEnd w:id="262"/>
      <w:bookmarkEnd w:id="263"/>
      <w:bookmarkEnd w:id="264"/>
      <w:bookmarkEnd w:id="265"/>
    </w:p>
    <w:p w:rsidR="005939DF" w:rsidRPr="006B58A5" w:rsidRDefault="005939DF" w:rsidP="005939DF">
      <w:pPr>
        <w:pStyle w:val="HeadingLevel2"/>
        <w:numPr>
          <w:ilvl w:val="0"/>
          <w:numId w:val="0"/>
        </w:numPr>
        <w:ind w:left="720"/>
        <w:rPr>
          <w:rFonts w:asciiTheme="minorHAnsi" w:hAnsiTheme="minorHAnsi"/>
          <w:color w:val="000000" w:themeColor="text1"/>
        </w:rPr>
      </w:pPr>
      <w:r w:rsidRPr="006B58A5">
        <w:rPr>
          <w:rFonts w:asciiTheme="minorHAnsi" w:hAnsiTheme="minorHAnsi"/>
        </w:rPr>
        <w:t>Each Party agrees to co-operate, at its own expense (but without being compelled to incur material additional expenditure), with the other Party in the fulfilment of the purposes and intent of this Contract.  To avoid doubt, neither Party shall be under any obligation to perform any of the other's obligations under this Contract.</w:t>
      </w:r>
    </w:p>
    <w:p w:rsidR="005939DF" w:rsidRPr="006B58A5" w:rsidRDefault="005939DF" w:rsidP="005939DF">
      <w:pPr>
        <w:pStyle w:val="HeadingLevel1"/>
        <w:rPr>
          <w:rFonts w:asciiTheme="minorHAnsi" w:hAnsiTheme="minorHAnsi"/>
        </w:rPr>
      </w:pPr>
      <w:bookmarkStart w:id="266" w:name="_Toc413010605"/>
      <w:bookmarkStart w:id="267" w:name="_Ref413057880"/>
      <w:bookmarkStart w:id="268" w:name="_Ref413057910"/>
      <w:bookmarkStart w:id="269" w:name="_Ref414303332"/>
      <w:bookmarkStart w:id="270" w:name="_Toc433294185"/>
      <w:bookmarkStart w:id="271" w:name="_Toc536788951"/>
      <w:r w:rsidRPr="006B58A5">
        <w:rPr>
          <w:rFonts w:asciiTheme="minorHAnsi" w:hAnsiTheme="minorHAnsi"/>
        </w:rPr>
        <w:lastRenderedPageBreak/>
        <w:t>Public Relations and Publicity</w:t>
      </w:r>
      <w:bookmarkEnd w:id="266"/>
      <w:bookmarkEnd w:id="267"/>
      <w:bookmarkEnd w:id="268"/>
      <w:bookmarkEnd w:id="269"/>
      <w:bookmarkEnd w:id="270"/>
      <w:bookmarkEnd w:id="271"/>
    </w:p>
    <w:p w:rsidR="005939DF" w:rsidRPr="006B58A5" w:rsidRDefault="005939DF" w:rsidP="005939DF">
      <w:pPr>
        <w:pStyle w:val="HeadingLevel2"/>
        <w:rPr>
          <w:rFonts w:asciiTheme="minorHAnsi" w:hAnsiTheme="minorHAnsi"/>
        </w:rPr>
      </w:pPr>
      <w:r w:rsidRPr="006B58A5">
        <w:rPr>
          <w:rFonts w:asciiTheme="minorHAnsi" w:hAnsiTheme="minorHAnsi"/>
        </w:rPr>
        <w:t>The Provider shall not make any announcement (including advertisements) in relation to or publicise in any way either the Contract (or any part thereof) or its activities under the Contract without obtaining the prior approval of the Council. Such approval shall not be unreasonably withheld and, if applicable, will be notified to the Provider in accordance with the provisions of clause 6</w:t>
      </w:r>
      <w:r w:rsidR="00AE728F">
        <w:rPr>
          <w:rFonts w:asciiTheme="minorHAnsi" w:hAnsiTheme="minorHAnsi"/>
        </w:rPr>
        <w:t>2</w:t>
      </w:r>
      <w:r w:rsidRPr="006B58A5">
        <w:rPr>
          <w:rFonts w:asciiTheme="minorHAnsi" w:hAnsiTheme="minorHAnsi"/>
        </w:rPr>
        <w:t xml:space="preserve">.  </w:t>
      </w:r>
    </w:p>
    <w:p w:rsidR="005939DF" w:rsidRPr="006B58A5" w:rsidRDefault="005939DF" w:rsidP="005939DF">
      <w:pPr>
        <w:pStyle w:val="HeadingLevel2"/>
        <w:tabs>
          <w:tab w:val="left" w:pos="4678"/>
        </w:tabs>
        <w:rPr>
          <w:rFonts w:asciiTheme="minorHAnsi" w:hAnsiTheme="minorHAnsi"/>
        </w:rPr>
      </w:pPr>
      <w:r w:rsidRPr="006B58A5">
        <w:rPr>
          <w:rFonts w:asciiTheme="minorHAnsi" w:hAnsiTheme="minorHAnsi"/>
        </w:rPr>
        <w:t>The Provider shall ensure that Provider Personnel, Sub-Contractor Personnel and professional advisors and consultants comply with the provisions of this clause 56.</w:t>
      </w:r>
    </w:p>
    <w:p w:rsidR="005939DF" w:rsidRPr="006B58A5" w:rsidRDefault="005939DF" w:rsidP="005939DF">
      <w:pPr>
        <w:pStyle w:val="HeadingLevel2"/>
        <w:rPr>
          <w:rFonts w:asciiTheme="minorHAnsi" w:hAnsiTheme="minorHAnsi"/>
        </w:rPr>
      </w:pPr>
      <w:r w:rsidRPr="006B58A5">
        <w:rPr>
          <w:rFonts w:asciiTheme="minorHAnsi" w:hAnsiTheme="minorHAnsi"/>
        </w:rPr>
        <w:t>In circumstances where an announcement is required by Law, any governmental or regulatory Council, or by any court or other competent Council, the Party required to make the announcement shall notify the other Party as soon as is reasonably practicable in accordance with the provisions of clause 6</w:t>
      </w:r>
      <w:r w:rsidR="00AE728F">
        <w:rPr>
          <w:rFonts w:asciiTheme="minorHAnsi" w:hAnsiTheme="minorHAnsi"/>
        </w:rPr>
        <w:t>2</w:t>
      </w:r>
      <w:r w:rsidRPr="006B58A5">
        <w:rPr>
          <w:rFonts w:asciiTheme="minorHAnsi" w:hAnsiTheme="minorHAnsi"/>
        </w:rPr>
        <w:t>. The Party subject to the requirement shall use reasonable endeavours to agree the content of the announcement with the other Party before making it.</w:t>
      </w:r>
    </w:p>
    <w:p w:rsidR="005939DF" w:rsidRPr="006B58A5" w:rsidRDefault="005939DF" w:rsidP="005939DF">
      <w:pPr>
        <w:pStyle w:val="HeadingLevel2"/>
        <w:rPr>
          <w:rFonts w:asciiTheme="minorHAnsi" w:hAnsiTheme="minorHAnsi"/>
        </w:rPr>
      </w:pPr>
      <w:r w:rsidRPr="006B58A5">
        <w:rPr>
          <w:rFonts w:asciiTheme="minorHAnsi" w:hAnsiTheme="minorHAnsi"/>
        </w:rPr>
        <w:t>The provisions of this clause 56 shall apply throughout the duration of this Contract and indefinitely beyond either its expiry or termination.</w:t>
      </w:r>
    </w:p>
    <w:p w:rsidR="005939DF" w:rsidRPr="006B58A5" w:rsidRDefault="005939DF" w:rsidP="005939DF">
      <w:pPr>
        <w:pStyle w:val="HeadingLevel1"/>
        <w:rPr>
          <w:rFonts w:asciiTheme="minorHAnsi" w:hAnsiTheme="minorHAnsi"/>
          <w:color w:val="000000" w:themeColor="text1"/>
        </w:rPr>
      </w:pPr>
      <w:bookmarkStart w:id="272" w:name="_Ref412992619"/>
      <w:bookmarkStart w:id="273" w:name="_Toc433294186"/>
      <w:bookmarkStart w:id="274" w:name="_Toc536788952"/>
      <w:r w:rsidRPr="006B58A5">
        <w:rPr>
          <w:rFonts w:asciiTheme="minorHAnsi" w:hAnsiTheme="minorHAnsi"/>
          <w:color w:val="000000" w:themeColor="text1"/>
        </w:rPr>
        <w:t>Dispute resolution</w:t>
      </w:r>
      <w:bookmarkEnd w:id="272"/>
      <w:bookmarkEnd w:id="273"/>
      <w:bookmarkEnd w:id="274"/>
      <w:r w:rsidRPr="006B58A5">
        <w:rPr>
          <w:rFonts w:asciiTheme="minorHAnsi" w:hAnsiTheme="minorHAnsi"/>
          <w:color w:val="000000" w:themeColor="text1"/>
        </w:rPr>
        <w:t xml:space="preserve"> </w:t>
      </w:r>
    </w:p>
    <w:p w:rsidR="005939DF" w:rsidRPr="006B58A5" w:rsidRDefault="005939DF" w:rsidP="005939DF">
      <w:pPr>
        <w:pStyle w:val="HeadingLevel2"/>
        <w:rPr>
          <w:rFonts w:asciiTheme="minorHAnsi" w:hAnsiTheme="minorHAnsi"/>
          <w:color w:val="000000" w:themeColor="text1"/>
        </w:rPr>
      </w:pPr>
      <w:bookmarkStart w:id="275" w:name="_Ref412992359"/>
      <w:r w:rsidRPr="006B58A5">
        <w:rPr>
          <w:rFonts w:asciiTheme="minorHAnsi" w:hAnsiTheme="minorHAnsi"/>
          <w:color w:val="000000" w:themeColor="text1"/>
        </w:rPr>
        <w:t>The Parties shall attempt in good faith to negotiate a settlement to any dispute (a “</w:t>
      </w:r>
      <w:r w:rsidRPr="00685483">
        <w:rPr>
          <w:rFonts w:asciiTheme="minorHAnsi" w:hAnsiTheme="minorHAnsi"/>
          <w:b/>
          <w:color w:val="000000" w:themeColor="text1"/>
        </w:rPr>
        <w:t>Dispute</w:t>
      </w:r>
      <w:r w:rsidRPr="006B58A5">
        <w:rPr>
          <w:rFonts w:asciiTheme="minorHAnsi" w:hAnsiTheme="minorHAnsi"/>
          <w:color w:val="000000" w:themeColor="text1"/>
        </w:rPr>
        <w:t>”) between them arising out of or in connection with the Contract within ten (10) Business Days of either Party notifying the other of the dispute.</w:t>
      </w:r>
      <w:bookmarkEnd w:id="275"/>
    </w:p>
    <w:p w:rsidR="005939DF" w:rsidRPr="006B58A5" w:rsidRDefault="005939DF" w:rsidP="005939DF">
      <w:pPr>
        <w:pStyle w:val="HeadingLevel2"/>
        <w:rPr>
          <w:rFonts w:asciiTheme="minorHAnsi" w:hAnsiTheme="minorHAnsi"/>
          <w:color w:val="000000" w:themeColor="text1"/>
        </w:rPr>
      </w:pPr>
      <w:bookmarkStart w:id="276" w:name="_Ref412992541"/>
      <w:r w:rsidRPr="006B58A5">
        <w:rPr>
          <w:rFonts w:asciiTheme="minorHAnsi" w:hAnsiTheme="minorHAnsi"/>
          <w:color w:val="000000" w:themeColor="text1"/>
        </w:rPr>
        <w:t xml:space="preserve">In the event that the Dispute cannot be resolved within ten (10) Business Days of notification being provided in accordance with clause </w:t>
      </w:r>
      <w:r w:rsidRPr="006B58A5">
        <w:rPr>
          <w:rFonts w:asciiTheme="minorHAnsi" w:hAnsiTheme="minorHAnsi"/>
          <w:color w:val="000000" w:themeColor="text1"/>
        </w:rPr>
        <w:fldChar w:fldCharType="begin"/>
      </w:r>
      <w:r w:rsidRPr="006B58A5">
        <w:rPr>
          <w:rFonts w:asciiTheme="minorHAnsi" w:hAnsiTheme="minorHAnsi"/>
          <w:color w:val="000000" w:themeColor="text1"/>
        </w:rPr>
        <w:instrText xml:space="preserve"> REF _Ref412992359 \r \h  \* MERGEFORMAT </w:instrText>
      </w:r>
      <w:r w:rsidRPr="006B58A5">
        <w:rPr>
          <w:rFonts w:asciiTheme="minorHAnsi" w:hAnsiTheme="minorHAnsi"/>
          <w:color w:val="000000" w:themeColor="text1"/>
        </w:rPr>
      </w:r>
      <w:r w:rsidRPr="006B58A5">
        <w:rPr>
          <w:rFonts w:asciiTheme="minorHAnsi" w:hAnsiTheme="minorHAnsi"/>
          <w:color w:val="000000" w:themeColor="text1"/>
        </w:rPr>
        <w:fldChar w:fldCharType="separate"/>
      </w:r>
      <w:r w:rsidR="002230FF">
        <w:rPr>
          <w:rFonts w:asciiTheme="minorHAnsi" w:hAnsiTheme="minorHAnsi"/>
          <w:color w:val="000000" w:themeColor="text1"/>
        </w:rPr>
        <w:t>57.1</w:t>
      </w:r>
      <w:r w:rsidRPr="006B58A5">
        <w:rPr>
          <w:rFonts w:asciiTheme="minorHAnsi" w:hAnsiTheme="minorHAnsi"/>
          <w:color w:val="000000" w:themeColor="text1"/>
        </w:rPr>
        <w:fldChar w:fldCharType="end"/>
      </w:r>
      <w:r w:rsidRPr="006B58A5">
        <w:rPr>
          <w:rFonts w:asciiTheme="minorHAnsi" w:hAnsiTheme="minorHAnsi"/>
          <w:color w:val="000000" w:themeColor="text1"/>
        </w:rPr>
        <w:t xml:space="preserve"> the Parties shall escalate the dispute to the Finance Director</w:t>
      </w:r>
      <w:r>
        <w:rPr>
          <w:rFonts w:asciiTheme="minorHAnsi" w:hAnsiTheme="minorHAnsi"/>
          <w:color w:val="000000" w:themeColor="text1"/>
        </w:rPr>
        <w:t xml:space="preserve"> of the Council and the </w:t>
      </w:r>
      <w:r w:rsidRPr="006B58A5">
        <w:rPr>
          <w:rFonts w:asciiTheme="minorHAnsi" w:hAnsiTheme="minorHAnsi"/>
          <w:color w:val="000000" w:themeColor="text1"/>
        </w:rPr>
        <w:t>Managing Director/Chief Executive (or equivalent) of the Provider.</w:t>
      </w:r>
      <w:bookmarkEnd w:id="276"/>
      <w:r w:rsidRPr="006B58A5">
        <w:rPr>
          <w:rFonts w:asciiTheme="minorHAnsi" w:hAnsiTheme="minorHAnsi"/>
          <w:color w:val="000000" w:themeColor="text1"/>
        </w:rPr>
        <w:t xml:space="preserve">   </w:t>
      </w:r>
    </w:p>
    <w:p w:rsidR="005939DF" w:rsidRPr="006B58A5" w:rsidRDefault="005939DF" w:rsidP="005939DF">
      <w:pPr>
        <w:pStyle w:val="HeadingLevel2"/>
        <w:rPr>
          <w:rFonts w:asciiTheme="minorHAnsi" w:hAnsiTheme="minorHAnsi"/>
          <w:color w:val="000000" w:themeColor="text1"/>
        </w:rPr>
      </w:pPr>
      <w:r w:rsidRPr="006B58A5">
        <w:rPr>
          <w:rFonts w:asciiTheme="minorHAnsi" w:hAnsiTheme="minorHAnsi"/>
          <w:color w:val="000000" w:themeColor="text1"/>
        </w:rPr>
        <w:t xml:space="preserve">If the Dispute cannot be resolved by the Parties pursuant to clauses </w:t>
      </w:r>
      <w:r w:rsidRPr="006B58A5">
        <w:rPr>
          <w:rFonts w:asciiTheme="minorHAnsi" w:hAnsiTheme="minorHAnsi"/>
          <w:color w:val="000000" w:themeColor="text1"/>
        </w:rPr>
        <w:fldChar w:fldCharType="begin"/>
      </w:r>
      <w:r w:rsidRPr="006B58A5">
        <w:rPr>
          <w:rFonts w:asciiTheme="minorHAnsi" w:hAnsiTheme="minorHAnsi"/>
          <w:color w:val="000000" w:themeColor="text1"/>
        </w:rPr>
        <w:instrText xml:space="preserve"> REF _Ref412992359 \r \h  \* MERGEFORMAT </w:instrText>
      </w:r>
      <w:r w:rsidRPr="006B58A5">
        <w:rPr>
          <w:rFonts w:asciiTheme="minorHAnsi" w:hAnsiTheme="minorHAnsi"/>
          <w:color w:val="000000" w:themeColor="text1"/>
        </w:rPr>
      </w:r>
      <w:r w:rsidRPr="006B58A5">
        <w:rPr>
          <w:rFonts w:asciiTheme="minorHAnsi" w:hAnsiTheme="minorHAnsi"/>
          <w:color w:val="000000" w:themeColor="text1"/>
        </w:rPr>
        <w:fldChar w:fldCharType="separate"/>
      </w:r>
      <w:r w:rsidR="002230FF">
        <w:rPr>
          <w:rFonts w:asciiTheme="minorHAnsi" w:hAnsiTheme="minorHAnsi"/>
          <w:color w:val="000000" w:themeColor="text1"/>
        </w:rPr>
        <w:t>57.1</w:t>
      </w:r>
      <w:r w:rsidRPr="006B58A5">
        <w:rPr>
          <w:rFonts w:asciiTheme="minorHAnsi" w:hAnsiTheme="minorHAnsi"/>
          <w:color w:val="000000" w:themeColor="text1"/>
        </w:rPr>
        <w:fldChar w:fldCharType="end"/>
      </w:r>
      <w:r w:rsidRPr="006B58A5">
        <w:rPr>
          <w:rFonts w:asciiTheme="minorHAnsi" w:hAnsiTheme="minorHAnsi"/>
          <w:color w:val="000000" w:themeColor="text1"/>
        </w:rPr>
        <w:t xml:space="preserve"> and </w:t>
      </w:r>
      <w:r w:rsidRPr="006B58A5">
        <w:rPr>
          <w:rFonts w:asciiTheme="minorHAnsi" w:hAnsiTheme="minorHAnsi"/>
          <w:color w:val="000000" w:themeColor="text1"/>
        </w:rPr>
        <w:fldChar w:fldCharType="begin"/>
      </w:r>
      <w:r w:rsidRPr="006B58A5">
        <w:rPr>
          <w:rFonts w:asciiTheme="minorHAnsi" w:hAnsiTheme="minorHAnsi"/>
          <w:color w:val="000000" w:themeColor="text1"/>
        </w:rPr>
        <w:instrText xml:space="preserve"> REF _Ref412992541 \r \h  \* MERGEFORMAT </w:instrText>
      </w:r>
      <w:r w:rsidRPr="006B58A5">
        <w:rPr>
          <w:rFonts w:asciiTheme="minorHAnsi" w:hAnsiTheme="minorHAnsi"/>
          <w:color w:val="000000" w:themeColor="text1"/>
        </w:rPr>
      </w:r>
      <w:r w:rsidRPr="006B58A5">
        <w:rPr>
          <w:rFonts w:asciiTheme="minorHAnsi" w:hAnsiTheme="minorHAnsi"/>
          <w:color w:val="000000" w:themeColor="text1"/>
        </w:rPr>
        <w:fldChar w:fldCharType="separate"/>
      </w:r>
      <w:r w:rsidR="002230FF">
        <w:rPr>
          <w:rFonts w:asciiTheme="minorHAnsi" w:hAnsiTheme="minorHAnsi"/>
          <w:color w:val="000000" w:themeColor="text1"/>
        </w:rPr>
        <w:t>57.2</w:t>
      </w:r>
      <w:r w:rsidRPr="006B58A5">
        <w:rPr>
          <w:rFonts w:asciiTheme="minorHAnsi" w:hAnsiTheme="minorHAnsi"/>
          <w:color w:val="000000" w:themeColor="text1"/>
        </w:rPr>
        <w:fldChar w:fldCharType="end"/>
      </w:r>
      <w:r w:rsidRPr="006B58A5">
        <w:rPr>
          <w:rFonts w:asciiTheme="minorHAnsi" w:hAnsiTheme="minorHAnsi"/>
          <w:color w:val="000000" w:themeColor="text1"/>
        </w:rPr>
        <w:t xml:space="preserve"> within twenty (20) Business Days of notification being provided in accordance with clause </w:t>
      </w:r>
      <w:r w:rsidRPr="006B58A5">
        <w:rPr>
          <w:rFonts w:asciiTheme="minorHAnsi" w:hAnsiTheme="minorHAnsi"/>
          <w:color w:val="000000" w:themeColor="text1"/>
        </w:rPr>
        <w:fldChar w:fldCharType="begin"/>
      </w:r>
      <w:r w:rsidRPr="006B58A5">
        <w:rPr>
          <w:rFonts w:asciiTheme="minorHAnsi" w:hAnsiTheme="minorHAnsi"/>
          <w:color w:val="000000" w:themeColor="text1"/>
        </w:rPr>
        <w:instrText xml:space="preserve"> REF _Ref412992359 \r \h  \* MERGEFORMAT </w:instrText>
      </w:r>
      <w:r w:rsidRPr="006B58A5">
        <w:rPr>
          <w:rFonts w:asciiTheme="minorHAnsi" w:hAnsiTheme="minorHAnsi"/>
          <w:color w:val="000000" w:themeColor="text1"/>
        </w:rPr>
      </w:r>
      <w:r w:rsidRPr="006B58A5">
        <w:rPr>
          <w:rFonts w:asciiTheme="minorHAnsi" w:hAnsiTheme="minorHAnsi"/>
          <w:color w:val="000000" w:themeColor="text1"/>
        </w:rPr>
        <w:fldChar w:fldCharType="separate"/>
      </w:r>
      <w:r w:rsidR="002230FF">
        <w:rPr>
          <w:rFonts w:asciiTheme="minorHAnsi" w:hAnsiTheme="minorHAnsi"/>
          <w:color w:val="000000" w:themeColor="text1"/>
        </w:rPr>
        <w:t>57.1</w:t>
      </w:r>
      <w:r w:rsidRPr="006B58A5">
        <w:rPr>
          <w:rFonts w:asciiTheme="minorHAnsi" w:hAnsiTheme="minorHAnsi"/>
          <w:color w:val="000000" w:themeColor="text1"/>
        </w:rPr>
        <w:fldChar w:fldCharType="end"/>
      </w:r>
      <w:r w:rsidRPr="006B58A5">
        <w:rPr>
          <w:rFonts w:asciiTheme="minorHAnsi" w:hAnsiTheme="minorHAnsi"/>
          <w:color w:val="000000" w:themeColor="text1"/>
        </w:rPr>
        <w:t xml:space="preserve"> the Dispute shall be referred to mediation pursuant to the procedure set out in clause </w:t>
      </w:r>
      <w:r w:rsidRPr="006B58A5">
        <w:rPr>
          <w:rFonts w:asciiTheme="minorHAnsi" w:hAnsiTheme="minorHAnsi"/>
          <w:color w:val="000000" w:themeColor="text1"/>
        </w:rPr>
        <w:fldChar w:fldCharType="begin"/>
      </w:r>
      <w:r w:rsidRPr="006B58A5">
        <w:rPr>
          <w:rFonts w:asciiTheme="minorHAnsi" w:hAnsiTheme="minorHAnsi"/>
          <w:color w:val="000000" w:themeColor="text1"/>
        </w:rPr>
        <w:instrText xml:space="preserve"> REF _Ref412992711 \r \h  \* MERGEFORMAT </w:instrText>
      </w:r>
      <w:r w:rsidRPr="006B58A5">
        <w:rPr>
          <w:rFonts w:asciiTheme="minorHAnsi" w:hAnsiTheme="minorHAnsi"/>
          <w:color w:val="000000" w:themeColor="text1"/>
        </w:rPr>
      </w:r>
      <w:r w:rsidRPr="006B58A5">
        <w:rPr>
          <w:rFonts w:asciiTheme="minorHAnsi" w:hAnsiTheme="minorHAnsi"/>
          <w:color w:val="000000" w:themeColor="text1"/>
        </w:rPr>
        <w:fldChar w:fldCharType="separate"/>
      </w:r>
      <w:r w:rsidR="002230FF">
        <w:rPr>
          <w:rFonts w:asciiTheme="minorHAnsi" w:hAnsiTheme="minorHAnsi"/>
          <w:color w:val="000000" w:themeColor="text1"/>
        </w:rPr>
        <w:t>57.4</w:t>
      </w:r>
      <w:r w:rsidRPr="006B58A5">
        <w:rPr>
          <w:rFonts w:asciiTheme="minorHAnsi" w:hAnsiTheme="minorHAnsi"/>
          <w:color w:val="000000" w:themeColor="text1"/>
        </w:rPr>
        <w:fldChar w:fldCharType="end"/>
      </w:r>
      <w:r w:rsidRPr="006B58A5">
        <w:rPr>
          <w:rFonts w:asciiTheme="minorHAnsi" w:hAnsiTheme="minorHAnsi"/>
          <w:color w:val="000000" w:themeColor="text1"/>
        </w:rPr>
        <w:t xml:space="preserve"> unless:</w:t>
      </w:r>
    </w:p>
    <w:p w:rsidR="005939DF" w:rsidRPr="00873C38" w:rsidRDefault="005939DF" w:rsidP="00873C38">
      <w:pPr>
        <w:pStyle w:val="HeadingLevel3"/>
        <w:tabs>
          <w:tab w:val="left" w:pos="2410"/>
        </w:tabs>
        <w:ind w:left="2410" w:hanging="850"/>
      </w:pPr>
      <w:bookmarkStart w:id="277" w:name="_Ref412993019"/>
      <w:r w:rsidRPr="00873C38">
        <w:t>the Council considers that the Dispute is not suitable for resolution by mediation; or</w:t>
      </w:r>
      <w:bookmarkEnd w:id="277"/>
    </w:p>
    <w:p w:rsidR="005939DF" w:rsidRPr="00873C38" w:rsidRDefault="005939DF" w:rsidP="00873C38">
      <w:pPr>
        <w:pStyle w:val="HeadingLevel3"/>
        <w:tabs>
          <w:tab w:val="left" w:pos="2410"/>
        </w:tabs>
        <w:ind w:left="2410" w:hanging="850"/>
      </w:pPr>
      <w:bookmarkStart w:id="278" w:name="_Ref412992947"/>
      <w:r w:rsidRPr="00873C38">
        <w:t>the Provider does not agree to mediation;</w:t>
      </w:r>
      <w:bookmarkEnd w:id="278"/>
    </w:p>
    <w:p w:rsidR="005939DF" w:rsidRPr="006B58A5" w:rsidRDefault="005939DF" w:rsidP="005939DF">
      <w:pPr>
        <w:pStyle w:val="HeadingLevel3"/>
        <w:numPr>
          <w:ilvl w:val="0"/>
          <w:numId w:val="0"/>
        </w:numPr>
        <w:ind w:left="1440"/>
        <w:rPr>
          <w:rFonts w:asciiTheme="minorHAnsi" w:hAnsiTheme="minorHAnsi"/>
          <w:color w:val="000000" w:themeColor="text1"/>
        </w:rPr>
      </w:pPr>
      <w:r w:rsidRPr="006B58A5">
        <w:rPr>
          <w:rFonts w:asciiTheme="minorHAnsi" w:hAnsiTheme="minorHAnsi"/>
          <w:color w:val="000000" w:themeColor="text1"/>
        </w:rPr>
        <w:t xml:space="preserve">in which case the provisions of clause </w:t>
      </w:r>
      <w:r w:rsidRPr="006B58A5">
        <w:rPr>
          <w:rFonts w:asciiTheme="minorHAnsi" w:hAnsiTheme="minorHAnsi"/>
          <w:color w:val="000000" w:themeColor="text1"/>
        </w:rPr>
        <w:fldChar w:fldCharType="begin"/>
      </w:r>
      <w:r w:rsidRPr="006B58A5">
        <w:rPr>
          <w:rFonts w:asciiTheme="minorHAnsi" w:hAnsiTheme="minorHAnsi"/>
          <w:color w:val="000000" w:themeColor="text1"/>
        </w:rPr>
        <w:instrText xml:space="preserve"> REF _Ref412992985 \r \h  \* MERGEFORMAT </w:instrText>
      </w:r>
      <w:r w:rsidRPr="006B58A5">
        <w:rPr>
          <w:rFonts w:asciiTheme="minorHAnsi" w:hAnsiTheme="minorHAnsi"/>
          <w:color w:val="000000" w:themeColor="text1"/>
        </w:rPr>
      </w:r>
      <w:r w:rsidRPr="006B58A5">
        <w:rPr>
          <w:rFonts w:asciiTheme="minorHAnsi" w:hAnsiTheme="minorHAnsi"/>
          <w:color w:val="000000" w:themeColor="text1"/>
        </w:rPr>
        <w:fldChar w:fldCharType="separate"/>
      </w:r>
      <w:r w:rsidR="002230FF">
        <w:rPr>
          <w:rFonts w:asciiTheme="minorHAnsi" w:hAnsiTheme="minorHAnsi"/>
          <w:color w:val="000000" w:themeColor="text1"/>
        </w:rPr>
        <w:t>57.4.6</w:t>
      </w:r>
      <w:r w:rsidRPr="006B58A5">
        <w:rPr>
          <w:rFonts w:asciiTheme="minorHAnsi" w:hAnsiTheme="minorHAnsi"/>
          <w:color w:val="000000" w:themeColor="text1"/>
        </w:rPr>
        <w:fldChar w:fldCharType="end"/>
      </w:r>
      <w:r w:rsidRPr="006B58A5">
        <w:rPr>
          <w:rFonts w:asciiTheme="minorHAnsi" w:hAnsiTheme="minorHAnsi"/>
          <w:color w:val="000000" w:themeColor="text1"/>
        </w:rPr>
        <w:t xml:space="preserve"> will apply.   </w:t>
      </w:r>
    </w:p>
    <w:p w:rsidR="005939DF" w:rsidRPr="006B58A5" w:rsidRDefault="005939DF" w:rsidP="005939DF">
      <w:pPr>
        <w:pStyle w:val="HeadingLevel2"/>
        <w:rPr>
          <w:rFonts w:asciiTheme="minorHAnsi" w:hAnsiTheme="minorHAnsi"/>
          <w:color w:val="000000" w:themeColor="text1"/>
        </w:rPr>
      </w:pPr>
      <w:bookmarkStart w:id="279" w:name="_Ref412992711"/>
      <w:r w:rsidRPr="006B58A5">
        <w:rPr>
          <w:rFonts w:asciiTheme="minorHAnsi" w:hAnsiTheme="minorHAnsi"/>
          <w:color w:val="000000" w:themeColor="text1"/>
        </w:rPr>
        <w:t>The procedure for mediation and consequential provisions relating to mediation are as follows:</w:t>
      </w:r>
      <w:bookmarkEnd w:id="279"/>
      <w:r w:rsidRPr="006B58A5">
        <w:rPr>
          <w:rFonts w:asciiTheme="minorHAnsi" w:hAnsiTheme="minorHAnsi"/>
          <w:color w:val="000000" w:themeColor="text1"/>
        </w:rPr>
        <w:t xml:space="preserve"> </w:t>
      </w:r>
    </w:p>
    <w:p w:rsidR="005939DF" w:rsidRPr="00873C38" w:rsidRDefault="005939DF" w:rsidP="00873C38">
      <w:pPr>
        <w:pStyle w:val="HeadingLevel3"/>
        <w:tabs>
          <w:tab w:val="left" w:pos="2410"/>
        </w:tabs>
        <w:ind w:left="2410" w:hanging="850"/>
      </w:pPr>
      <w:r w:rsidRPr="00873C38">
        <w:t xml:space="preserve">a neutral adviser or mediator (the </w:t>
      </w:r>
      <w:r w:rsidR="00685483" w:rsidRPr="00873C38">
        <w:t>“</w:t>
      </w:r>
      <w:r w:rsidRPr="0026093F">
        <w:rPr>
          <w:b/>
        </w:rPr>
        <w:t>Mediator</w:t>
      </w:r>
      <w:r w:rsidRPr="00873C38">
        <w:t xml:space="preserve">”) shall be chosen by agreement between the Parties or, if they are unable to agree upon a Mediator within ten (10) Business Days after a request by one Party to the other or if the Mediator agreed upon is unable or </w:t>
      </w:r>
      <w:r w:rsidRPr="00873C38">
        <w:lastRenderedPageBreak/>
        <w:t>unwilling to act, either Party shall within ten (10) Business Days from the date of the proposal to appoint a Mediator or within ten (10) Business Days of notice to either Party that he is unable or unwilling to act, apply to the Centre for Effective Dispute Resolution (“</w:t>
      </w:r>
      <w:r w:rsidRPr="004B348D">
        <w:rPr>
          <w:b/>
        </w:rPr>
        <w:t>CEDR</w:t>
      </w:r>
      <w:r w:rsidRPr="00873C38">
        <w:t xml:space="preserve">”) to appoint a Mediator. </w:t>
      </w:r>
    </w:p>
    <w:p w:rsidR="005939DF" w:rsidRPr="00873C38" w:rsidRDefault="005939DF" w:rsidP="00873C38">
      <w:pPr>
        <w:pStyle w:val="HeadingLevel3"/>
        <w:tabs>
          <w:tab w:val="left" w:pos="2410"/>
        </w:tabs>
        <w:ind w:left="2410" w:hanging="850"/>
      </w:pPr>
      <w:r w:rsidRPr="00873C38">
        <w:t xml:space="preserve">the Parties shall within ten (10) Business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 </w:t>
      </w:r>
    </w:p>
    <w:p w:rsidR="005939DF" w:rsidRPr="00873C38" w:rsidRDefault="005939DF" w:rsidP="00873C38">
      <w:pPr>
        <w:pStyle w:val="HeadingLevel3"/>
        <w:tabs>
          <w:tab w:val="left" w:pos="2410"/>
        </w:tabs>
        <w:ind w:left="2410" w:hanging="850"/>
      </w:pPr>
      <w:r w:rsidRPr="00873C38">
        <w:t xml:space="preserve">unless otherwise agreed, all negotiations connected with the Dispute and any settlement agreement relating to it shall be conducted in confidence and without prejudice to the rights of the Parties in any future proceedings. </w:t>
      </w:r>
    </w:p>
    <w:p w:rsidR="005939DF" w:rsidRPr="00873C38" w:rsidRDefault="005939DF" w:rsidP="00873C38">
      <w:pPr>
        <w:pStyle w:val="HeadingLevel3"/>
        <w:tabs>
          <w:tab w:val="left" w:pos="2410"/>
        </w:tabs>
        <w:ind w:left="2410" w:hanging="850"/>
      </w:pPr>
      <w:r w:rsidRPr="00873C38">
        <w:t xml:space="preserve">if the Parties reach agreement on the resolution of the Dispute, the agreement shall be reduced to writing and shall be binding on the Parties once it is executed by their duly authorised representatives. </w:t>
      </w:r>
    </w:p>
    <w:p w:rsidR="005939DF" w:rsidRPr="00873C38" w:rsidRDefault="005939DF" w:rsidP="00873C38">
      <w:pPr>
        <w:pStyle w:val="HeadingLevel3"/>
        <w:tabs>
          <w:tab w:val="left" w:pos="2410"/>
        </w:tabs>
        <w:ind w:left="2410" w:hanging="850"/>
      </w:pPr>
      <w:r w:rsidRPr="00873C38">
        <w:t xml:space="preserve">failing agreement, either of the Parties may invite the Mediator to provide a non-binding but informative opinion in writing.  Such an opinion shall be provided on a without prejudice basis and shall not be used in evidence in any proceedings relating to the Agreement without the prior written consent of both Parties. </w:t>
      </w:r>
    </w:p>
    <w:p w:rsidR="005939DF" w:rsidRPr="00873C38" w:rsidRDefault="005939DF" w:rsidP="00873C38">
      <w:pPr>
        <w:pStyle w:val="HeadingLevel3"/>
        <w:tabs>
          <w:tab w:val="left" w:pos="2410"/>
        </w:tabs>
        <w:ind w:left="2410" w:hanging="850"/>
      </w:pPr>
      <w:bookmarkStart w:id="280" w:name="_Ref412992985"/>
      <w:r w:rsidRPr="00873C38">
        <w:t>If:</w:t>
      </w:r>
      <w:bookmarkEnd w:id="280"/>
    </w:p>
    <w:p w:rsidR="005939DF" w:rsidRPr="0050469C" w:rsidRDefault="005939DF" w:rsidP="0050469C">
      <w:pPr>
        <w:pStyle w:val="HeadingLevel4"/>
        <w:ind w:left="2977" w:hanging="567"/>
      </w:pPr>
      <w:r w:rsidRPr="0050469C">
        <w:t xml:space="preserve">the Parties fail to reach agreement in the structured negotiations within sixty (60) Business Days of the Mediator being appointed, or such longer period as may be agreed by the Parties; or </w:t>
      </w:r>
    </w:p>
    <w:p w:rsidR="005939DF" w:rsidRPr="0050469C" w:rsidRDefault="005939DF" w:rsidP="0050469C">
      <w:pPr>
        <w:pStyle w:val="HeadingLevel4"/>
        <w:ind w:left="2977" w:hanging="567"/>
      </w:pPr>
      <w:r w:rsidRPr="0050469C">
        <w:t xml:space="preserve">the provisions of clauses </w:t>
      </w:r>
      <w:r w:rsidRPr="0050469C">
        <w:fldChar w:fldCharType="begin"/>
      </w:r>
      <w:r w:rsidRPr="0050469C">
        <w:instrText xml:space="preserve"> REF _Ref412993019 \r \h  \* MERGEFORMAT </w:instrText>
      </w:r>
      <w:r w:rsidRPr="0050469C">
        <w:fldChar w:fldCharType="separate"/>
      </w:r>
      <w:r w:rsidR="002230FF">
        <w:t>57.3.1</w:t>
      </w:r>
      <w:r w:rsidRPr="0050469C">
        <w:fldChar w:fldCharType="end"/>
      </w:r>
      <w:r w:rsidRPr="0050469C">
        <w:t xml:space="preserve"> or </w:t>
      </w:r>
      <w:r w:rsidRPr="0050469C">
        <w:fldChar w:fldCharType="begin"/>
      </w:r>
      <w:r w:rsidRPr="0050469C">
        <w:instrText xml:space="preserve"> REF _Ref412992947 \r \h  \* MERGEFORMAT </w:instrText>
      </w:r>
      <w:r w:rsidRPr="0050469C">
        <w:fldChar w:fldCharType="separate"/>
      </w:r>
      <w:r w:rsidR="002230FF">
        <w:t>57.3.2</w:t>
      </w:r>
      <w:r w:rsidRPr="0050469C">
        <w:fldChar w:fldCharType="end"/>
      </w:r>
      <w:r w:rsidRPr="0050469C">
        <w:t xml:space="preserve"> apply</w:t>
      </w:r>
    </w:p>
    <w:p w:rsidR="005939DF" w:rsidRPr="00873C38" w:rsidRDefault="005939DF" w:rsidP="00873C38">
      <w:pPr>
        <w:pStyle w:val="HeadingLevel3"/>
        <w:tabs>
          <w:tab w:val="left" w:pos="2410"/>
        </w:tabs>
        <w:ind w:left="2410" w:hanging="850"/>
      </w:pPr>
      <w:r w:rsidRPr="00873C38">
        <w:t xml:space="preserve">then the provisions of clause 57.5 shall apply OR the difference between them may be referred to the Courts. </w:t>
      </w:r>
    </w:p>
    <w:p w:rsidR="005939DF" w:rsidRPr="00873C38" w:rsidRDefault="005939DF" w:rsidP="00873C38">
      <w:pPr>
        <w:pStyle w:val="HeadingLevel3"/>
        <w:tabs>
          <w:tab w:val="left" w:pos="2410"/>
        </w:tabs>
        <w:ind w:left="2410" w:hanging="850"/>
      </w:pPr>
      <w:r w:rsidRPr="00873C38">
        <w:t xml:space="preserve">The performance of the Contract shall not be suspended, cease or be delayed by the application of the procedures set out in this clause </w:t>
      </w:r>
      <w:r w:rsidRPr="00873C38">
        <w:fldChar w:fldCharType="begin"/>
      </w:r>
      <w:r w:rsidRPr="00873C38">
        <w:instrText xml:space="preserve"> REF _Ref412992619 \r \h  \* MERGEFORMAT </w:instrText>
      </w:r>
      <w:r w:rsidRPr="00873C38">
        <w:fldChar w:fldCharType="separate"/>
      </w:r>
      <w:r w:rsidR="002230FF">
        <w:t>57</w:t>
      </w:r>
      <w:r w:rsidRPr="00873C38">
        <w:fldChar w:fldCharType="end"/>
      </w:r>
      <w:r w:rsidRPr="00873C38">
        <w:t xml:space="preserve"> and Provider shall comply fully with the requirements of the Contract at all times.</w:t>
      </w:r>
    </w:p>
    <w:p w:rsidR="005939DF" w:rsidRPr="006B58A5" w:rsidRDefault="005939DF" w:rsidP="00352817">
      <w:pPr>
        <w:pStyle w:val="HeadingLevel2"/>
        <w:rPr>
          <w:rFonts w:asciiTheme="minorHAnsi" w:hAnsiTheme="minorHAnsi"/>
          <w:color w:val="000000" w:themeColor="text1"/>
        </w:rPr>
      </w:pPr>
      <w:bookmarkStart w:id="281" w:name="_Ref413001628"/>
      <w:r w:rsidRPr="006B58A5">
        <w:rPr>
          <w:rFonts w:asciiTheme="minorHAnsi" w:hAnsiTheme="minorHAnsi"/>
          <w:color w:val="000000" w:themeColor="text1"/>
        </w:rPr>
        <w:t xml:space="preserve">If the Dispute cannot be resolved by the Parties pursuant to clauses </w:t>
      </w:r>
      <w:r w:rsidRPr="006B58A5">
        <w:rPr>
          <w:rFonts w:asciiTheme="minorHAnsi" w:hAnsiTheme="minorHAnsi"/>
          <w:color w:val="000000" w:themeColor="text1"/>
        </w:rPr>
        <w:fldChar w:fldCharType="begin"/>
      </w:r>
      <w:r w:rsidRPr="006B58A5">
        <w:rPr>
          <w:rFonts w:asciiTheme="minorHAnsi" w:hAnsiTheme="minorHAnsi"/>
          <w:color w:val="000000" w:themeColor="text1"/>
        </w:rPr>
        <w:instrText xml:space="preserve"> REF _Ref412992359 \r \h  \* MERGEFORMAT </w:instrText>
      </w:r>
      <w:r w:rsidRPr="006B58A5">
        <w:rPr>
          <w:rFonts w:asciiTheme="minorHAnsi" w:hAnsiTheme="minorHAnsi"/>
          <w:color w:val="000000" w:themeColor="text1"/>
        </w:rPr>
      </w:r>
      <w:r w:rsidRPr="006B58A5">
        <w:rPr>
          <w:rFonts w:asciiTheme="minorHAnsi" w:hAnsiTheme="minorHAnsi"/>
          <w:color w:val="000000" w:themeColor="text1"/>
        </w:rPr>
        <w:fldChar w:fldCharType="separate"/>
      </w:r>
      <w:r w:rsidR="002230FF">
        <w:rPr>
          <w:rFonts w:asciiTheme="minorHAnsi" w:hAnsiTheme="minorHAnsi"/>
          <w:color w:val="000000" w:themeColor="text1"/>
        </w:rPr>
        <w:t>57.1</w:t>
      </w:r>
      <w:r w:rsidRPr="006B58A5">
        <w:rPr>
          <w:rFonts w:asciiTheme="minorHAnsi" w:hAnsiTheme="minorHAnsi"/>
          <w:color w:val="000000" w:themeColor="text1"/>
        </w:rPr>
        <w:fldChar w:fldCharType="end"/>
      </w:r>
      <w:r w:rsidRPr="006B58A5">
        <w:rPr>
          <w:rFonts w:asciiTheme="minorHAnsi" w:hAnsiTheme="minorHAnsi"/>
          <w:color w:val="000000" w:themeColor="text1"/>
        </w:rPr>
        <w:t xml:space="preserve">,  </w:t>
      </w:r>
      <w:r w:rsidRPr="006B58A5">
        <w:rPr>
          <w:rFonts w:asciiTheme="minorHAnsi" w:hAnsiTheme="minorHAnsi"/>
          <w:color w:val="000000" w:themeColor="text1"/>
        </w:rPr>
        <w:fldChar w:fldCharType="begin"/>
      </w:r>
      <w:r w:rsidRPr="006B58A5">
        <w:rPr>
          <w:rFonts w:asciiTheme="minorHAnsi" w:hAnsiTheme="minorHAnsi"/>
          <w:color w:val="000000" w:themeColor="text1"/>
        </w:rPr>
        <w:instrText xml:space="preserve"> REF _Ref412992541 \r \h  \* MERGEFORMAT </w:instrText>
      </w:r>
      <w:r w:rsidRPr="006B58A5">
        <w:rPr>
          <w:rFonts w:asciiTheme="minorHAnsi" w:hAnsiTheme="minorHAnsi"/>
          <w:color w:val="000000" w:themeColor="text1"/>
        </w:rPr>
      </w:r>
      <w:r w:rsidRPr="006B58A5">
        <w:rPr>
          <w:rFonts w:asciiTheme="minorHAnsi" w:hAnsiTheme="minorHAnsi"/>
          <w:color w:val="000000" w:themeColor="text1"/>
        </w:rPr>
        <w:fldChar w:fldCharType="separate"/>
      </w:r>
      <w:r w:rsidR="002230FF">
        <w:rPr>
          <w:rFonts w:asciiTheme="minorHAnsi" w:hAnsiTheme="minorHAnsi"/>
          <w:color w:val="000000" w:themeColor="text1"/>
        </w:rPr>
        <w:t>57.2</w:t>
      </w:r>
      <w:r w:rsidRPr="006B58A5">
        <w:rPr>
          <w:rFonts w:asciiTheme="minorHAnsi" w:hAnsiTheme="minorHAnsi"/>
          <w:color w:val="000000" w:themeColor="text1"/>
        </w:rPr>
        <w:fldChar w:fldCharType="end"/>
      </w:r>
      <w:r w:rsidRPr="006B58A5">
        <w:rPr>
          <w:rFonts w:asciiTheme="minorHAnsi" w:hAnsiTheme="minorHAnsi"/>
          <w:color w:val="000000" w:themeColor="text1"/>
        </w:rPr>
        <w:t xml:space="preserve"> and </w:t>
      </w:r>
      <w:r w:rsidRPr="006B58A5">
        <w:rPr>
          <w:rFonts w:asciiTheme="minorHAnsi" w:hAnsiTheme="minorHAnsi"/>
          <w:color w:val="000000" w:themeColor="text1"/>
        </w:rPr>
        <w:fldChar w:fldCharType="begin"/>
      </w:r>
      <w:r w:rsidRPr="006B58A5">
        <w:rPr>
          <w:rFonts w:asciiTheme="minorHAnsi" w:hAnsiTheme="minorHAnsi"/>
          <w:color w:val="000000" w:themeColor="text1"/>
        </w:rPr>
        <w:instrText xml:space="preserve"> REF _Ref412992711 \r \h  \* MERGEFORMAT </w:instrText>
      </w:r>
      <w:r w:rsidRPr="006B58A5">
        <w:rPr>
          <w:rFonts w:asciiTheme="minorHAnsi" w:hAnsiTheme="minorHAnsi"/>
          <w:color w:val="000000" w:themeColor="text1"/>
        </w:rPr>
      </w:r>
      <w:r w:rsidRPr="006B58A5">
        <w:rPr>
          <w:rFonts w:asciiTheme="minorHAnsi" w:hAnsiTheme="minorHAnsi"/>
          <w:color w:val="000000" w:themeColor="text1"/>
        </w:rPr>
        <w:fldChar w:fldCharType="separate"/>
      </w:r>
      <w:r w:rsidR="002230FF">
        <w:rPr>
          <w:rFonts w:asciiTheme="minorHAnsi" w:hAnsiTheme="minorHAnsi"/>
          <w:color w:val="000000" w:themeColor="text1"/>
        </w:rPr>
        <w:t>57.4</w:t>
      </w:r>
      <w:r w:rsidRPr="006B58A5">
        <w:rPr>
          <w:rFonts w:asciiTheme="minorHAnsi" w:hAnsiTheme="minorHAnsi"/>
          <w:color w:val="000000" w:themeColor="text1"/>
        </w:rPr>
        <w:fldChar w:fldCharType="end"/>
      </w:r>
      <w:r w:rsidRPr="006B58A5">
        <w:rPr>
          <w:rFonts w:asciiTheme="minorHAnsi" w:hAnsiTheme="minorHAnsi"/>
          <w:color w:val="000000" w:themeColor="text1"/>
        </w:rPr>
        <w:t xml:space="preserve"> then before the Provider may commence any court proceedings it shall serve written notice on the Council of its intention and the Council shall have fifteen (15) Business Days from receipt of the Provider's notice in which to reply requiring the Dispute to be referred to arbitration in accordance with the provisions in clause </w:t>
      </w:r>
      <w:r w:rsidRPr="006B58A5">
        <w:rPr>
          <w:rFonts w:asciiTheme="minorHAnsi" w:hAnsiTheme="minorHAnsi"/>
          <w:color w:val="000000" w:themeColor="text1"/>
        </w:rPr>
        <w:fldChar w:fldCharType="begin"/>
      </w:r>
      <w:r w:rsidRPr="006B58A5">
        <w:rPr>
          <w:rFonts w:asciiTheme="minorHAnsi" w:hAnsiTheme="minorHAnsi"/>
          <w:color w:val="000000" w:themeColor="text1"/>
        </w:rPr>
        <w:instrText xml:space="preserve"> REF _Ref413001614 \r \h  \* MERGEFORMAT </w:instrText>
      </w:r>
      <w:r w:rsidRPr="006B58A5">
        <w:rPr>
          <w:rFonts w:asciiTheme="minorHAnsi" w:hAnsiTheme="minorHAnsi"/>
          <w:color w:val="000000" w:themeColor="text1"/>
        </w:rPr>
      </w:r>
      <w:r w:rsidRPr="006B58A5">
        <w:rPr>
          <w:rFonts w:asciiTheme="minorHAnsi" w:hAnsiTheme="minorHAnsi"/>
          <w:color w:val="000000" w:themeColor="text1"/>
        </w:rPr>
        <w:fldChar w:fldCharType="separate"/>
      </w:r>
      <w:r w:rsidR="002230FF">
        <w:rPr>
          <w:rFonts w:asciiTheme="minorHAnsi" w:hAnsiTheme="minorHAnsi"/>
          <w:color w:val="000000" w:themeColor="text1"/>
        </w:rPr>
        <w:t>57.7</w:t>
      </w:r>
      <w:r w:rsidRPr="006B58A5">
        <w:rPr>
          <w:rFonts w:asciiTheme="minorHAnsi" w:hAnsiTheme="minorHAnsi"/>
          <w:color w:val="000000" w:themeColor="text1"/>
        </w:rPr>
        <w:fldChar w:fldCharType="end"/>
      </w:r>
      <w:r w:rsidRPr="006B58A5">
        <w:rPr>
          <w:rFonts w:asciiTheme="minorHAnsi" w:hAnsiTheme="minorHAnsi"/>
          <w:color w:val="000000" w:themeColor="text1"/>
        </w:rPr>
        <w:t>.</w:t>
      </w:r>
      <w:bookmarkEnd w:id="281"/>
    </w:p>
    <w:p w:rsidR="005939DF" w:rsidRPr="006B58A5" w:rsidRDefault="005939DF" w:rsidP="005939DF">
      <w:pPr>
        <w:pStyle w:val="HeadingLevel2"/>
        <w:rPr>
          <w:rFonts w:asciiTheme="minorHAnsi" w:hAnsiTheme="minorHAnsi"/>
          <w:color w:val="000000" w:themeColor="text1"/>
        </w:rPr>
      </w:pPr>
      <w:bookmarkStart w:id="282" w:name="_Ref413001797"/>
      <w:r w:rsidRPr="006B58A5">
        <w:rPr>
          <w:rFonts w:asciiTheme="minorHAnsi" w:hAnsiTheme="minorHAnsi"/>
          <w:color w:val="000000" w:themeColor="text1"/>
        </w:rPr>
        <w:t xml:space="preserve">In its notice to the Council pursuant to clause </w:t>
      </w:r>
      <w:r w:rsidRPr="006B58A5">
        <w:rPr>
          <w:rFonts w:asciiTheme="minorHAnsi" w:hAnsiTheme="minorHAnsi"/>
          <w:color w:val="000000" w:themeColor="text1"/>
        </w:rPr>
        <w:fldChar w:fldCharType="begin"/>
      </w:r>
      <w:r w:rsidRPr="006B58A5">
        <w:rPr>
          <w:rFonts w:asciiTheme="minorHAnsi" w:hAnsiTheme="minorHAnsi"/>
          <w:color w:val="000000" w:themeColor="text1"/>
        </w:rPr>
        <w:instrText xml:space="preserve"> REF _Ref413001628 \r \h  \* MERGEFORMAT </w:instrText>
      </w:r>
      <w:r w:rsidRPr="006B58A5">
        <w:rPr>
          <w:rFonts w:asciiTheme="minorHAnsi" w:hAnsiTheme="minorHAnsi"/>
          <w:color w:val="000000" w:themeColor="text1"/>
        </w:rPr>
      </w:r>
      <w:r w:rsidRPr="006B58A5">
        <w:rPr>
          <w:rFonts w:asciiTheme="minorHAnsi" w:hAnsiTheme="minorHAnsi"/>
          <w:color w:val="000000" w:themeColor="text1"/>
        </w:rPr>
        <w:fldChar w:fldCharType="separate"/>
      </w:r>
      <w:r w:rsidR="002230FF">
        <w:rPr>
          <w:rFonts w:asciiTheme="minorHAnsi" w:hAnsiTheme="minorHAnsi"/>
          <w:color w:val="000000" w:themeColor="text1"/>
        </w:rPr>
        <w:t>57.5</w:t>
      </w:r>
      <w:r w:rsidRPr="006B58A5">
        <w:rPr>
          <w:rFonts w:asciiTheme="minorHAnsi" w:hAnsiTheme="minorHAnsi"/>
          <w:color w:val="000000" w:themeColor="text1"/>
        </w:rPr>
        <w:fldChar w:fldCharType="end"/>
      </w:r>
      <w:r w:rsidRPr="006B58A5">
        <w:rPr>
          <w:rFonts w:asciiTheme="minorHAnsi" w:hAnsiTheme="minorHAnsi"/>
          <w:color w:val="000000" w:themeColor="text1"/>
        </w:rPr>
        <w:t>, the Provider may request that the Dispute is referred to arbitration, to which the Council may, in its sole discretion, consent.</w:t>
      </w:r>
      <w:bookmarkEnd w:id="282"/>
    </w:p>
    <w:p w:rsidR="005939DF" w:rsidRPr="006B58A5" w:rsidRDefault="005939DF" w:rsidP="005939DF">
      <w:pPr>
        <w:pStyle w:val="HeadingLevel2"/>
        <w:rPr>
          <w:rFonts w:asciiTheme="minorHAnsi" w:hAnsiTheme="minorHAnsi"/>
          <w:color w:val="000000" w:themeColor="text1"/>
        </w:rPr>
      </w:pPr>
      <w:bookmarkStart w:id="283" w:name="_Ref413001614"/>
      <w:r w:rsidRPr="006B58A5">
        <w:rPr>
          <w:rFonts w:asciiTheme="minorHAnsi" w:hAnsiTheme="minorHAnsi"/>
          <w:color w:val="000000" w:themeColor="text1"/>
        </w:rPr>
        <w:lastRenderedPageBreak/>
        <w:t>If:</w:t>
      </w:r>
      <w:bookmarkEnd w:id="283"/>
    </w:p>
    <w:p w:rsidR="005939DF" w:rsidRPr="00E6101A" w:rsidRDefault="005939DF" w:rsidP="00E6101A">
      <w:pPr>
        <w:pStyle w:val="HeadingLevel3"/>
        <w:tabs>
          <w:tab w:val="left" w:pos="2410"/>
        </w:tabs>
        <w:ind w:left="2410" w:hanging="850"/>
      </w:pPr>
      <w:r w:rsidRPr="00E6101A">
        <w:t xml:space="preserve">the Council requires the Dispute to be referred to arbitration in accordance with clause </w:t>
      </w:r>
      <w:r w:rsidRPr="00E6101A">
        <w:fldChar w:fldCharType="begin"/>
      </w:r>
      <w:r w:rsidRPr="00E6101A">
        <w:instrText xml:space="preserve"> REF _Ref413001628 \r \h  \* MERGEFORMAT </w:instrText>
      </w:r>
      <w:r w:rsidRPr="00E6101A">
        <w:fldChar w:fldCharType="separate"/>
      </w:r>
      <w:r w:rsidR="002230FF">
        <w:t>57.5</w:t>
      </w:r>
      <w:r w:rsidRPr="00E6101A">
        <w:fldChar w:fldCharType="end"/>
      </w:r>
      <w:r w:rsidRPr="00E6101A">
        <w:t>; or</w:t>
      </w:r>
    </w:p>
    <w:p w:rsidR="005939DF" w:rsidRPr="00E6101A" w:rsidRDefault="005939DF" w:rsidP="00E6101A">
      <w:pPr>
        <w:pStyle w:val="HeadingLevel3"/>
        <w:tabs>
          <w:tab w:val="left" w:pos="2410"/>
        </w:tabs>
        <w:ind w:left="2410" w:hanging="850"/>
      </w:pPr>
      <w:r w:rsidRPr="00E6101A">
        <w:t xml:space="preserve">the Council consents to the Provider’s request to refer the Dispute to arbitration in accordance with clause </w:t>
      </w:r>
      <w:r w:rsidRPr="00E6101A">
        <w:fldChar w:fldCharType="begin"/>
      </w:r>
      <w:r w:rsidRPr="00E6101A">
        <w:instrText xml:space="preserve"> REF _Ref413001797 \r \h  \* MERGEFORMAT </w:instrText>
      </w:r>
      <w:r w:rsidRPr="00E6101A">
        <w:fldChar w:fldCharType="separate"/>
      </w:r>
      <w:r w:rsidR="002230FF">
        <w:t>57.6</w:t>
      </w:r>
      <w:r w:rsidRPr="00E6101A">
        <w:fldChar w:fldCharType="end"/>
      </w:r>
      <w:r w:rsidRPr="00E6101A">
        <w:t xml:space="preserve">; </w:t>
      </w:r>
    </w:p>
    <w:p w:rsidR="005939DF" w:rsidRPr="006B58A5" w:rsidRDefault="005939DF" w:rsidP="005939DF">
      <w:pPr>
        <w:pStyle w:val="HeadingLevel2"/>
        <w:numPr>
          <w:ilvl w:val="0"/>
          <w:numId w:val="0"/>
        </w:numPr>
        <w:ind w:left="1440"/>
        <w:rPr>
          <w:rFonts w:asciiTheme="minorHAnsi" w:hAnsiTheme="minorHAnsi"/>
          <w:color w:val="000000" w:themeColor="text1"/>
        </w:rPr>
      </w:pPr>
      <w:r w:rsidRPr="006B58A5">
        <w:rPr>
          <w:rFonts w:asciiTheme="minorHAnsi" w:hAnsiTheme="minorHAnsi"/>
          <w:color w:val="000000" w:themeColor="text1"/>
        </w:rPr>
        <w:t>the Dispute shall be referred to arbitration and the Parties shall comply with the following provisions:</w:t>
      </w:r>
    </w:p>
    <w:p w:rsidR="005939DF" w:rsidRPr="00E033B8" w:rsidRDefault="005939DF" w:rsidP="00E033B8">
      <w:pPr>
        <w:pStyle w:val="HeadingLevel3"/>
        <w:tabs>
          <w:tab w:val="left" w:pos="2410"/>
        </w:tabs>
        <w:ind w:left="2410" w:hanging="850"/>
      </w:pPr>
      <w:r w:rsidRPr="00E033B8">
        <w:t>the arbitration shall be governed by the provisions of the Arbitration Act 1996 and the London Court of International Arbitration ("</w:t>
      </w:r>
      <w:r w:rsidRPr="00E033B8">
        <w:rPr>
          <w:b/>
        </w:rPr>
        <w:t>LCIA</w:t>
      </w:r>
      <w:r w:rsidRPr="00E033B8">
        <w:t>") procedural rules shall be applied and are deemed to be incorporated into this Contract (save that in the event of any conflict between those rules and this Contract, this Contract shall prevail);</w:t>
      </w:r>
    </w:p>
    <w:p w:rsidR="005939DF" w:rsidRPr="00E033B8" w:rsidRDefault="005939DF" w:rsidP="00E033B8">
      <w:pPr>
        <w:pStyle w:val="HeadingLevel3"/>
        <w:tabs>
          <w:tab w:val="left" w:pos="2410"/>
        </w:tabs>
        <w:ind w:left="2410" w:hanging="850"/>
      </w:pPr>
      <w:r w:rsidRPr="00E033B8">
        <w:t>the decision of the arbitrator shall be binding on the Parties (in the absence of any material failure by the arbitrator to comply with the LCIA procedural rules);</w:t>
      </w:r>
    </w:p>
    <w:p w:rsidR="005939DF" w:rsidRPr="00E033B8" w:rsidRDefault="005939DF" w:rsidP="00E033B8">
      <w:pPr>
        <w:pStyle w:val="HeadingLevel3"/>
        <w:tabs>
          <w:tab w:val="left" w:pos="2410"/>
        </w:tabs>
        <w:ind w:left="2410" w:hanging="850"/>
      </w:pPr>
      <w:r w:rsidRPr="00E033B8">
        <w:t>the tribunal shall consist of a sole arbitrator to be agreed by the Parties and in the event that the Parties fail to agree the appointment of the arbitrator within ten (10) Business Days or, if the person appointed is unable or unwilling to act, as appointed by the LCIA; and</w:t>
      </w:r>
    </w:p>
    <w:p w:rsidR="005939DF" w:rsidRPr="00E033B8" w:rsidRDefault="005939DF" w:rsidP="00E033B8">
      <w:pPr>
        <w:pStyle w:val="HeadingLevel3"/>
        <w:tabs>
          <w:tab w:val="left" w:pos="2410"/>
        </w:tabs>
        <w:ind w:left="2410" w:hanging="850"/>
      </w:pPr>
      <w:r w:rsidRPr="00E033B8">
        <w:t>the arbitration proceedings shall take place in London.</w:t>
      </w:r>
    </w:p>
    <w:p w:rsidR="005939DF" w:rsidRPr="006B58A5" w:rsidRDefault="005939DF" w:rsidP="005939DF">
      <w:pPr>
        <w:pStyle w:val="HeadingLevel2"/>
        <w:rPr>
          <w:rFonts w:asciiTheme="minorHAnsi" w:hAnsiTheme="minorHAnsi"/>
          <w:color w:val="000000" w:themeColor="text1"/>
        </w:rPr>
      </w:pPr>
      <w:r w:rsidRPr="006B58A5">
        <w:rPr>
          <w:rFonts w:asciiTheme="minorHAnsi" w:hAnsiTheme="minorHAnsi"/>
          <w:color w:val="000000" w:themeColor="text1"/>
        </w:rPr>
        <w:t>Nothing in this clause 57 shall prevent the Parties from seeking from any court of the competent jurisdiction an interim order restraining the other Party from doing any act or compelling the other Party to do any act.</w:t>
      </w:r>
    </w:p>
    <w:p w:rsidR="005939DF" w:rsidRPr="006B58A5" w:rsidRDefault="005939DF" w:rsidP="005939DF">
      <w:pPr>
        <w:pStyle w:val="HeadingLevel1"/>
        <w:rPr>
          <w:rFonts w:asciiTheme="minorHAnsi" w:hAnsiTheme="minorHAnsi"/>
        </w:rPr>
      </w:pPr>
      <w:bookmarkStart w:id="284" w:name="_Toc413010602"/>
      <w:bookmarkStart w:id="285" w:name="_Ref413056249"/>
      <w:bookmarkStart w:id="286" w:name="_Ref413056280"/>
      <w:bookmarkStart w:id="287" w:name="_Ref413056320"/>
      <w:bookmarkStart w:id="288" w:name="_Ref413056354"/>
      <w:bookmarkStart w:id="289" w:name="_Ref413056417"/>
      <w:bookmarkStart w:id="290" w:name="_Ref413057699"/>
      <w:bookmarkStart w:id="291" w:name="_Toc433294187"/>
      <w:bookmarkStart w:id="292" w:name="_Toc536788953"/>
      <w:r w:rsidRPr="006B58A5">
        <w:rPr>
          <w:rFonts w:asciiTheme="minorHAnsi" w:hAnsiTheme="minorHAnsi"/>
        </w:rPr>
        <w:t>Representatives</w:t>
      </w:r>
      <w:bookmarkEnd w:id="284"/>
      <w:bookmarkEnd w:id="285"/>
      <w:bookmarkEnd w:id="286"/>
      <w:bookmarkEnd w:id="287"/>
      <w:bookmarkEnd w:id="288"/>
      <w:bookmarkEnd w:id="289"/>
      <w:bookmarkEnd w:id="290"/>
      <w:bookmarkEnd w:id="291"/>
      <w:bookmarkEnd w:id="292"/>
    </w:p>
    <w:p w:rsidR="005939DF" w:rsidRPr="006B58A5" w:rsidRDefault="005939DF" w:rsidP="005939DF">
      <w:pPr>
        <w:pStyle w:val="HeadingLevel2"/>
        <w:rPr>
          <w:rFonts w:asciiTheme="minorHAnsi" w:hAnsiTheme="minorHAnsi"/>
        </w:rPr>
      </w:pPr>
      <w:r w:rsidRPr="006B58A5">
        <w:rPr>
          <w:rFonts w:asciiTheme="minorHAnsi" w:hAnsiTheme="minorHAnsi"/>
        </w:rPr>
        <w:t>The Council shall, prior to the Commencement Date, appoint both an Authorised Officer and a Deputy Authorised Officer (to act in those instances where the Authorised Officer is unavailable).</w:t>
      </w:r>
    </w:p>
    <w:p w:rsidR="005939DF" w:rsidRPr="006B58A5" w:rsidRDefault="005939DF" w:rsidP="005939DF">
      <w:pPr>
        <w:pStyle w:val="HeadingLevel2"/>
        <w:rPr>
          <w:rFonts w:asciiTheme="minorHAnsi" w:hAnsiTheme="minorHAnsi"/>
        </w:rPr>
      </w:pPr>
      <w:r w:rsidRPr="006B58A5">
        <w:rPr>
          <w:rFonts w:asciiTheme="minorHAnsi" w:hAnsiTheme="minorHAnsi"/>
        </w:rPr>
        <w:t>The Provider shall, prior to the Commencement Date, appoint both a Contract Manager and a Deputy Contract Manager (to act in those instances where the Contract Manager is unavailable).</w:t>
      </w:r>
    </w:p>
    <w:p w:rsidR="005939DF" w:rsidRPr="006B58A5" w:rsidRDefault="005939DF" w:rsidP="005939DF">
      <w:pPr>
        <w:pStyle w:val="HeadingLevel2"/>
        <w:rPr>
          <w:rFonts w:asciiTheme="minorHAnsi" w:hAnsiTheme="minorHAnsi"/>
        </w:rPr>
      </w:pPr>
      <w:bookmarkStart w:id="293" w:name="_Ref413057795"/>
      <w:r w:rsidRPr="006B58A5">
        <w:rPr>
          <w:rFonts w:asciiTheme="minorHAnsi" w:hAnsiTheme="minorHAnsi"/>
        </w:rPr>
        <w:t xml:space="preserve">The contact details for the Authorised Officer, the Deputy Authorised Officer, the Contract Manager and the Deputy Contract Manager </w:t>
      </w:r>
      <w:r w:rsidR="00685483">
        <w:rPr>
          <w:rFonts w:asciiTheme="minorHAnsi" w:hAnsiTheme="minorHAnsi"/>
        </w:rPr>
        <w:t>shall be provided in writing to the other party within ten (10) days of Service Commencement</w:t>
      </w:r>
      <w:r w:rsidRPr="006B58A5">
        <w:rPr>
          <w:rFonts w:asciiTheme="minorHAnsi" w:hAnsiTheme="minorHAnsi"/>
        </w:rPr>
        <w:t>.</w:t>
      </w:r>
      <w:bookmarkEnd w:id="293"/>
    </w:p>
    <w:p w:rsidR="005939DF" w:rsidRPr="006B58A5" w:rsidRDefault="005939DF" w:rsidP="005939DF">
      <w:pPr>
        <w:pStyle w:val="HeadingLevel2"/>
        <w:rPr>
          <w:rFonts w:asciiTheme="minorHAnsi" w:hAnsiTheme="minorHAnsi"/>
        </w:rPr>
      </w:pPr>
      <w:r w:rsidRPr="006B58A5">
        <w:rPr>
          <w:rFonts w:asciiTheme="minorHAnsi" w:hAnsiTheme="minorHAnsi"/>
        </w:rPr>
        <w:t xml:space="preserve">Any changes to the contact details under clause </w:t>
      </w:r>
      <w:r w:rsidRPr="006B58A5">
        <w:rPr>
          <w:rFonts w:asciiTheme="minorHAnsi" w:hAnsiTheme="minorHAnsi"/>
        </w:rPr>
        <w:fldChar w:fldCharType="begin"/>
      </w:r>
      <w:r w:rsidRPr="006B58A5">
        <w:rPr>
          <w:rFonts w:asciiTheme="minorHAnsi" w:hAnsiTheme="minorHAnsi"/>
        </w:rPr>
        <w:instrText xml:space="preserve"> REF _Ref413057795 \r \h  \* MERGEFORMAT </w:instrText>
      </w:r>
      <w:r w:rsidRPr="006B58A5">
        <w:rPr>
          <w:rFonts w:asciiTheme="minorHAnsi" w:hAnsiTheme="minorHAnsi"/>
        </w:rPr>
      </w:r>
      <w:r w:rsidRPr="006B58A5">
        <w:rPr>
          <w:rFonts w:asciiTheme="minorHAnsi" w:hAnsiTheme="minorHAnsi"/>
        </w:rPr>
        <w:fldChar w:fldCharType="separate"/>
      </w:r>
      <w:r w:rsidR="002230FF">
        <w:rPr>
          <w:rFonts w:asciiTheme="minorHAnsi" w:hAnsiTheme="minorHAnsi"/>
        </w:rPr>
        <w:t>58.3</w:t>
      </w:r>
      <w:r w:rsidRPr="006B58A5">
        <w:rPr>
          <w:rFonts w:asciiTheme="minorHAnsi" w:hAnsiTheme="minorHAnsi"/>
        </w:rPr>
        <w:fldChar w:fldCharType="end"/>
      </w:r>
      <w:r w:rsidRPr="006B58A5">
        <w:rPr>
          <w:rFonts w:asciiTheme="minorHAnsi" w:hAnsiTheme="minorHAnsi"/>
        </w:rPr>
        <w:t xml:space="preserve"> shall be notified to the other Party as soon as is reasonably practicable in accordance with the provisions of clause 6</w:t>
      </w:r>
      <w:r w:rsidR="003E6ABF">
        <w:rPr>
          <w:rFonts w:asciiTheme="minorHAnsi" w:hAnsiTheme="minorHAnsi"/>
        </w:rPr>
        <w:t>2</w:t>
      </w:r>
      <w:r w:rsidRPr="006B58A5">
        <w:rPr>
          <w:rFonts w:asciiTheme="minorHAnsi" w:hAnsiTheme="minorHAnsi"/>
        </w:rPr>
        <w:t>.</w:t>
      </w:r>
    </w:p>
    <w:p w:rsidR="005939DF" w:rsidRPr="006B58A5" w:rsidRDefault="005939DF" w:rsidP="005939DF">
      <w:pPr>
        <w:pStyle w:val="HeadingLevel2"/>
        <w:rPr>
          <w:rFonts w:asciiTheme="minorHAnsi" w:hAnsiTheme="minorHAnsi"/>
        </w:rPr>
      </w:pPr>
      <w:r w:rsidRPr="006B58A5">
        <w:rPr>
          <w:rFonts w:asciiTheme="minorHAnsi" w:hAnsiTheme="minorHAnsi"/>
        </w:rPr>
        <w:t xml:space="preserve">The Authorised Officer and the Contract Manager (and where applicable the Deputy Authorised Officer and the Deputy Contract Manager) shall have Council to act on behalf of the Council and the Provider respectively for all </w:t>
      </w:r>
      <w:r w:rsidRPr="006B58A5">
        <w:rPr>
          <w:rFonts w:asciiTheme="minorHAnsi" w:hAnsiTheme="minorHAnsi"/>
        </w:rPr>
        <w:lastRenderedPageBreak/>
        <w:t>purposes in connection with this Contract unless otherwise notified to the other Party in accordance with clause 6</w:t>
      </w:r>
      <w:r w:rsidR="003E6ABF">
        <w:rPr>
          <w:rFonts w:asciiTheme="minorHAnsi" w:hAnsiTheme="minorHAnsi"/>
        </w:rPr>
        <w:t>2</w:t>
      </w:r>
      <w:r w:rsidRPr="006B58A5">
        <w:rPr>
          <w:rFonts w:asciiTheme="minorHAnsi" w:hAnsiTheme="minorHAnsi"/>
        </w:rPr>
        <w:t>.</w:t>
      </w:r>
    </w:p>
    <w:p w:rsidR="005939DF" w:rsidRPr="006B58A5" w:rsidRDefault="005939DF" w:rsidP="005939DF">
      <w:pPr>
        <w:pStyle w:val="HeadingLevel2"/>
        <w:rPr>
          <w:rFonts w:asciiTheme="minorHAnsi" w:hAnsiTheme="minorHAnsi"/>
        </w:rPr>
      </w:pPr>
      <w:r w:rsidRPr="006B58A5">
        <w:rPr>
          <w:rFonts w:asciiTheme="minorHAnsi" w:hAnsiTheme="minorHAnsi"/>
        </w:rPr>
        <w:t>The Authorised Officer shall be entitled to give directions to the Contract Manager from time to time for any purpose under or in connection with this Contract.</w:t>
      </w:r>
    </w:p>
    <w:p w:rsidR="005939DF" w:rsidRPr="006B58A5" w:rsidRDefault="005939DF" w:rsidP="005939DF">
      <w:pPr>
        <w:pStyle w:val="HeadingLevel2"/>
        <w:rPr>
          <w:rFonts w:asciiTheme="minorHAnsi" w:hAnsiTheme="minorHAnsi"/>
        </w:rPr>
      </w:pPr>
      <w:r w:rsidRPr="006B58A5">
        <w:rPr>
          <w:rFonts w:asciiTheme="minorHAnsi" w:hAnsiTheme="minorHAnsi"/>
        </w:rPr>
        <w:t>The Council reserves the right to reject the appointment of any individual as Contract Manager who, at the absolute discretion of the Council, either does not possess the necessary experience in the provision of the Services or is any other way unsuitable for the role.</w:t>
      </w:r>
    </w:p>
    <w:p w:rsidR="005939DF" w:rsidRPr="006B58A5" w:rsidRDefault="00BA14FD" w:rsidP="005939DF">
      <w:pPr>
        <w:keepNext/>
        <w:keepLines/>
        <w:suppressAutoHyphens/>
        <w:rPr>
          <w:rFonts w:eastAsia="Times New Roman" w:cs="Arial"/>
          <w:b/>
          <w:bCs/>
          <w:szCs w:val="22"/>
        </w:rPr>
      </w:pPr>
      <w:r>
        <w:rPr>
          <w:rFonts w:eastAsia="Times New Roman" w:cs="Arial"/>
          <w:b/>
          <w:bCs/>
          <w:szCs w:val="22"/>
        </w:rPr>
        <w:t>Change i</w:t>
      </w:r>
      <w:r w:rsidR="005939DF" w:rsidRPr="006B58A5">
        <w:rPr>
          <w:rFonts w:eastAsia="Times New Roman" w:cs="Arial"/>
          <w:b/>
          <w:bCs/>
          <w:szCs w:val="22"/>
        </w:rPr>
        <w:t>n Control</w:t>
      </w:r>
    </w:p>
    <w:p w:rsidR="005939DF" w:rsidRPr="006B58A5" w:rsidRDefault="005939DF" w:rsidP="005939DF">
      <w:pPr>
        <w:suppressAutoHyphens/>
        <w:rPr>
          <w:rFonts w:eastAsia="Times New Roman" w:cs="Arial"/>
          <w:szCs w:val="22"/>
        </w:rPr>
      </w:pPr>
    </w:p>
    <w:p w:rsidR="005939DF" w:rsidRPr="006B58A5" w:rsidRDefault="005939DF" w:rsidP="005939DF">
      <w:pPr>
        <w:pStyle w:val="HeadingLevel2"/>
        <w:rPr>
          <w:rFonts w:asciiTheme="minorHAnsi" w:hAnsiTheme="minorHAnsi"/>
        </w:rPr>
      </w:pPr>
      <w:r w:rsidRPr="006B58A5">
        <w:rPr>
          <w:rFonts w:asciiTheme="minorHAnsi" w:hAnsiTheme="minorHAnsi"/>
        </w:rPr>
        <w:t xml:space="preserve">This clause applies to any Provider Change in Control and/or any Material </w:t>
      </w:r>
      <w:r w:rsidR="003C4D21">
        <w:rPr>
          <w:rFonts w:asciiTheme="minorHAnsi" w:hAnsiTheme="minorHAnsi"/>
        </w:rPr>
        <w:t>Sub-Contractor</w:t>
      </w:r>
      <w:r w:rsidRPr="006B58A5">
        <w:rPr>
          <w:rFonts w:asciiTheme="minorHAnsi" w:hAnsiTheme="minorHAnsi"/>
        </w:rPr>
        <w:t xml:space="preserve"> Change in Control, but not to a Change in Control of a company which is a Public Company.</w:t>
      </w:r>
    </w:p>
    <w:p w:rsidR="005939DF" w:rsidRPr="006B58A5" w:rsidRDefault="005939DF" w:rsidP="005939DF">
      <w:pPr>
        <w:pStyle w:val="HeadingLevel2"/>
      </w:pPr>
      <w:r w:rsidRPr="006B58A5">
        <w:t>The Provider must:</w:t>
      </w:r>
    </w:p>
    <w:p w:rsidR="005939DF" w:rsidRPr="006B58A5" w:rsidRDefault="005939DF" w:rsidP="00763F26">
      <w:pPr>
        <w:pStyle w:val="HeadingLevel3"/>
        <w:tabs>
          <w:tab w:val="left" w:pos="2410"/>
        </w:tabs>
        <w:ind w:left="2410" w:hanging="850"/>
      </w:pPr>
      <w:r w:rsidRPr="006B58A5">
        <w:t>as soon as possible on, and in any event within five (5) Business Days following, a Provider Change in Control; and/or</w:t>
      </w:r>
    </w:p>
    <w:p w:rsidR="005939DF" w:rsidRPr="006B58A5" w:rsidRDefault="005939DF" w:rsidP="00763F26">
      <w:pPr>
        <w:pStyle w:val="HeadingLevel3"/>
        <w:tabs>
          <w:tab w:val="left" w:pos="2410"/>
        </w:tabs>
        <w:ind w:left="2410" w:hanging="850"/>
      </w:pPr>
      <w:r w:rsidRPr="006B58A5">
        <w:t xml:space="preserve">immediately on becoming aware of a </w:t>
      </w:r>
      <w:r w:rsidR="003C4D21">
        <w:t>Sub-Contractor</w:t>
      </w:r>
      <w:r w:rsidRPr="006B58A5">
        <w:t xml:space="preserve"> Change in Control,</w:t>
      </w:r>
    </w:p>
    <w:p w:rsidR="005939DF" w:rsidRPr="006B58A5" w:rsidRDefault="005939DF" w:rsidP="005939DF">
      <w:pPr>
        <w:suppressAutoHyphens/>
        <w:ind w:left="1560"/>
        <w:rPr>
          <w:rFonts w:eastAsia="Times New Roman" w:cs="Arial"/>
          <w:szCs w:val="22"/>
        </w:rPr>
      </w:pPr>
      <w:r w:rsidRPr="006B58A5">
        <w:rPr>
          <w:rFonts w:eastAsia="Times New Roman" w:cs="Arial"/>
          <w:szCs w:val="22"/>
        </w:rPr>
        <w:t>notify the Council of that Change in Control and submit to the Council a completed Change in Control Notification.</w:t>
      </w:r>
    </w:p>
    <w:p w:rsidR="005939DF" w:rsidRPr="006B58A5" w:rsidRDefault="005939DF" w:rsidP="005939DF">
      <w:pPr>
        <w:suppressAutoHyphens/>
        <w:ind w:left="360"/>
        <w:rPr>
          <w:rFonts w:eastAsia="Times New Roman" w:cs="Arial"/>
          <w:szCs w:val="22"/>
        </w:rPr>
      </w:pPr>
    </w:p>
    <w:p w:rsidR="005939DF" w:rsidRPr="004333FF" w:rsidRDefault="005939DF" w:rsidP="004333FF">
      <w:pPr>
        <w:pStyle w:val="HeadingLevel2"/>
        <w:rPr>
          <w:rFonts w:eastAsia="Times New Roman" w:cs="Arial"/>
        </w:rPr>
      </w:pPr>
      <w:r w:rsidRPr="004333FF">
        <w:rPr>
          <w:rFonts w:asciiTheme="minorHAnsi" w:eastAsia="Times New Roman" w:hAnsiTheme="minorHAnsi" w:cs="Arial"/>
        </w:rPr>
        <w:t xml:space="preserve">If the Provider indicates in the Change in Control Notification an intention or proposal to make any consequential changes to its operations then, to the extent that those changes require a change to the terms of this Contract in order to be effective, they will only be effective when a Variation is made in accordance with the applicable Variation provision of this Contract. The </w:t>
      </w:r>
      <w:r w:rsidRPr="004333FF">
        <w:rPr>
          <w:rFonts w:eastAsia="Times New Roman" w:cs="Arial"/>
        </w:rPr>
        <w:t>Council</w:t>
      </w:r>
      <w:r w:rsidRPr="004333FF">
        <w:rPr>
          <w:rFonts w:asciiTheme="minorHAnsi" w:eastAsia="Times New Roman" w:hAnsiTheme="minorHAnsi" w:cs="Arial"/>
        </w:rPr>
        <w:t xml:space="preserve"> will not and will not be deemed by a failure to respond or comment on the Change in Control Notification to have agreed to or otherwise to have waived its rights in respect of that intended or proposed change.</w:t>
      </w:r>
    </w:p>
    <w:p w:rsidR="005939DF" w:rsidRPr="006B58A5" w:rsidRDefault="005939DF" w:rsidP="005939DF">
      <w:pPr>
        <w:pStyle w:val="HeadingLevel2"/>
        <w:rPr>
          <w:rFonts w:asciiTheme="minorHAnsi" w:eastAsia="Times New Roman" w:hAnsiTheme="minorHAnsi" w:cs="Arial"/>
        </w:rPr>
      </w:pPr>
      <w:r w:rsidRPr="006B58A5">
        <w:rPr>
          <w:rFonts w:asciiTheme="minorHAnsi" w:eastAsia="Times New Roman" w:hAnsiTheme="minorHAnsi" w:cs="Arial"/>
        </w:rPr>
        <w:t xml:space="preserve">The Provider must specify in the Change in Control Notification any intention or proposal to make a consequential change to its operations which would or would be likely to have an adverse effect on the Provider’s ability to provide the Services in accordance with this Contract. If the Provider does not do so it will not be entitled to propose a Variation in respect of that for a period of six (6) months following the date of that Change in Control Notification, unless the </w:t>
      </w:r>
      <w:r w:rsidRPr="006B58A5">
        <w:rPr>
          <w:rFonts w:eastAsia="Times New Roman" w:cs="Arial"/>
        </w:rPr>
        <w:t>Council</w:t>
      </w:r>
      <w:r w:rsidRPr="006B58A5">
        <w:rPr>
          <w:rFonts w:asciiTheme="minorHAnsi" w:eastAsia="Times New Roman" w:hAnsiTheme="minorHAnsi" w:cs="Arial"/>
        </w:rPr>
        <w:t xml:space="preserve"> agrees otherwise.</w:t>
      </w:r>
    </w:p>
    <w:p w:rsidR="005939DF" w:rsidRPr="006B58A5" w:rsidRDefault="005939DF" w:rsidP="005939DF">
      <w:pPr>
        <w:pStyle w:val="HeadingLevel2"/>
        <w:rPr>
          <w:rFonts w:asciiTheme="minorHAnsi" w:eastAsia="Times New Roman" w:hAnsiTheme="minorHAnsi" w:cs="Arial"/>
        </w:rPr>
      </w:pPr>
      <w:r w:rsidRPr="006B58A5">
        <w:rPr>
          <w:rFonts w:asciiTheme="minorHAnsi" w:eastAsia="Times New Roman" w:hAnsiTheme="minorHAnsi" w:cs="Arial"/>
        </w:rPr>
        <w:t>If the Provider does not specify in the Change in Control Notification an intention or proposal to sell or otherwise dispose of any legal or beneficial interest in the Provider’s Premises as a result of or in connection with the Change in Control then, unless the Council provides its written consent to the relevant action, the Provider must:</w:t>
      </w:r>
    </w:p>
    <w:p w:rsidR="005939DF" w:rsidRPr="006B58A5" w:rsidRDefault="005939DF" w:rsidP="006219EA">
      <w:pPr>
        <w:pStyle w:val="HeadingLevel3"/>
        <w:ind w:left="2552" w:hanging="992"/>
      </w:pPr>
      <w:r w:rsidRPr="006B58A5">
        <w:t>ensure that there is no such sale or other disposal which would or would be likely to have an adverse effect on the Provider’s ability to provide the Services in accordance with this Contract; and</w:t>
      </w:r>
    </w:p>
    <w:p w:rsidR="005939DF" w:rsidRPr="006B58A5" w:rsidRDefault="005939DF" w:rsidP="006219EA">
      <w:pPr>
        <w:pStyle w:val="HeadingLevel3"/>
        <w:ind w:left="2552" w:hanging="1004"/>
      </w:pPr>
      <w:r w:rsidRPr="006B58A5">
        <w:lastRenderedPageBreak/>
        <w:t>continue providing the Services from the Provider’s premises,</w:t>
      </w:r>
    </w:p>
    <w:p w:rsidR="005939DF" w:rsidRPr="006B58A5" w:rsidRDefault="005939DF" w:rsidP="005939DF">
      <w:pPr>
        <w:suppressAutoHyphens/>
        <w:ind w:left="1560"/>
        <w:rPr>
          <w:rFonts w:eastAsia="Times New Roman" w:cs="Arial"/>
          <w:szCs w:val="22"/>
        </w:rPr>
      </w:pPr>
      <w:r w:rsidRPr="006B58A5">
        <w:rPr>
          <w:rFonts w:eastAsia="Times New Roman" w:cs="Arial"/>
          <w:szCs w:val="22"/>
        </w:rPr>
        <w:t>in each case for at least twelve (12) months following the date of that Change in Control Notification. The provisions of this clause will not apply to an assignment by way of security or the grant of any other similar rights by the Provider consequent upon a financing or re-financing of the transaction resulting in Change of Control.</w:t>
      </w:r>
    </w:p>
    <w:p w:rsidR="005939DF" w:rsidRPr="006B58A5" w:rsidRDefault="005939DF" w:rsidP="005939DF">
      <w:pPr>
        <w:suppressAutoHyphens/>
        <w:ind w:left="720"/>
        <w:rPr>
          <w:rFonts w:eastAsia="Times New Roman" w:cs="Arial"/>
          <w:szCs w:val="22"/>
        </w:rPr>
      </w:pPr>
    </w:p>
    <w:p w:rsidR="005939DF" w:rsidRPr="006B58A5" w:rsidRDefault="005939DF" w:rsidP="005939DF">
      <w:pPr>
        <w:pStyle w:val="HeadingLevel2"/>
        <w:rPr>
          <w:rFonts w:asciiTheme="minorHAnsi" w:eastAsia="Times New Roman" w:hAnsiTheme="minorHAnsi" w:cs="Arial"/>
        </w:rPr>
      </w:pPr>
      <w:r w:rsidRPr="006B58A5">
        <w:rPr>
          <w:rFonts w:asciiTheme="minorHAnsi" w:eastAsia="Times New Roman" w:hAnsiTheme="minorHAnsi" w:cs="Arial"/>
        </w:rPr>
        <w:t xml:space="preserve">The Provider must supply (and must use its reasonable endeavours to procure that the relevant </w:t>
      </w:r>
      <w:r w:rsidR="003C4D21">
        <w:rPr>
          <w:rFonts w:asciiTheme="minorHAnsi" w:eastAsia="Times New Roman" w:hAnsiTheme="minorHAnsi" w:cs="Arial"/>
        </w:rPr>
        <w:t>Sub-Contractor</w:t>
      </w:r>
      <w:r w:rsidRPr="006B58A5">
        <w:rPr>
          <w:rFonts w:asciiTheme="minorHAnsi" w:eastAsia="Times New Roman" w:hAnsiTheme="minorHAnsi" w:cs="Arial"/>
        </w:rPr>
        <w:t xml:space="preserve"> supplies) to the Council, whatever further information relating to the Change in Control the Council may, within twenty (20) Business Days after receiving the Change in Control Notification, reasonably request.</w:t>
      </w:r>
    </w:p>
    <w:p w:rsidR="005939DF" w:rsidRPr="006B58A5" w:rsidRDefault="005939DF" w:rsidP="005939DF">
      <w:pPr>
        <w:pStyle w:val="HeadingLevel2"/>
        <w:rPr>
          <w:rFonts w:asciiTheme="minorHAnsi" w:eastAsia="Times New Roman" w:hAnsiTheme="minorHAnsi" w:cs="Arial"/>
        </w:rPr>
      </w:pPr>
      <w:r w:rsidRPr="006B58A5">
        <w:rPr>
          <w:rFonts w:asciiTheme="minorHAnsi" w:eastAsia="Times New Roman" w:hAnsiTheme="minorHAnsi" w:cs="Arial"/>
        </w:rPr>
        <w:t xml:space="preserve">The Provider must use its reasonable endeavours to ensure that the terms of its contract with any </w:t>
      </w:r>
      <w:r w:rsidR="003C4D21">
        <w:rPr>
          <w:rFonts w:asciiTheme="minorHAnsi" w:eastAsia="Times New Roman" w:hAnsiTheme="minorHAnsi" w:cs="Arial"/>
        </w:rPr>
        <w:t>Sub-Contractor</w:t>
      </w:r>
      <w:r w:rsidRPr="006B58A5">
        <w:rPr>
          <w:rFonts w:asciiTheme="minorHAnsi" w:eastAsia="Times New Roman" w:hAnsiTheme="minorHAnsi" w:cs="Arial"/>
        </w:rPr>
        <w:t xml:space="preserve"> include a provision obliging the </w:t>
      </w:r>
      <w:r w:rsidR="003C4D21">
        <w:rPr>
          <w:rFonts w:asciiTheme="minorHAnsi" w:eastAsia="Times New Roman" w:hAnsiTheme="minorHAnsi" w:cs="Arial"/>
        </w:rPr>
        <w:t>Sub-Contractor</w:t>
      </w:r>
      <w:r w:rsidRPr="006B58A5">
        <w:rPr>
          <w:rFonts w:asciiTheme="minorHAnsi" w:eastAsia="Times New Roman" w:hAnsiTheme="minorHAnsi" w:cs="Arial"/>
        </w:rPr>
        <w:t xml:space="preserve"> to inform the Provider in writing on, and in any event within five (5) Business Days following, a </w:t>
      </w:r>
      <w:r w:rsidR="003C4D21">
        <w:rPr>
          <w:rFonts w:asciiTheme="minorHAnsi" w:eastAsia="Times New Roman" w:hAnsiTheme="minorHAnsi" w:cs="Arial"/>
        </w:rPr>
        <w:t>Sub-Contractor</w:t>
      </w:r>
      <w:r w:rsidRPr="006B58A5">
        <w:rPr>
          <w:rFonts w:asciiTheme="minorHAnsi" w:eastAsia="Times New Roman" w:hAnsiTheme="minorHAnsi" w:cs="Arial"/>
        </w:rPr>
        <w:t xml:space="preserve"> Change in Control in respect of that </w:t>
      </w:r>
      <w:r w:rsidR="003C4D21">
        <w:rPr>
          <w:rFonts w:asciiTheme="minorHAnsi" w:eastAsia="Times New Roman" w:hAnsiTheme="minorHAnsi" w:cs="Arial"/>
        </w:rPr>
        <w:t>Sub-Contractor</w:t>
      </w:r>
      <w:r w:rsidRPr="006B58A5">
        <w:rPr>
          <w:rFonts w:asciiTheme="minorHAnsi" w:eastAsia="Times New Roman" w:hAnsiTheme="minorHAnsi" w:cs="Arial"/>
        </w:rPr>
        <w:t>.</w:t>
      </w:r>
    </w:p>
    <w:p w:rsidR="005939DF" w:rsidRPr="006B58A5" w:rsidRDefault="005939DF" w:rsidP="005939DF">
      <w:pPr>
        <w:pStyle w:val="HeadingLevel2"/>
        <w:rPr>
          <w:rFonts w:asciiTheme="minorHAnsi" w:eastAsia="Times New Roman" w:hAnsiTheme="minorHAnsi" w:cs="Arial"/>
        </w:rPr>
      </w:pPr>
      <w:r w:rsidRPr="006B58A5">
        <w:rPr>
          <w:rFonts w:asciiTheme="minorHAnsi" w:eastAsia="Times New Roman" w:hAnsiTheme="minorHAnsi" w:cs="Arial"/>
        </w:rPr>
        <w:t>If:</w:t>
      </w:r>
    </w:p>
    <w:p w:rsidR="005939DF" w:rsidRPr="006B58A5" w:rsidRDefault="005939DF" w:rsidP="00763F26">
      <w:pPr>
        <w:pStyle w:val="HeadingLevel3"/>
        <w:ind w:left="2552" w:hanging="992"/>
      </w:pPr>
      <w:r w:rsidRPr="006B58A5">
        <w:t xml:space="preserve">there is a </w:t>
      </w:r>
      <w:r w:rsidR="003C4D21">
        <w:t>Sub-Contractor</w:t>
      </w:r>
      <w:r w:rsidRPr="006B58A5">
        <w:t xml:space="preserve"> Change in Control; and</w:t>
      </w:r>
    </w:p>
    <w:p w:rsidR="005939DF" w:rsidRPr="006B58A5" w:rsidRDefault="005939DF" w:rsidP="00763F26">
      <w:pPr>
        <w:pStyle w:val="HeadingLevel3"/>
        <w:ind w:left="2552" w:hanging="992"/>
      </w:pPr>
      <w:r w:rsidRPr="006B58A5">
        <w:t xml:space="preserve">following consideration of the information provided to the Council in the Change in Control Notification or, the Council reasonably concludes that, as a result of that </w:t>
      </w:r>
      <w:r w:rsidR="003C4D21">
        <w:t>Sub-Contractor</w:t>
      </w:r>
      <w:r w:rsidRPr="006B58A5">
        <w:t xml:space="preserve"> Change in Control, there is (or is likely to be) an adverse effect on the ability of the Provider and/or the </w:t>
      </w:r>
      <w:r w:rsidR="003C4D21">
        <w:t>Sub-Contractor</w:t>
      </w:r>
      <w:r w:rsidRPr="006B58A5">
        <w:t xml:space="preserve"> to provide Services in accordance with this Contract (and, in reaching that conclusion, the Council may consider any factor, in its absolute discretion, that it considers relevant to the provision of Services),</w:t>
      </w:r>
    </w:p>
    <w:p w:rsidR="005939DF" w:rsidRPr="006B58A5" w:rsidRDefault="005939DF" w:rsidP="00F21F00">
      <w:pPr>
        <w:suppressAutoHyphens/>
        <w:ind w:left="1620" w:firstLine="81"/>
        <w:rPr>
          <w:rFonts w:eastAsia="Times New Roman" w:cs="Arial"/>
          <w:szCs w:val="22"/>
        </w:rPr>
      </w:pPr>
      <w:r w:rsidRPr="006B58A5">
        <w:rPr>
          <w:rFonts w:eastAsia="Times New Roman" w:cs="Arial"/>
          <w:szCs w:val="22"/>
        </w:rPr>
        <w:t>then:</w:t>
      </w:r>
    </w:p>
    <w:p w:rsidR="005939DF" w:rsidRPr="006B58A5" w:rsidRDefault="005939DF" w:rsidP="005939DF">
      <w:pPr>
        <w:suppressAutoHyphens/>
        <w:ind w:left="1620" w:hanging="900"/>
        <w:rPr>
          <w:rFonts w:eastAsia="Times New Roman" w:cs="Arial"/>
          <w:szCs w:val="22"/>
        </w:rPr>
      </w:pPr>
    </w:p>
    <w:p w:rsidR="005939DF" w:rsidRPr="00763F26" w:rsidRDefault="005939DF" w:rsidP="00763F26">
      <w:pPr>
        <w:pStyle w:val="HeadingLevel3"/>
        <w:ind w:left="2552" w:hanging="992"/>
      </w:pPr>
      <w:r w:rsidRPr="00763F26">
        <w:t xml:space="preserve">the Council may, by serving a written notice upon the Provider, require the Provider to replace the relevant </w:t>
      </w:r>
      <w:r w:rsidR="003C4D21" w:rsidRPr="00763F26">
        <w:t>Sub-Contractor</w:t>
      </w:r>
      <w:r w:rsidRPr="00763F26">
        <w:t xml:space="preserve"> within ten (10) Business Days (or other period reasonably specified by the Council taking into account the interests of Service Users and the need for the continuity of Services); and</w:t>
      </w:r>
    </w:p>
    <w:p w:rsidR="005939DF" w:rsidRPr="00763F26" w:rsidRDefault="005939DF" w:rsidP="00763F26">
      <w:pPr>
        <w:pStyle w:val="HeadingLevel3"/>
        <w:ind w:left="2552" w:hanging="992"/>
      </w:pPr>
      <w:r w:rsidRPr="00763F26">
        <w:t xml:space="preserve">the Provider must duly replace the relevant </w:t>
      </w:r>
      <w:r w:rsidR="003C4D21" w:rsidRPr="00763F26">
        <w:t>Sub-Contractor</w:t>
      </w:r>
      <w:r w:rsidRPr="00763F26">
        <w:t xml:space="preserve"> within the period specified above.</w:t>
      </w:r>
    </w:p>
    <w:p w:rsidR="005939DF" w:rsidRPr="006B58A5" w:rsidRDefault="005939DF" w:rsidP="005939DF">
      <w:pPr>
        <w:pStyle w:val="HeadingLevel2"/>
        <w:rPr>
          <w:rFonts w:asciiTheme="minorHAnsi" w:eastAsia="Times New Roman" w:hAnsiTheme="minorHAnsi" w:cs="Arial"/>
        </w:rPr>
      </w:pPr>
      <w:r w:rsidRPr="006B58A5">
        <w:rPr>
          <w:rFonts w:asciiTheme="minorHAnsi" w:eastAsia="Times New Roman" w:hAnsiTheme="minorHAnsi" w:cs="Arial"/>
        </w:rPr>
        <w:t xml:space="preserve">Notwithstanding any other provision of this Contract:  </w:t>
      </w:r>
    </w:p>
    <w:p w:rsidR="005939DF" w:rsidRPr="006B58A5" w:rsidRDefault="005939DF" w:rsidP="006219EA">
      <w:pPr>
        <w:pStyle w:val="HeadingLevel3"/>
        <w:ind w:left="2552" w:hanging="992"/>
      </w:pPr>
      <w:r w:rsidRPr="006B58A5">
        <w:t>a Restricted Person must not hold, and the Provider must not permit a Restricted Person to hold, at any time 5% or more of the total value of any Security in the Provider or in the Provider’s Holding Company or any of the Provider’s subsidiaries (as defined in the Companies Act 2006); and</w:t>
      </w:r>
    </w:p>
    <w:p w:rsidR="005939DF" w:rsidRPr="006B58A5" w:rsidRDefault="005939DF" w:rsidP="006219EA">
      <w:pPr>
        <w:pStyle w:val="HeadingLevel3"/>
        <w:ind w:left="2552" w:hanging="992"/>
        <w:rPr>
          <w:rFonts w:asciiTheme="minorHAnsi" w:eastAsia="Times New Roman" w:hAnsiTheme="minorHAnsi" w:cs="Arial"/>
        </w:rPr>
      </w:pPr>
      <w:r w:rsidRPr="006B58A5">
        <w:rPr>
          <w:rFonts w:asciiTheme="minorHAnsi" w:eastAsia="Times New Roman" w:hAnsiTheme="minorHAnsi" w:cs="Arial"/>
        </w:rPr>
        <w:t xml:space="preserve">a Restricted Person must not hold, and the Provider must not permit (and must procure that a </w:t>
      </w:r>
      <w:r w:rsidR="003C4D21">
        <w:rPr>
          <w:rFonts w:asciiTheme="minorHAnsi" w:eastAsia="Times New Roman" w:hAnsiTheme="minorHAnsi" w:cs="Arial"/>
        </w:rPr>
        <w:t>Sub-Contractor</w:t>
      </w:r>
      <w:r w:rsidRPr="006B58A5">
        <w:rPr>
          <w:rFonts w:asciiTheme="minorHAnsi" w:eastAsia="Times New Roman" w:hAnsiTheme="minorHAnsi" w:cs="Arial"/>
        </w:rPr>
        <w:t xml:space="preserve"> must not at any time permit) a </w:t>
      </w:r>
      <w:r w:rsidRPr="006219EA">
        <w:t>Restricted</w:t>
      </w:r>
      <w:r w:rsidRPr="006B58A5">
        <w:rPr>
          <w:rFonts w:asciiTheme="minorHAnsi" w:eastAsia="Times New Roman" w:hAnsiTheme="minorHAnsi" w:cs="Arial"/>
        </w:rPr>
        <w:t xml:space="preserve"> Person to hold, at any time 5% or more </w:t>
      </w:r>
      <w:r w:rsidRPr="006B58A5">
        <w:rPr>
          <w:rFonts w:asciiTheme="minorHAnsi" w:eastAsia="Times New Roman" w:hAnsiTheme="minorHAnsi" w:cs="Arial"/>
        </w:rPr>
        <w:lastRenderedPageBreak/>
        <w:t xml:space="preserve">of the total value of any Security in a </w:t>
      </w:r>
      <w:r w:rsidR="003C4D21">
        <w:rPr>
          <w:rFonts w:asciiTheme="minorHAnsi" w:eastAsia="Times New Roman" w:hAnsiTheme="minorHAnsi" w:cs="Arial"/>
        </w:rPr>
        <w:t>Sub-Contractor</w:t>
      </w:r>
      <w:r w:rsidRPr="006B58A5">
        <w:rPr>
          <w:rFonts w:asciiTheme="minorHAnsi" w:eastAsia="Times New Roman" w:hAnsiTheme="minorHAnsi" w:cs="Arial"/>
        </w:rPr>
        <w:t xml:space="preserve"> or in any Holding Company or any of the subsidiaries (as defined in the Companies Act 2006) of a </w:t>
      </w:r>
      <w:r w:rsidR="003C4D21">
        <w:rPr>
          <w:rFonts w:asciiTheme="minorHAnsi" w:eastAsia="Times New Roman" w:hAnsiTheme="minorHAnsi" w:cs="Arial"/>
        </w:rPr>
        <w:t>Sub-Contractor</w:t>
      </w:r>
      <w:r w:rsidRPr="006B58A5">
        <w:rPr>
          <w:rFonts w:asciiTheme="minorHAnsi" w:eastAsia="Times New Roman" w:hAnsiTheme="minorHAnsi" w:cs="Arial"/>
        </w:rPr>
        <w:t>.</w:t>
      </w:r>
    </w:p>
    <w:p w:rsidR="005939DF" w:rsidRPr="006B58A5" w:rsidRDefault="005939DF" w:rsidP="005939DF">
      <w:pPr>
        <w:pStyle w:val="HeadingLevel2"/>
        <w:keepNext/>
        <w:keepLines/>
        <w:suppressAutoHyphens/>
        <w:ind w:left="1560" w:hanging="709"/>
        <w:rPr>
          <w:rFonts w:asciiTheme="minorHAnsi" w:eastAsia="Times New Roman" w:hAnsiTheme="minorHAnsi" w:cs="Arial"/>
        </w:rPr>
      </w:pPr>
      <w:r w:rsidRPr="006B58A5">
        <w:rPr>
          <w:rFonts w:asciiTheme="minorHAnsi" w:eastAsia="Times New Roman" w:hAnsiTheme="minorHAnsi" w:cs="Arial"/>
        </w:rPr>
        <w:t>In accordance with the provision so this clau</w:t>
      </w:r>
      <w:r w:rsidR="00685483">
        <w:rPr>
          <w:rFonts w:asciiTheme="minorHAnsi" w:eastAsia="Times New Roman" w:hAnsiTheme="minorHAnsi" w:cs="Arial"/>
        </w:rPr>
        <w:t>s</w:t>
      </w:r>
      <w:r w:rsidRPr="006B58A5">
        <w:rPr>
          <w:rFonts w:asciiTheme="minorHAnsi" w:eastAsia="Times New Roman" w:hAnsiTheme="minorHAnsi" w:cs="Arial"/>
        </w:rPr>
        <w:t xml:space="preserve">e 58 the </w:t>
      </w:r>
      <w:r w:rsidRPr="006B58A5">
        <w:rPr>
          <w:rFonts w:eastAsia="Times New Roman" w:cs="Arial"/>
        </w:rPr>
        <w:t>Council</w:t>
      </w:r>
      <w:r w:rsidRPr="006B58A5">
        <w:rPr>
          <w:rFonts w:asciiTheme="minorHAnsi" w:eastAsia="Times New Roman" w:hAnsiTheme="minorHAnsi" w:cs="Arial"/>
        </w:rPr>
        <w:t xml:space="preserve"> may by serving written notice upon the Provider to require the Provider replace a relevant </w:t>
      </w:r>
      <w:r w:rsidR="003C4D21">
        <w:rPr>
          <w:rFonts w:asciiTheme="minorHAnsi" w:eastAsia="Times New Roman" w:hAnsiTheme="minorHAnsi" w:cs="Arial"/>
        </w:rPr>
        <w:t>Sub-Contractor</w:t>
      </w:r>
      <w:r w:rsidRPr="006B58A5">
        <w:rPr>
          <w:rFonts w:asciiTheme="minorHAnsi" w:eastAsia="Times New Roman" w:hAnsiTheme="minorHAnsi" w:cs="Arial"/>
        </w:rPr>
        <w:t xml:space="preserve"> within  five (5) Business Days; or)</w:t>
      </w:r>
      <w:r w:rsidRPr="006B58A5">
        <w:rPr>
          <w:rFonts w:asciiTheme="minorHAnsi" w:eastAsia="Times New Roman" w:hAnsiTheme="minorHAnsi" w:cs="Arial"/>
        </w:rPr>
        <w:tab/>
        <w:t xml:space="preserve">whatever period may be reasonably specified by the </w:t>
      </w:r>
      <w:r w:rsidRPr="006B58A5">
        <w:rPr>
          <w:rFonts w:eastAsia="Times New Roman" w:cs="Arial"/>
        </w:rPr>
        <w:t>Council</w:t>
      </w:r>
      <w:r w:rsidRPr="006B58A5">
        <w:rPr>
          <w:rFonts w:asciiTheme="minorHAnsi" w:eastAsia="Times New Roman" w:hAnsiTheme="minorHAnsi" w:cs="Arial"/>
        </w:rPr>
        <w:t xml:space="preserve"> (taking into account any factors which the </w:t>
      </w:r>
      <w:r w:rsidRPr="006B58A5">
        <w:rPr>
          <w:rFonts w:eastAsia="Times New Roman" w:cs="Arial"/>
        </w:rPr>
        <w:t>Council</w:t>
      </w:r>
      <w:r w:rsidRPr="006B58A5">
        <w:rPr>
          <w:rFonts w:asciiTheme="minorHAnsi" w:eastAsia="Times New Roman" w:hAnsiTheme="minorHAnsi" w:cs="Arial"/>
        </w:rPr>
        <w:t xml:space="preserve">  considers relevant in its absolute discretion, including the interests of Service Users and the need for the continuity of Services), and the Provider must replace the relevant </w:t>
      </w:r>
      <w:r w:rsidR="003C4D21">
        <w:rPr>
          <w:rFonts w:asciiTheme="minorHAnsi" w:eastAsia="Times New Roman" w:hAnsiTheme="minorHAnsi" w:cs="Arial"/>
        </w:rPr>
        <w:t>Sub-Contractor</w:t>
      </w:r>
      <w:r w:rsidRPr="006B58A5">
        <w:rPr>
          <w:rFonts w:asciiTheme="minorHAnsi" w:eastAsia="Times New Roman" w:hAnsiTheme="minorHAnsi" w:cs="Arial"/>
        </w:rPr>
        <w:t xml:space="preserve"> within the period specified in that notice.</w:t>
      </w:r>
    </w:p>
    <w:p w:rsidR="005939DF" w:rsidRPr="006B58A5" w:rsidRDefault="005939DF" w:rsidP="005939DF">
      <w:pPr>
        <w:pStyle w:val="HeadingLevel2"/>
        <w:keepNext/>
        <w:keepLines/>
        <w:suppressAutoHyphens/>
        <w:ind w:left="1560" w:hanging="709"/>
        <w:rPr>
          <w:rFonts w:asciiTheme="minorHAnsi" w:eastAsia="Times New Roman" w:hAnsiTheme="minorHAnsi" w:cs="Arial"/>
        </w:rPr>
      </w:pPr>
      <w:r w:rsidRPr="006B58A5">
        <w:rPr>
          <w:rFonts w:asciiTheme="minorHAnsi" w:eastAsia="Times New Roman" w:hAnsiTheme="minorHAnsi" w:cs="Arial"/>
        </w:rPr>
        <w:t>Nothing in this clause will prevent or restrict the Provider from discussing with the Co-ordinating Commissioner a proposed Change in Control before it occurs. In those circumstances, all and any information provided to or received by the Council in relation to that proposed Change in Control will be Confidential Information.</w:t>
      </w:r>
    </w:p>
    <w:p w:rsidR="005939DF" w:rsidRPr="00A8526B" w:rsidRDefault="005939DF" w:rsidP="005939DF">
      <w:pPr>
        <w:pStyle w:val="HeadingLevel2"/>
        <w:keepNext/>
        <w:keepLines/>
        <w:suppressAutoHyphens/>
        <w:ind w:left="1560" w:hanging="709"/>
        <w:rPr>
          <w:rFonts w:asciiTheme="minorHAnsi" w:eastAsia="Times New Roman" w:hAnsiTheme="minorHAnsi" w:cs="Arial"/>
        </w:rPr>
      </w:pPr>
      <w:r w:rsidRPr="00A8526B">
        <w:rPr>
          <w:rFonts w:asciiTheme="minorHAnsi" w:eastAsia="Times New Roman" w:hAnsiTheme="minorHAnsi" w:cs="Arial"/>
        </w:rPr>
        <w:t xml:space="preserve">Subject to the Law and to the extent reasonable the Parties must co-operate in any public announcements arising out of a Change in Control. </w:t>
      </w:r>
    </w:p>
    <w:p w:rsidR="008421B3" w:rsidRDefault="008421B3" w:rsidP="005939DF">
      <w:pPr>
        <w:pStyle w:val="HeadingLevel1"/>
        <w:rPr>
          <w:rFonts w:asciiTheme="minorHAnsi" w:hAnsiTheme="minorHAnsi"/>
        </w:rPr>
      </w:pPr>
      <w:bookmarkStart w:id="294" w:name="_Toc536788954"/>
      <w:r>
        <w:rPr>
          <w:rFonts w:asciiTheme="minorHAnsi" w:hAnsiTheme="minorHAnsi"/>
        </w:rPr>
        <w:t>Business Continuity</w:t>
      </w:r>
      <w:bookmarkEnd w:id="294"/>
    </w:p>
    <w:p w:rsidR="008421B3" w:rsidRDefault="008421B3" w:rsidP="008421B3">
      <w:pPr>
        <w:pStyle w:val="HeadingLevel2"/>
        <w:ind w:left="1440"/>
      </w:pPr>
      <w:r>
        <w:t>The Provider must comply with the Civil Contingencies Act 2004 and with any applicable national and local civil contingency plans.</w:t>
      </w:r>
    </w:p>
    <w:p w:rsidR="008421B3" w:rsidRPr="008421B3" w:rsidRDefault="008421B3" w:rsidP="008421B3">
      <w:pPr>
        <w:pStyle w:val="HeadingLevel2"/>
        <w:ind w:left="1440"/>
      </w:pPr>
      <w:r>
        <w:t>The Provider must, unless otherwise agreed by the Parties in writing, maintain a Business Continuity Plan (the first of which shall be provided to the Council at the Commencement Date) which shall be reviewed and such revisions as required by the Parties shall be concluded by no later than 30 days after each anniversary of the Commencement Date. The Provider must notify the Council as soon as reasonably practicable of its activation and in any event no later than (3) days from the date of such activation.</w:t>
      </w:r>
    </w:p>
    <w:p w:rsidR="00577AF1" w:rsidRPr="006B58A5" w:rsidRDefault="00577AF1" w:rsidP="005939DF">
      <w:pPr>
        <w:pStyle w:val="HeadingLevel1"/>
        <w:rPr>
          <w:rFonts w:asciiTheme="minorHAnsi" w:hAnsiTheme="minorHAnsi"/>
        </w:rPr>
      </w:pPr>
      <w:bookmarkStart w:id="295" w:name="_Toc536788955"/>
      <w:r w:rsidRPr="006B58A5">
        <w:rPr>
          <w:rFonts w:asciiTheme="minorHAnsi" w:hAnsiTheme="minorHAnsi"/>
        </w:rPr>
        <w:t>Parent Company Guarantee/Bond</w:t>
      </w:r>
      <w:bookmarkEnd w:id="230"/>
      <w:bookmarkEnd w:id="295"/>
    </w:p>
    <w:p w:rsidR="00577AF1" w:rsidRPr="000D1151" w:rsidRDefault="00352817" w:rsidP="000D1151">
      <w:pPr>
        <w:pStyle w:val="HeadingLevel2"/>
        <w:ind w:left="1440"/>
      </w:pPr>
      <w:r>
        <w:rPr>
          <w:rFonts w:asciiTheme="minorHAnsi" w:hAnsiTheme="minorHAnsi"/>
        </w:rPr>
        <w:t>Where applicable, t</w:t>
      </w:r>
      <w:r w:rsidR="00577AF1" w:rsidRPr="006B58A5">
        <w:rPr>
          <w:rFonts w:asciiTheme="minorHAnsi" w:hAnsiTheme="minorHAnsi"/>
        </w:rPr>
        <w:t>he Provider shall, no later than the date of this Contract, procure the execution and delivery of a parent company guarantee in favour of the Council which shall be attached to this Contract a</w:t>
      </w:r>
      <w:r w:rsidR="005B152D">
        <w:rPr>
          <w:rFonts w:asciiTheme="minorHAnsi" w:hAnsiTheme="minorHAnsi"/>
        </w:rPr>
        <w:t>s</w:t>
      </w:r>
      <w:r w:rsidR="00577AF1" w:rsidRPr="006B58A5">
        <w:rPr>
          <w:rFonts w:asciiTheme="minorHAnsi" w:hAnsiTheme="minorHAnsi"/>
        </w:rPr>
        <w:t xml:space="preserve"> Schedule</w:t>
      </w:r>
      <w:r w:rsidR="005B152D">
        <w:rPr>
          <w:rFonts w:asciiTheme="minorHAnsi" w:hAnsiTheme="minorHAnsi"/>
        </w:rPr>
        <w:t xml:space="preserve"> 10</w:t>
      </w:r>
      <w:r w:rsidR="00577AF1" w:rsidRPr="006B58A5">
        <w:rPr>
          <w:rFonts w:asciiTheme="minorHAnsi" w:hAnsiTheme="minorHAnsi"/>
        </w:rPr>
        <w:t xml:space="preserve">. </w:t>
      </w:r>
    </w:p>
    <w:p w:rsidR="00577AF1" w:rsidRPr="006B58A5" w:rsidRDefault="00577AF1" w:rsidP="00577AF1">
      <w:pPr>
        <w:pStyle w:val="HeadingLevel1"/>
        <w:rPr>
          <w:rFonts w:asciiTheme="minorHAnsi" w:hAnsiTheme="minorHAnsi"/>
        </w:rPr>
      </w:pPr>
      <w:bookmarkStart w:id="296" w:name="_Toc433294189"/>
      <w:bookmarkStart w:id="297" w:name="_Toc536788956"/>
      <w:r w:rsidRPr="006B58A5">
        <w:rPr>
          <w:rFonts w:asciiTheme="minorHAnsi" w:hAnsiTheme="minorHAnsi"/>
        </w:rPr>
        <w:t>No Agency</w:t>
      </w:r>
      <w:bookmarkEnd w:id="296"/>
      <w:bookmarkEnd w:id="297"/>
    </w:p>
    <w:p w:rsidR="00577AF1" w:rsidRPr="006B58A5" w:rsidRDefault="00577AF1" w:rsidP="00577AF1">
      <w:pPr>
        <w:pStyle w:val="HeadingLevel2"/>
        <w:rPr>
          <w:rFonts w:asciiTheme="minorHAnsi" w:hAnsiTheme="minorHAnsi"/>
        </w:rPr>
      </w:pPr>
      <w:r w:rsidRPr="006B58A5">
        <w:rPr>
          <w:rFonts w:asciiTheme="minorHAnsi" w:hAnsiTheme="minorHAnsi"/>
        </w:rPr>
        <w:t>Nothing in this Contract shall be construed as creating a partnership or as a contract of employment between the Council and the Provider.</w:t>
      </w:r>
    </w:p>
    <w:p w:rsidR="00577AF1" w:rsidRPr="006B58A5" w:rsidRDefault="00577AF1" w:rsidP="00577AF1">
      <w:pPr>
        <w:pStyle w:val="HeadingLevel2"/>
        <w:rPr>
          <w:rFonts w:asciiTheme="minorHAnsi" w:hAnsiTheme="minorHAnsi"/>
        </w:rPr>
      </w:pPr>
      <w:r w:rsidRPr="006B58A5">
        <w:rPr>
          <w:rFonts w:asciiTheme="minorHAnsi" w:hAnsiTheme="minorHAnsi"/>
        </w:rPr>
        <w:t xml:space="preserve">Save as expressly provided otherwise in this Contract, the Provider shall not be, or be deemed to be, an agent of the Council and the Provider shall not hold itself out as having </w:t>
      </w:r>
      <w:r w:rsidR="00881F09">
        <w:rPr>
          <w:rFonts w:asciiTheme="minorHAnsi" w:hAnsiTheme="minorHAnsi"/>
        </w:rPr>
        <w:t>authority</w:t>
      </w:r>
      <w:r w:rsidRPr="006B58A5">
        <w:rPr>
          <w:rFonts w:asciiTheme="minorHAnsi" w:hAnsiTheme="minorHAnsi"/>
        </w:rPr>
        <w:t xml:space="preserve"> or power to bind the Council in any way.</w:t>
      </w:r>
    </w:p>
    <w:p w:rsidR="00577AF1" w:rsidRPr="006B58A5" w:rsidRDefault="00577AF1" w:rsidP="00577AF1">
      <w:pPr>
        <w:pStyle w:val="HeadingLevel2"/>
        <w:rPr>
          <w:rFonts w:asciiTheme="minorHAnsi" w:hAnsiTheme="minorHAnsi"/>
        </w:rPr>
      </w:pPr>
      <w:r w:rsidRPr="006B58A5">
        <w:rPr>
          <w:rFonts w:asciiTheme="minorHAnsi" w:hAnsiTheme="minorHAnsi"/>
        </w:rPr>
        <w:t xml:space="preserve">Without limitation to its actual knowledge, the Provider shall for all purposes of this Contract, be deemed to have such knowledge in respect of the provision of the Services as is held (or ought reasonably to be held) by any Provider Personnel or </w:t>
      </w:r>
      <w:r w:rsidR="003C4D21">
        <w:rPr>
          <w:rFonts w:asciiTheme="minorHAnsi" w:hAnsiTheme="minorHAnsi"/>
        </w:rPr>
        <w:t>Sub-Contractor</w:t>
      </w:r>
      <w:r w:rsidRPr="006B58A5">
        <w:rPr>
          <w:rFonts w:asciiTheme="minorHAnsi" w:hAnsiTheme="minorHAnsi"/>
        </w:rPr>
        <w:t xml:space="preserve"> or </w:t>
      </w:r>
      <w:r w:rsidR="003C4D21">
        <w:rPr>
          <w:rFonts w:asciiTheme="minorHAnsi" w:hAnsiTheme="minorHAnsi"/>
        </w:rPr>
        <w:t>Sub-Contractor</w:t>
      </w:r>
      <w:r w:rsidRPr="006B58A5">
        <w:rPr>
          <w:rFonts w:asciiTheme="minorHAnsi" w:hAnsiTheme="minorHAnsi"/>
        </w:rPr>
        <w:t xml:space="preserve"> Personnel.</w:t>
      </w:r>
    </w:p>
    <w:p w:rsidR="00577AF1" w:rsidRPr="006B58A5" w:rsidRDefault="00577AF1" w:rsidP="00577AF1">
      <w:pPr>
        <w:pStyle w:val="HeadingLevel1"/>
        <w:rPr>
          <w:rFonts w:asciiTheme="minorHAnsi" w:hAnsiTheme="minorHAnsi"/>
        </w:rPr>
      </w:pPr>
      <w:bookmarkStart w:id="298" w:name="_Toc433294190"/>
      <w:bookmarkStart w:id="299" w:name="_Toc536788957"/>
      <w:r w:rsidRPr="006B58A5">
        <w:rPr>
          <w:rFonts w:asciiTheme="minorHAnsi" w:hAnsiTheme="minorHAnsi"/>
        </w:rPr>
        <w:lastRenderedPageBreak/>
        <w:t>Notices</w:t>
      </w:r>
      <w:bookmarkEnd w:id="298"/>
      <w:bookmarkEnd w:id="299"/>
    </w:p>
    <w:p w:rsidR="00577AF1" w:rsidRPr="006B58A5" w:rsidRDefault="00577AF1" w:rsidP="00577AF1">
      <w:pPr>
        <w:pStyle w:val="HeadingLevel2"/>
        <w:rPr>
          <w:rFonts w:asciiTheme="minorHAnsi" w:hAnsiTheme="minorHAnsi"/>
        </w:rPr>
      </w:pPr>
      <w:r w:rsidRPr="006B58A5">
        <w:rPr>
          <w:rFonts w:asciiTheme="minorHAnsi" w:hAnsiTheme="minorHAnsi"/>
        </w:rPr>
        <w:t>A notice (or any other communication) from one Party to the other under or in connection with this Contract shall be:</w:t>
      </w:r>
    </w:p>
    <w:p w:rsidR="00577AF1" w:rsidRPr="00763F26" w:rsidRDefault="00577AF1" w:rsidP="00763F26">
      <w:pPr>
        <w:pStyle w:val="HeadingLevel3"/>
        <w:ind w:left="2552" w:hanging="992"/>
        <w:rPr>
          <w:rFonts w:asciiTheme="minorHAnsi" w:eastAsia="Times New Roman" w:hAnsiTheme="minorHAnsi" w:cs="Arial"/>
        </w:rPr>
      </w:pPr>
      <w:r w:rsidRPr="00763F26">
        <w:rPr>
          <w:rFonts w:asciiTheme="minorHAnsi" w:eastAsia="Times New Roman" w:hAnsiTheme="minorHAnsi" w:cs="Arial"/>
        </w:rPr>
        <w:t>in writing;</w:t>
      </w:r>
    </w:p>
    <w:p w:rsidR="00577AF1" w:rsidRPr="00763F26" w:rsidRDefault="00577AF1" w:rsidP="00763F26">
      <w:pPr>
        <w:pStyle w:val="HeadingLevel3"/>
        <w:ind w:left="2552" w:hanging="992"/>
        <w:rPr>
          <w:rFonts w:asciiTheme="minorHAnsi" w:eastAsia="Times New Roman" w:hAnsiTheme="minorHAnsi" w:cs="Arial"/>
        </w:rPr>
      </w:pPr>
      <w:r w:rsidRPr="00763F26">
        <w:rPr>
          <w:rFonts w:asciiTheme="minorHAnsi" w:eastAsia="Times New Roman" w:hAnsiTheme="minorHAnsi" w:cs="Arial"/>
        </w:rPr>
        <w:t>signed on behalf of the Party giving it;</w:t>
      </w:r>
    </w:p>
    <w:p w:rsidR="00577AF1" w:rsidRPr="00763F26" w:rsidRDefault="00577AF1" w:rsidP="00763F26">
      <w:pPr>
        <w:pStyle w:val="HeadingLevel3"/>
        <w:ind w:left="2552" w:hanging="992"/>
        <w:rPr>
          <w:rFonts w:asciiTheme="minorHAnsi" w:eastAsia="Times New Roman" w:hAnsiTheme="minorHAnsi" w:cs="Arial"/>
        </w:rPr>
      </w:pPr>
      <w:r w:rsidRPr="00763F26">
        <w:rPr>
          <w:rFonts w:asciiTheme="minorHAnsi" w:eastAsia="Times New Roman" w:hAnsiTheme="minorHAnsi" w:cs="Arial"/>
        </w:rPr>
        <w:t>marked for the attention of the Representative of the receiving Party as provided for in clause 58</w:t>
      </w:r>
      <w:r w:rsidR="003E6ABF" w:rsidRPr="00763F26">
        <w:rPr>
          <w:rFonts w:asciiTheme="minorHAnsi" w:eastAsia="Times New Roman" w:hAnsiTheme="minorHAnsi" w:cs="Arial"/>
        </w:rPr>
        <w:t>.3</w:t>
      </w:r>
      <w:r w:rsidRPr="00763F26">
        <w:rPr>
          <w:rFonts w:asciiTheme="minorHAnsi" w:eastAsia="Times New Roman" w:hAnsiTheme="minorHAnsi" w:cs="Arial"/>
        </w:rPr>
        <w:t>; and</w:t>
      </w:r>
    </w:p>
    <w:p w:rsidR="00577AF1" w:rsidRPr="00763F26" w:rsidRDefault="00577AF1" w:rsidP="00763F26">
      <w:pPr>
        <w:pStyle w:val="HeadingLevel3"/>
        <w:ind w:left="2552" w:hanging="992"/>
        <w:rPr>
          <w:rFonts w:asciiTheme="minorHAnsi" w:eastAsia="Times New Roman" w:hAnsiTheme="minorHAnsi" w:cs="Arial"/>
        </w:rPr>
      </w:pPr>
      <w:r w:rsidRPr="00763F26">
        <w:rPr>
          <w:rFonts w:asciiTheme="minorHAnsi" w:eastAsia="Times New Roman" w:hAnsiTheme="minorHAnsi" w:cs="Arial"/>
        </w:rPr>
        <w:t>sent by a delivery method listed in clause</w:t>
      </w:r>
      <w:r w:rsidR="007670D8" w:rsidRPr="00763F26">
        <w:rPr>
          <w:rFonts w:asciiTheme="minorHAnsi" w:eastAsia="Times New Roman" w:hAnsiTheme="minorHAnsi" w:cs="Arial"/>
        </w:rPr>
        <w:t xml:space="preserve"> 6</w:t>
      </w:r>
      <w:r w:rsidR="003E6ABF" w:rsidRPr="00763F26">
        <w:rPr>
          <w:rFonts w:asciiTheme="minorHAnsi" w:eastAsia="Times New Roman" w:hAnsiTheme="minorHAnsi" w:cs="Arial"/>
        </w:rPr>
        <w:t>2</w:t>
      </w:r>
      <w:r w:rsidR="007670D8" w:rsidRPr="00763F26">
        <w:rPr>
          <w:rFonts w:asciiTheme="minorHAnsi" w:eastAsia="Times New Roman" w:hAnsiTheme="minorHAnsi" w:cs="Arial"/>
        </w:rPr>
        <w:t>.2</w:t>
      </w:r>
      <w:r w:rsidRPr="00763F26">
        <w:rPr>
          <w:rFonts w:asciiTheme="minorHAnsi" w:eastAsia="Times New Roman" w:hAnsiTheme="minorHAnsi" w:cs="Arial"/>
        </w:rPr>
        <w:t>.</w:t>
      </w:r>
    </w:p>
    <w:p w:rsidR="00577AF1" w:rsidRPr="006B58A5" w:rsidRDefault="00577AF1" w:rsidP="00577AF1">
      <w:pPr>
        <w:pStyle w:val="HeadingLevel2"/>
        <w:rPr>
          <w:rFonts w:asciiTheme="minorHAnsi" w:hAnsiTheme="minorHAnsi"/>
        </w:rPr>
      </w:pPr>
      <w:r w:rsidRPr="006B58A5">
        <w:rPr>
          <w:rFonts w:asciiTheme="minorHAnsi" w:hAnsiTheme="minorHAnsi"/>
        </w:rPr>
        <w:t>The table below sets out the delivery methods by which a notice (or any other communication) in connection with this Contract may be sent as well as the corresponding dates and times of deemed delivery that shall apply:</w:t>
      </w:r>
    </w:p>
    <w:tbl>
      <w:tblPr>
        <w:tblW w:w="8307" w:type="dxa"/>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941"/>
        <w:gridCol w:w="4366"/>
      </w:tblGrid>
      <w:tr w:rsidR="00577AF1" w:rsidRPr="006B58A5" w:rsidTr="00B266F1">
        <w:tc>
          <w:tcPr>
            <w:tcW w:w="3941" w:type="dxa"/>
            <w:vAlign w:val="center"/>
          </w:tcPr>
          <w:p w:rsidR="00577AF1" w:rsidRPr="006B58A5" w:rsidRDefault="00577AF1" w:rsidP="00B266F1">
            <w:pPr>
              <w:rPr>
                <w:b/>
                <w:szCs w:val="22"/>
              </w:rPr>
            </w:pPr>
            <w:r w:rsidRPr="006B58A5">
              <w:rPr>
                <w:b/>
                <w:szCs w:val="22"/>
              </w:rPr>
              <w:t>Delivery Method</w:t>
            </w:r>
          </w:p>
        </w:tc>
        <w:tc>
          <w:tcPr>
            <w:tcW w:w="4366" w:type="dxa"/>
          </w:tcPr>
          <w:p w:rsidR="00577AF1" w:rsidRPr="006B58A5" w:rsidRDefault="00577AF1" w:rsidP="00B266F1">
            <w:pPr>
              <w:rPr>
                <w:b/>
                <w:szCs w:val="22"/>
              </w:rPr>
            </w:pPr>
            <w:r w:rsidRPr="006B58A5">
              <w:rPr>
                <w:b/>
                <w:szCs w:val="22"/>
              </w:rPr>
              <w:t>Deemed Delivery</w:t>
            </w:r>
          </w:p>
        </w:tc>
      </w:tr>
      <w:tr w:rsidR="00577AF1" w:rsidRPr="006B58A5" w:rsidTr="00B266F1">
        <w:tc>
          <w:tcPr>
            <w:tcW w:w="3941" w:type="dxa"/>
            <w:vAlign w:val="center"/>
          </w:tcPr>
          <w:p w:rsidR="00577AF1" w:rsidRPr="006B58A5" w:rsidRDefault="00577AF1" w:rsidP="00B266F1">
            <w:pPr>
              <w:rPr>
                <w:szCs w:val="22"/>
              </w:rPr>
            </w:pPr>
            <w:r w:rsidRPr="006B58A5">
              <w:rPr>
                <w:szCs w:val="22"/>
              </w:rPr>
              <w:t>By hand</w:t>
            </w:r>
          </w:p>
        </w:tc>
        <w:tc>
          <w:tcPr>
            <w:tcW w:w="4366" w:type="dxa"/>
          </w:tcPr>
          <w:p w:rsidR="00577AF1" w:rsidRPr="006B58A5" w:rsidRDefault="00577AF1" w:rsidP="00B266F1">
            <w:pPr>
              <w:rPr>
                <w:szCs w:val="22"/>
              </w:rPr>
            </w:pPr>
            <w:r w:rsidRPr="006B58A5">
              <w:rPr>
                <w:szCs w:val="22"/>
              </w:rPr>
              <w:t>On signature of a delivery receipt.</w:t>
            </w:r>
          </w:p>
        </w:tc>
      </w:tr>
      <w:tr w:rsidR="00577AF1" w:rsidRPr="006B58A5" w:rsidTr="00B266F1">
        <w:tc>
          <w:tcPr>
            <w:tcW w:w="3941" w:type="dxa"/>
            <w:vAlign w:val="center"/>
          </w:tcPr>
          <w:p w:rsidR="00577AF1" w:rsidRPr="006B58A5" w:rsidRDefault="00577AF1" w:rsidP="00B266F1">
            <w:pPr>
              <w:rPr>
                <w:szCs w:val="22"/>
              </w:rPr>
            </w:pPr>
            <w:r w:rsidRPr="006B58A5">
              <w:rPr>
                <w:szCs w:val="22"/>
              </w:rPr>
              <w:t>By pre-paid first class post, recorded delivery or other next Business Day delivery service</w:t>
            </w:r>
          </w:p>
        </w:tc>
        <w:tc>
          <w:tcPr>
            <w:tcW w:w="4366" w:type="dxa"/>
          </w:tcPr>
          <w:p w:rsidR="00577AF1" w:rsidRPr="006B58A5" w:rsidRDefault="00577AF1" w:rsidP="00B266F1">
            <w:pPr>
              <w:rPr>
                <w:szCs w:val="22"/>
              </w:rPr>
            </w:pPr>
            <w:r w:rsidRPr="006B58A5">
              <w:rPr>
                <w:szCs w:val="22"/>
              </w:rPr>
              <w:t>At 09:00 on the second Business Day after posting.</w:t>
            </w:r>
          </w:p>
        </w:tc>
      </w:tr>
      <w:tr w:rsidR="00577AF1" w:rsidRPr="006B58A5" w:rsidTr="00B266F1">
        <w:tc>
          <w:tcPr>
            <w:tcW w:w="3941" w:type="dxa"/>
            <w:vAlign w:val="center"/>
          </w:tcPr>
          <w:p w:rsidR="00577AF1" w:rsidRPr="006B58A5" w:rsidRDefault="00577AF1" w:rsidP="00B266F1">
            <w:pPr>
              <w:rPr>
                <w:szCs w:val="22"/>
              </w:rPr>
            </w:pPr>
            <w:r w:rsidRPr="006B58A5">
              <w:rPr>
                <w:szCs w:val="22"/>
              </w:rPr>
              <w:t>By fax</w:t>
            </w:r>
          </w:p>
        </w:tc>
        <w:tc>
          <w:tcPr>
            <w:tcW w:w="4366" w:type="dxa"/>
          </w:tcPr>
          <w:p w:rsidR="00577AF1" w:rsidRPr="006B58A5" w:rsidRDefault="00577AF1" w:rsidP="00B266F1">
            <w:pPr>
              <w:rPr>
                <w:szCs w:val="22"/>
              </w:rPr>
            </w:pPr>
            <w:r w:rsidRPr="006B58A5">
              <w:rPr>
                <w:szCs w:val="22"/>
              </w:rPr>
              <w:t>At the point of transmission or, if transmitted outside of Business Hours, at 09:00 on the next Business Day.</w:t>
            </w:r>
          </w:p>
        </w:tc>
      </w:tr>
      <w:tr w:rsidR="00577AF1" w:rsidRPr="006B58A5" w:rsidTr="00B266F1">
        <w:tc>
          <w:tcPr>
            <w:tcW w:w="3941" w:type="dxa"/>
            <w:vAlign w:val="center"/>
          </w:tcPr>
          <w:p w:rsidR="00577AF1" w:rsidRPr="006B58A5" w:rsidRDefault="00577AF1" w:rsidP="00B266F1">
            <w:pPr>
              <w:rPr>
                <w:szCs w:val="22"/>
              </w:rPr>
            </w:pPr>
            <w:r w:rsidRPr="006B58A5">
              <w:rPr>
                <w:szCs w:val="22"/>
              </w:rPr>
              <w:t>By document exchange (DX)</w:t>
            </w:r>
          </w:p>
        </w:tc>
        <w:tc>
          <w:tcPr>
            <w:tcW w:w="4366" w:type="dxa"/>
          </w:tcPr>
          <w:p w:rsidR="00577AF1" w:rsidRPr="006B58A5" w:rsidRDefault="00577AF1" w:rsidP="00B266F1">
            <w:pPr>
              <w:rPr>
                <w:szCs w:val="22"/>
              </w:rPr>
            </w:pPr>
            <w:r w:rsidRPr="006B58A5">
              <w:rPr>
                <w:szCs w:val="22"/>
              </w:rPr>
              <w:t>At 09:00 on the second Business Day after being put into the DX.</w:t>
            </w:r>
          </w:p>
        </w:tc>
      </w:tr>
      <w:tr w:rsidR="00577AF1" w:rsidRPr="006B58A5" w:rsidTr="00B266F1">
        <w:tc>
          <w:tcPr>
            <w:tcW w:w="3941" w:type="dxa"/>
            <w:vAlign w:val="center"/>
          </w:tcPr>
          <w:p w:rsidR="00577AF1" w:rsidRPr="006B58A5" w:rsidRDefault="00577AF1" w:rsidP="00B266F1">
            <w:pPr>
              <w:rPr>
                <w:szCs w:val="22"/>
              </w:rPr>
            </w:pPr>
            <w:r w:rsidRPr="006B58A5">
              <w:rPr>
                <w:szCs w:val="22"/>
              </w:rPr>
              <w:t>By electronic mail</w:t>
            </w:r>
          </w:p>
        </w:tc>
        <w:tc>
          <w:tcPr>
            <w:tcW w:w="4366" w:type="dxa"/>
          </w:tcPr>
          <w:p w:rsidR="00577AF1" w:rsidRPr="006B58A5" w:rsidRDefault="00577AF1" w:rsidP="00B266F1">
            <w:pPr>
              <w:rPr>
                <w:szCs w:val="22"/>
              </w:rPr>
            </w:pPr>
            <w:r w:rsidRPr="006B58A5">
              <w:rPr>
                <w:szCs w:val="22"/>
              </w:rPr>
              <w:t xml:space="preserve">Save for when returned as undelivered, either at the time of sending or, if transmitted outside of Business Hours, at 09:00 on the next Business Day. </w:t>
            </w:r>
          </w:p>
        </w:tc>
      </w:tr>
    </w:tbl>
    <w:p w:rsidR="00577AF1" w:rsidRPr="006B58A5" w:rsidRDefault="00577AF1" w:rsidP="00577AF1">
      <w:pPr>
        <w:pStyle w:val="BodyText2"/>
        <w:rPr>
          <w:rFonts w:asciiTheme="minorHAnsi" w:hAnsiTheme="minorHAnsi"/>
          <w:szCs w:val="22"/>
        </w:rPr>
      </w:pPr>
    </w:p>
    <w:p w:rsidR="00577AF1" w:rsidRPr="006B58A5" w:rsidRDefault="00577AF1" w:rsidP="00577AF1">
      <w:pPr>
        <w:pStyle w:val="HeadingLevel2"/>
        <w:rPr>
          <w:rFonts w:asciiTheme="minorHAnsi" w:hAnsiTheme="minorHAnsi"/>
        </w:rPr>
      </w:pPr>
      <w:r w:rsidRPr="006B58A5">
        <w:rPr>
          <w:rFonts w:asciiTheme="minorHAnsi" w:hAnsiTheme="minorHAnsi"/>
        </w:rPr>
        <w:t xml:space="preserve">All references to the time of deemed delivery in clause </w:t>
      </w:r>
      <w:r w:rsidR="00522CC7">
        <w:rPr>
          <w:rFonts w:asciiTheme="minorHAnsi" w:hAnsiTheme="minorHAnsi"/>
        </w:rPr>
        <w:t>6</w:t>
      </w:r>
      <w:r w:rsidR="003E6ABF">
        <w:rPr>
          <w:rFonts w:asciiTheme="minorHAnsi" w:hAnsiTheme="minorHAnsi"/>
        </w:rPr>
        <w:t>2</w:t>
      </w:r>
      <w:r w:rsidR="00522CC7">
        <w:rPr>
          <w:rFonts w:asciiTheme="minorHAnsi" w:hAnsiTheme="minorHAnsi"/>
        </w:rPr>
        <w:t xml:space="preserve">.2 </w:t>
      </w:r>
      <w:r w:rsidRPr="006B58A5">
        <w:rPr>
          <w:rFonts w:asciiTheme="minorHAnsi" w:hAnsiTheme="minorHAnsi"/>
        </w:rPr>
        <w:t>are to local time in the place of deemed receipt.</w:t>
      </w:r>
    </w:p>
    <w:p w:rsidR="00577AF1" w:rsidRPr="006B58A5" w:rsidRDefault="00577AF1" w:rsidP="00577AF1">
      <w:pPr>
        <w:pStyle w:val="HeadingLevel2"/>
        <w:rPr>
          <w:rFonts w:asciiTheme="minorHAnsi" w:hAnsiTheme="minorHAnsi"/>
        </w:rPr>
      </w:pPr>
      <w:r w:rsidRPr="006B58A5">
        <w:rPr>
          <w:rFonts w:asciiTheme="minorHAnsi" w:hAnsiTheme="minorHAnsi"/>
        </w:rPr>
        <w:t>This clause shall not apply to the service of proceedings or any other document in connection with any legal action or, if applicable, in connection with any other method of dispute resolution as provided for in clause 57.</w:t>
      </w:r>
    </w:p>
    <w:p w:rsidR="00577AF1" w:rsidRPr="006B58A5" w:rsidRDefault="00577AF1" w:rsidP="00577AF1">
      <w:pPr>
        <w:pStyle w:val="HeadingLevel1"/>
        <w:rPr>
          <w:rFonts w:asciiTheme="minorHAnsi" w:hAnsiTheme="minorHAnsi"/>
        </w:rPr>
      </w:pPr>
      <w:bookmarkStart w:id="300" w:name="_Toc433294191"/>
      <w:bookmarkStart w:id="301" w:name="_Toc536788958"/>
      <w:r w:rsidRPr="006B58A5">
        <w:rPr>
          <w:rFonts w:asciiTheme="minorHAnsi" w:hAnsiTheme="minorHAnsi"/>
        </w:rPr>
        <w:t>Change in Currency</w:t>
      </w:r>
      <w:bookmarkEnd w:id="300"/>
      <w:bookmarkEnd w:id="301"/>
    </w:p>
    <w:p w:rsidR="00577AF1" w:rsidRPr="006B58A5" w:rsidRDefault="00577AF1" w:rsidP="00577AF1">
      <w:pPr>
        <w:pStyle w:val="HeadingLevel2"/>
        <w:rPr>
          <w:rFonts w:asciiTheme="minorHAnsi" w:hAnsiTheme="minorHAnsi"/>
          <w:lang w:eastAsia="en-GB"/>
        </w:rPr>
      </w:pPr>
      <w:r w:rsidRPr="006B58A5">
        <w:rPr>
          <w:rFonts w:asciiTheme="minorHAnsi" w:hAnsiTheme="minorHAnsi"/>
          <w:lang w:eastAsia="en-GB"/>
        </w:rPr>
        <w:t xml:space="preserve">All payments under this </w:t>
      </w:r>
      <w:r w:rsidR="00695E45">
        <w:rPr>
          <w:rFonts w:asciiTheme="minorHAnsi" w:hAnsiTheme="minorHAnsi"/>
          <w:lang w:eastAsia="en-GB"/>
        </w:rPr>
        <w:t>Contact</w:t>
      </w:r>
      <w:r w:rsidR="00695E45" w:rsidRPr="006B58A5">
        <w:rPr>
          <w:rFonts w:asciiTheme="minorHAnsi" w:hAnsiTheme="minorHAnsi"/>
          <w:lang w:eastAsia="en-GB"/>
        </w:rPr>
        <w:t xml:space="preserve"> </w:t>
      </w:r>
      <w:r w:rsidRPr="006B58A5">
        <w:rPr>
          <w:rFonts w:asciiTheme="minorHAnsi" w:hAnsiTheme="minorHAnsi"/>
          <w:lang w:eastAsia="en-GB"/>
        </w:rPr>
        <w:t>shall be in British pounds (the “</w:t>
      </w:r>
      <w:r w:rsidRPr="0026093F">
        <w:rPr>
          <w:rFonts w:asciiTheme="minorHAnsi" w:hAnsiTheme="minorHAnsi"/>
          <w:b/>
          <w:lang w:eastAsia="en-GB"/>
        </w:rPr>
        <w:t>Pound</w:t>
      </w:r>
      <w:r w:rsidRPr="006B58A5">
        <w:rPr>
          <w:rFonts w:asciiTheme="minorHAnsi" w:hAnsiTheme="minorHAnsi"/>
          <w:lang w:eastAsia="en-GB"/>
        </w:rPr>
        <w:t>”). If the Pound ceases to be used as a currency in England or the government of England recognises a currency other than the Pound (the “</w:t>
      </w:r>
      <w:r w:rsidRPr="0026093F">
        <w:rPr>
          <w:rFonts w:asciiTheme="minorHAnsi" w:hAnsiTheme="minorHAnsi"/>
          <w:b/>
          <w:lang w:eastAsia="en-GB"/>
        </w:rPr>
        <w:t>New Currency</w:t>
      </w:r>
      <w:r w:rsidRPr="006B58A5">
        <w:rPr>
          <w:rFonts w:asciiTheme="minorHAnsi" w:hAnsiTheme="minorHAnsi"/>
          <w:lang w:eastAsia="en-GB"/>
        </w:rPr>
        <w:t>”) as the lawful currency of England then:</w:t>
      </w:r>
    </w:p>
    <w:p w:rsidR="00577AF1" w:rsidRPr="00763F26" w:rsidRDefault="00577AF1" w:rsidP="00763F26">
      <w:pPr>
        <w:pStyle w:val="HeadingLevel3"/>
        <w:ind w:left="2552" w:hanging="992"/>
        <w:rPr>
          <w:rFonts w:asciiTheme="minorHAnsi" w:eastAsia="Times New Roman" w:hAnsiTheme="minorHAnsi" w:cs="Arial"/>
        </w:rPr>
      </w:pPr>
      <w:r w:rsidRPr="00763F26">
        <w:rPr>
          <w:rFonts w:asciiTheme="minorHAnsi" w:eastAsia="Times New Roman" w:hAnsiTheme="minorHAnsi" w:cs="Arial"/>
        </w:rPr>
        <w:t>all payments under this Contract shall be in the New Currency from the date of its adoption by England;</w:t>
      </w:r>
    </w:p>
    <w:p w:rsidR="00577AF1" w:rsidRPr="00763F26" w:rsidRDefault="00577AF1" w:rsidP="00763F26">
      <w:pPr>
        <w:pStyle w:val="HeadingLevel3"/>
        <w:ind w:left="2552" w:hanging="992"/>
        <w:rPr>
          <w:rFonts w:asciiTheme="minorHAnsi" w:eastAsia="Times New Roman" w:hAnsiTheme="minorHAnsi" w:cs="Arial"/>
        </w:rPr>
      </w:pPr>
      <w:r w:rsidRPr="00763F26">
        <w:rPr>
          <w:rFonts w:asciiTheme="minorHAnsi" w:eastAsia="Times New Roman" w:hAnsiTheme="minorHAnsi" w:cs="Arial"/>
        </w:rPr>
        <w:lastRenderedPageBreak/>
        <w:t>(unless prohibited by Law) any conversion from the Pound to the New Currency shall be at the official rate of exchange recognised by the government of England; and</w:t>
      </w:r>
    </w:p>
    <w:p w:rsidR="00577AF1" w:rsidRPr="00763F26" w:rsidRDefault="00577AF1" w:rsidP="00763F26">
      <w:pPr>
        <w:pStyle w:val="HeadingLevel3"/>
        <w:ind w:left="2552" w:hanging="992"/>
        <w:rPr>
          <w:rFonts w:asciiTheme="minorHAnsi" w:eastAsia="Times New Roman" w:hAnsiTheme="minorHAnsi" w:cs="Arial"/>
        </w:rPr>
      </w:pPr>
      <w:r w:rsidRPr="00763F26">
        <w:rPr>
          <w:rFonts w:asciiTheme="minorHAnsi" w:eastAsia="Times New Roman" w:hAnsiTheme="minorHAnsi" w:cs="Arial"/>
        </w:rPr>
        <w:t xml:space="preserve">this Contract shall be subject to such reasonable changes in interpretation as may be appropriate to minimise the economic effect on the Parties to this </w:t>
      </w:r>
      <w:r w:rsidR="00695E45" w:rsidRPr="00763F26">
        <w:rPr>
          <w:rFonts w:asciiTheme="minorHAnsi" w:eastAsia="Times New Roman" w:hAnsiTheme="minorHAnsi" w:cs="Arial"/>
        </w:rPr>
        <w:t xml:space="preserve">Contract </w:t>
      </w:r>
      <w:r w:rsidRPr="00763F26">
        <w:rPr>
          <w:rFonts w:asciiTheme="minorHAnsi" w:eastAsia="Times New Roman" w:hAnsiTheme="minorHAnsi" w:cs="Arial"/>
        </w:rPr>
        <w:t>of the adoption by the government of England of the New Currency.</w:t>
      </w:r>
    </w:p>
    <w:p w:rsidR="00577AF1" w:rsidRPr="00763F26" w:rsidRDefault="00577AF1" w:rsidP="00763F26">
      <w:pPr>
        <w:pStyle w:val="HeadingLevel3"/>
        <w:ind w:left="2552" w:hanging="992"/>
        <w:rPr>
          <w:rFonts w:asciiTheme="minorHAnsi" w:eastAsia="Times New Roman" w:hAnsiTheme="minorHAnsi" w:cs="Arial"/>
        </w:rPr>
      </w:pPr>
      <w:r w:rsidRPr="00763F26">
        <w:rPr>
          <w:rFonts w:asciiTheme="minorHAnsi" w:eastAsia="Times New Roman" w:hAnsiTheme="minorHAnsi" w:cs="Arial"/>
        </w:rPr>
        <w:t>any changes required under this clause shall be implemented by the Provider at no cost to the Council.</w:t>
      </w:r>
    </w:p>
    <w:p w:rsidR="00577AF1" w:rsidRPr="006B58A5" w:rsidRDefault="00577AF1" w:rsidP="00577AF1">
      <w:pPr>
        <w:pStyle w:val="HeadingLevel1"/>
        <w:rPr>
          <w:rFonts w:asciiTheme="minorHAnsi" w:hAnsiTheme="minorHAnsi"/>
        </w:rPr>
      </w:pPr>
      <w:bookmarkStart w:id="302" w:name="_Toc433294192"/>
      <w:bookmarkStart w:id="303" w:name="_Toc536788959"/>
      <w:r w:rsidRPr="006B58A5">
        <w:rPr>
          <w:rFonts w:asciiTheme="minorHAnsi" w:hAnsiTheme="minorHAnsi"/>
        </w:rPr>
        <w:t>Severability</w:t>
      </w:r>
      <w:bookmarkEnd w:id="302"/>
      <w:bookmarkEnd w:id="303"/>
    </w:p>
    <w:p w:rsidR="00577AF1" w:rsidRPr="006B58A5" w:rsidRDefault="00577AF1" w:rsidP="00577AF1">
      <w:pPr>
        <w:pStyle w:val="HeadingLevel2"/>
        <w:rPr>
          <w:rFonts w:asciiTheme="minorHAnsi" w:hAnsiTheme="minorHAnsi"/>
        </w:rPr>
      </w:pPr>
      <w:r w:rsidRPr="006B58A5">
        <w:rPr>
          <w:rFonts w:asciiTheme="minorHAnsi" w:hAnsiTheme="minorHAnsi"/>
        </w:rPr>
        <w:t>If any term, condition or provision of this Contract shall be held to be invalid, unlawful or unenforceable to any extent, such term, condition or provision shall not affect the validity, legality and enforceability of the other provisions of or any other documents referred to in this Contract.</w:t>
      </w:r>
    </w:p>
    <w:p w:rsidR="00577AF1" w:rsidRPr="006B58A5" w:rsidRDefault="00577AF1" w:rsidP="00577AF1">
      <w:pPr>
        <w:pStyle w:val="HeadingLevel1"/>
        <w:rPr>
          <w:rFonts w:asciiTheme="minorHAnsi" w:hAnsiTheme="minorHAnsi"/>
        </w:rPr>
      </w:pPr>
      <w:bookmarkStart w:id="304" w:name="_Toc433294193"/>
      <w:bookmarkStart w:id="305" w:name="_Toc536788960"/>
      <w:r w:rsidRPr="006B58A5">
        <w:rPr>
          <w:rFonts w:asciiTheme="minorHAnsi" w:hAnsiTheme="minorHAnsi"/>
        </w:rPr>
        <w:t>Waiver</w:t>
      </w:r>
      <w:bookmarkEnd w:id="304"/>
      <w:bookmarkEnd w:id="305"/>
    </w:p>
    <w:p w:rsidR="00577AF1" w:rsidRPr="006B58A5" w:rsidRDefault="00577AF1" w:rsidP="00577AF1">
      <w:pPr>
        <w:pStyle w:val="HeadingLevel2"/>
        <w:rPr>
          <w:rFonts w:asciiTheme="minorHAnsi" w:hAnsiTheme="minorHAnsi"/>
        </w:rPr>
      </w:pPr>
      <w:r w:rsidRPr="006B58A5">
        <w:rPr>
          <w:rFonts w:asciiTheme="minorHAnsi" w:hAnsiTheme="minorHAnsi"/>
        </w:rPr>
        <w:t xml:space="preserve">A waiver of any right or remedy either by Law or under this Contract shall only be effective if it is notified to the other Party in accordance </w:t>
      </w:r>
      <w:r w:rsidR="00CE2985">
        <w:rPr>
          <w:rFonts w:asciiTheme="minorHAnsi" w:hAnsiTheme="minorHAnsi"/>
        </w:rPr>
        <w:t>with the provisions of clause 62</w:t>
      </w:r>
      <w:r w:rsidRPr="006B58A5">
        <w:rPr>
          <w:rFonts w:asciiTheme="minorHAnsi" w:hAnsiTheme="minorHAnsi"/>
        </w:rPr>
        <w:t xml:space="preserve"> and is expressly stated to be a waiver.</w:t>
      </w:r>
    </w:p>
    <w:p w:rsidR="00577AF1" w:rsidRPr="006B58A5" w:rsidRDefault="00577AF1" w:rsidP="00577AF1">
      <w:pPr>
        <w:pStyle w:val="HeadingLevel2"/>
        <w:rPr>
          <w:rFonts w:asciiTheme="minorHAnsi" w:hAnsiTheme="minorHAnsi"/>
        </w:rPr>
      </w:pPr>
      <w:r w:rsidRPr="006B58A5">
        <w:rPr>
          <w:rFonts w:asciiTheme="minorHAnsi" w:hAnsiTheme="minorHAnsi"/>
        </w:rPr>
        <w:t>No waiver of any right or remedy arising from a breach of this Contract shall be deemed to be a waiver of any right or remedy relating to any subsequent breach of this Contract.</w:t>
      </w:r>
    </w:p>
    <w:p w:rsidR="00577AF1" w:rsidRPr="006B58A5" w:rsidRDefault="00577AF1" w:rsidP="00577AF1">
      <w:pPr>
        <w:pStyle w:val="HeadingLevel2"/>
        <w:rPr>
          <w:rFonts w:asciiTheme="minorHAnsi" w:hAnsiTheme="minorHAnsi"/>
        </w:rPr>
      </w:pPr>
      <w:r w:rsidRPr="006B58A5">
        <w:rPr>
          <w:rFonts w:asciiTheme="minorHAnsi" w:hAnsiTheme="minorHAnsi"/>
        </w:rPr>
        <w:t>Any failure or delay by a Party to exercise any right or remedy either by law or under this Contract shall not constitute a waiver of that or any other right or remedy, nor shall it prevent or restrict any further exercise of that or any other right or remedy. No single or partial exercise of any right or remedy either by law or under this Contract shall prevent or restrict the further exercise of that or any other right or remedy.</w:t>
      </w:r>
    </w:p>
    <w:p w:rsidR="00577AF1" w:rsidRPr="006B58A5" w:rsidRDefault="00577AF1" w:rsidP="00577AF1">
      <w:pPr>
        <w:pStyle w:val="HeadingLevel1"/>
        <w:rPr>
          <w:rFonts w:asciiTheme="minorHAnsi" w:hAnsiTheme="minorHAnsi"/>
        </w:rPr>
      </w:pPr>
      <w:bookmarkStart w:id="306" w:name="_Toc433294194"/>
      <w:bookmarkStart w:id="307" w:name="_Toc536788961"/>
      <w:r w:rsidRPr="006B58A5">
        <w:rPr>
          <w:rFonts w:asciiTheme="minorHAnsi" w:hAnsiTheme="minorHAnsi"/>
        </w:rPr>
        <w:t>Assistance in legal proceedings</w:t>
      </w:r>
      <w:bookmarkEnd w:id="306"/>
      <w:bookmarkEnd w:id="307"/>
    </w:p>
    <w:p w:rsidR="00577AF1" w:rsidRPr="006B58A5" w:rsidRDefault="00577AF1" w:rsidP="00577AF1">
      <w:pPr>
        <w:pStyle w:val="HeadingLevel2"/>
        <w:rPr>
          <w:rFonts w:asciiTheme="minorHAnsi" w:hAnsiTheme="minorHAnsi"/>
        </w:rPr>
      </w:pPr>
      <w:r w:rsidRPr="006B58A5">
        <w:rPr>
          <w:rFonts w:asciiTheme="minorHAnsi" w:hAnsiTheme="minorHAnsi"/>
        </w:rPr>
        <w:t>The Provider shall, when reasonably requested to do so by the Council, provide all information that is relevant to the performance of its obligations under this Contract to the Council free of charge in connection with any actual or expected legal proceedings in which the Council is or may be involved or any relevant internal disciplinary hearing at the Council.</w:t>
      </w:r>
    </w:p>
    <w:p w:rsidR="00577AF1" w:rsidRPr="006B58A5" w:rsidRDefault="00577AF1" w:rsidP="00577AF1">
      <w:pPr>
        <w:pStyle w:val="HeadingLevel2"/>
        <w:rPr>
          <w:rFonts w:asciiTheme="minorHAnsi" w:hAnsiTheme="minorHAnsi"/>
        </w:rPr>
      </w:pPr>
      <w:r w:rsidRPr="006B58A5">
        <w:rPr>
          <w:rFonts w:asciiTheme="minorHAnsi" w:hAnsiTheme="minorHAnsi"/>
        </w:rPr>
        <w:t xml:space="preserve">The Provider shall ensure that its servants, employees, agents, </w:t>
      </w:r>
      <w:r w:rsidR="003C4D21">
        <w:rPr>
          <w:rFonts w:asciiTheme="minorHAnsi" w:hAnsiTheme="minorHAnsi"/>
        </w:rPr>
        <w:t>Sub-Contractor</w:t>
      </w:r>
      <w:r w:rsidRPr="006B58A5">
        <w:rPr>
          <w:rFonts w:asciiTheme="minorHAnsi" w:hAnsiTheme="minorHAnsi"/>
        </w:rPr>
        <w:t>s, Providers, professional advisors and consultants are available to be interviewed in connection with or to give evidence in relation to such proceedings or hearings.</w:t>
      </w:r>
    </w:p>
    <w:p w:rsidR="00577AF1" w:rsidRPr="006B58A5" w:rsidRDefault="00577AF1" w:rsidP="00577AF1">
      <w:pPr>
        <w:pStyle w:val="HeadingLevel2"/>
        <w:rPr>
          <w:rFonts w:asciiTheme="minorHAnsi" w:hAnsiTheme="minorHAnsi"/>
        </w:rPr>
      </w:pPr>
      <w:r w:rsidRPr="006B58A5">
        <w:rPr>
          <w:rFonts w:asciiTheme="minorHAnsi" w:hAnsiTheme="minorHAnsi"/>
        </w:rPr>
        <w:t>In circumstances where:</w:t>
      </w:r>
    </w:p>
    <w:p w:rsidR="00577AF1" w:rsidRPr="000A473A" w:rsidRDefault="00577AF1" w:rsidP="000A473A">
      <w:pPr>
        <w:pStyle w:val="HeadingLevel3"/>
        <w:ind w:left="2552" w:hanging="992"/>
        <w:rPr>
          <w:rFonts w:asciiTheme="minorHAnsi" w:eastAsia="Times New Roman" w:hAnsiTheme="minorHAnsi" w:cs="Arial"/>
        </w:rPr>
      </w:pPr>
      <w:r w:rsidRPr="000A473A">
        <w:rPr>
          <w:rFonts w:asciiTheme="minorHAnsi" w:eastAsia="Times New Roman" w:hAnsiTheme="minorHAnsi" w:cs="Arial"/>
        </w:rPr>
        <w:t>it is reported that Losses (incurred by any person or body) have either been caused by or have been contributed to by an act or omission on the part of the Provider; and</w:t>
      </w:r>
    </w:p>
    <w:p w:rsidR="00577AF1" w:rsidRPr="000A473A" w:rsidRDefault="00577AF1" w:rsidP="000A473A">
      <w:pPr>
        <w:pStyle w:val="HeadingLevel3"/>
        <w:ind w:left="2552" w:hanging="992"/>
        <w:rPr>
          <w:rFonts w:asciiTheme="minorHAnsi" w:eastAsia="Times New Roman" w:hAnsiTheme="minorHAnsi" w:cs="Arial"/>
        </w:rPr>
      </w:pPr>
      <w:r w:rsidRPr="000A473A">
        <w:rPr>
          <w:rFonts w:asciiTheme="minorHAnsi" w:eastAsia="Times New Roman" w:hAnsiTheme="minorHAnsi" w:cs="Arial"/>
        </w:rPr>
        <w:lastRenderedPageBreak/>
        <w:t>the Council decides to, in light of such finding, make a payment to or provide some other benefit to such person or body;</w:t>
      </w:r>
    </w:p>
    <w:p w:rsidR="00577AF1" w:rsidRPr="006B58A5" w:rsidRDefault="00577AF1" w:rsidP="00577AF1">
      <w:pPr>
        <w:pStyle w:val="BodyText2"/>
        <w:rPr>
          <w:rFonts w:asciiTheme="minorHAnsi" w:hAnsiTheme="minorHAnsi"/>
          <w:szCs w:val="22"/>
        </w:rPr>
      </w:pPr>
      <w:r w:rsidRPr="006B58A5">
        <w:rPr>
          <w:rFonts w:asciiTheme="minorHAnsi" w:hAnsiTheme="minorHAnsi"/>
          <w:szCs w:val="22"/>
        </w:rPr>
        <w:t>then the Provider shall either reimburse the Council the amount of any such payment or pay to the Council the reasonable cost of any such benefit as is applicable and proportionate to the act or omission of the Provider. The Council may also deduct any such amounts from any payment otherwise due to the Provider under this Contract.</w:t>
      </w:r>
    </w:p>
    <w:p w:rsidR="00577AF1" w:rsidRPr="006B58A5" w:rsidRDefault="00577AF1" w:rsidP="00577AF1">
      <w:pPr>
        <w:pStyle w:val="HeadingLevel1"/>
        <w:rPr>
          <w:rFonts w:asciiTheme="minorHAnsi" w:hAnsiTheme="minorHAnsi"/>
        </w:rPr>
      </w:pPr>
      <w:bookmarkStart w:id="308" w:name="_Toc433294195"/>
      <w:bookmarkStart w:id="309" w:name="_Toc536788962"/>
      <w:r w:rsidRPr="006B58A5">
        <w:rPr>
          <w:rFonts w:asciiTheme="minorHAnsi" w:hAnsiTheme="minorHAnsi"/>
        </w:rPr>
        <w:t>Third Party Rights</w:t>
      </w:r>
      <w:bookmarkEnd w:id="308"/>
      <w:bookmarkEnd w:id="309"/>
    </w:p>
    <w:p w:rsidR="00577AF1" w:rsidRPr="006B58A5" w:rsidRDefault="00577AF1" w:rsidP="00577AF1">
      <w:pPr>
        <w:pStyle w:val="BodyText1"/>
        <w:rPr>
          <w:rFonts w:asciiTheme="minorHAnsi" w:hAnsiTheme="minorHAnsi"/>
          <w:szCs w:val="22"/>
        </w:rPr>
      </w:pPr>
      <w:r w:rsidRPr="006B58A5">
        <w:rPr>
          <w:rFonts w:asciiTheme="minorHAnsi" w:hAnsiTheme="minorHAnsi"/>
          <w:szCs w:val="22"/>
        </w:rPr>
        <w:t>No term of this Contract is enforceable under the Contracts (Rights of Third Parties) Act 1999 by any person who is not a Party to this Contract.</w:t>
      </w:r>
    </w:p>
    <w:p w:rsidR="00577AF1" w:rsidRPr="006B58A5" w:rsidRDefault="00577AF1" w:rsidP="00577AF1">
      <w:pPr>
        <w:pStyle w:val="HeadingLevel1"/>
        <w:rPr>
          <w:rFonts w:asciiTheme="minorHAnsi" w:hAnsiTheme="minorHAnsi"/>
        </w:rPr>
      </w:pPr>
      <w:bookmarkStart w:id="310" w:name="_Toc433294196"/>
      <w:bookmarkStart w:id="311" w:name="_Toc536788963"/>
      <w:r w:rsidRPr="006B58A5">
        <w:rPr>
          <w:rFonts w:asciiTheme="minorHAnsi" w:hAnsiTheme="minorHAnsi"/>
        </w:rPr>
        <w:t>Entire Agreement</w:t>
      </w:r>
      <w:bookmarkEnd w:id="310"/>
      <w:bookmarkEnd w:id="311"/>
    </w:p>
    <w:p w:rsidR="00A6671A" w:rsidRPr="00A6671A" w:rsidRDefault="00577AF1" w:rsidP="00A6671A">
      <w:pPr>
        <w:pStyle w:val="HeadingLevel2"/>
        <w:ind w:left="1440"/>
      </w:pPr>
      <w:r w:rsidRPr="006B58A5">
        <w:rPr>
          <w:rFonts w:asciiTheme="minorHAnsi" w:hAnsiTheme="minorHAnsi"/>
        </w:rPr>
        <w:t xml:space="preserve">This Contract, together with the documents referred to in it, constitutes the entire agreement and understanding between the Parties in respect of the matters dealt with in it and supersedes, cancels and nullifies any previous agreement between the Parties in relation to such matters. </w:t>
      </w:r>
      <w:r w:rsidR="00A6671A" w:rsidRPr="00A6671A">
        <w:t xml:space="preserve"> </w:t>
      </w:r>
    </w:p>
    <w:p w:rsidR="00577AF1" w:rsidRPr="006B58A5" w:rsidRDefault="00577AF1" w:rsidP="00577AF1">
      <w:pPr>
        <w:pStyle w:val="HeadingLevel2"/>
        <w:rPr>
          <w:rFonts w:asciiTheme="minorHAnsi" w:hAnsiTheme="minorHAnsi"/>
        </w:rPr>
      </w:pPr>
      <w:r w:rsidRPr="006B58A5">
        <w:rPr>
          <w:rFonts w:asciiTheme="minorHAnsi" w:hAnsiTheme="minorHAnsi"/>
        </w:rPr>
        <w:t>The Provider acknowledges and agrees that in entering into this Contract it does not rely on, and shall have no remedy in respect of, any statement, representation, warranty or undertaking (whether negligently or innocently made) other than as expressly set out in this Contract.</w:t>
      </w:r>
    </w:p>
    <w:p w:rsidR="00577AF1" w:rsidRPr="006B58A5" w:rsidRDefault="00577AF1" w:rsidP="00577AF1">
      <w:pPr>
        <w:pStyle w:val="HeadingLevel2"/>
        <w:rPr>
          <w:rFonts w:asciiTheme="minorHAnsi" w:hAnsiTheme="minorHAnsi"/>
        </w:rPr>
      </w:pPr>
      <w:r w:rsidRPr="006B58A5">
        <w:rPr>
          <w:rFonts w:asciiTheme="minorHAnsi" w:hAnsiTheme="minorHAnsi"/>
        </w:rPr>
        <w:t>Nothing in this clause 6</w:t>
      </w:r>
      <w:r w:rsidR="003E6ABF">
        <w:rPr>
          <w:rFonts w:asciiTheme="minorHAnsi" w:hAnsiTheme="minorHAnsi"/>
        </w:rPr>
        <w:t>8</w:t>
      </w:r>
      <w:r w:rsidRPr="006B58A5">
        <w:rPr>
          <w:rFonts w:asciiTheme="minorHAnsi" w:hAnsiTheme="minorHAnsi"/>
        </w:rPr>
        <w:t xml:space="preserve"> shall operate to exclude any liability for fraud.</w:t>
      </w:r>
    </w:p>
    <w:p w:rsidR="00577AF1" w:rsidRPr="006B58A5" w:rsidRDefault="00577AF1" w:rsidP="00577AF1">
      <w:pPr>
        <w:pStyle w:val="HeadingLevel1"/>
        <w:rPr>
          <w:rFonts w:asciiTheme="minorHAnsi" w:hAnsiTheme="minorHAnsi"/>
        </w:rPr>
      </w:pPr>
      <w:bookmarkStart w:id="312" w:name="_Toc433294197"/>
      <w:bookmarkStart w:id="313" w:name="_Toc536788964"/>
      <w:r w:rsidRPr="006B58A5">
        <w:rPr>
          <w:rFonts w:asciiTheme="minorHAnsi" w:hAnsiTheme="minorHAnsi"/>
        </w:rPr>
        <w:t>Double recovery</w:t>
      </w:r>
      <w:bookmarkEnd w:id="312"/>
      <w:bookmarkEnd w:id="313"/>
    </w:p>
    <w:p w:rsidR="00577AF1" w:rsidRPr="006B58A5" w:rsidRDefault="00577AF1" w:rsidP="00577AF1">
      <w:pPr>
        <w:pStyle w:val="BodyText1"/>
        <w:rPr>
          <w:rFonts w:asciiTheme="minorHAnsi" w:hAnsiTheme="minorHAnsi"/>
          <w:szCs w:val="22"/>
        </w:rPr>
      </w:pPr>
      <w:r w:rsidRPr="006B58A5">
        <w:rPr>
          <w:rFonts w:asciiTheme="minorHAnsi" w:hAnsiTheme="minorHAnsi"/>
          <w:szCs w:val="22"/>
        </w:rPr>
        <w:t>Notwithstanding any other provisions of this Contract, neither Party shall be entitled to recover compensation or make a claim under this Contract in respect of any loss that it has incurred to the extent that it has already been compensated in respect of that loss pursuant to the provisions of this Contract or otherwise.</w:t>
      </w:r>
    </w:p>
    <w:p w:rsidR="00577AF1" w:rsidRPr="006B58A5" w:rsidRDefault="00577AF1" w:rsidP="00577AF1">
      <w:pPr>
        <w:pStyle w:val="HeadingLevel1"/>
        <w:rPr>
          <w:rFonts w:asciiTheme="minorHAnsi" w:hAnsiTheme="minorHAnsi"/>
        </w:rPr>
      </w:pPr>
      <w:bookmarkStart w:id="314" w:name="_Toc433294198"/>
      <w:bookmarkStart w:id="315" w:name="_Toc536788965"/>
      <w:r w:rsidRPr="006B58A5">
        <w:rPr>
          <w:rFonts w:asciiTheme="minorHAnsi" w:hAnsiTheme="minorHAnsi"/>
        </w:rPr>
        <w:t>Counterparts</w:t>
      </w:r>
      <w:bookmarkEnd w:id="314"/>
      <w:bookmarkEnd w:id="315"/>
    </w:p>
    <w:p w:rsidR="00577AF1" w:rsidRPr="006B58A5" w:rsidRDefault="00577AF1" w:rsidP="00577AF1">
      <w:pPr>
        <w:pStyle w:val="HeadingLevel2"/>
        <w:rPr>
          <w:rFonts w:asciiTheme="minorHAnsi" w:hAnsiTheme="minorHAnsi"/>
        </w:rPr>
      </w:pPr>
      <w:r w:rsidRPr="006B58A5">
        <w:rPr>
          <w:rFonts w:asciiTheme="minorHAnsi" w:hAnsiTheme="minorHAnsi"/>
        </w:rPr>
        <w:t>This Contract may be executed in any number of counterparts, all of which when taken together shall constitute one and the same instrument.</w:t>
      </w:r>
    </w:p>
    <w:p w:rsidR="00577AF1" w:rsidRDefault="00577AF1" w:rsidP="00577AF1">
      <w:pPr>
        <w:pStyle w:val="HeadingLevel2"/>
        <w:rPr>
          <w:rFonts w:asciiTheme="minorHAnsi" w:hAnsiTheme="minorHAnsi"/>
        </w:rPr>
      </w:pPr>
      <w:r w:rsidRPr="006B58A5">
        <w:rPr>
          <w:rFonts w:asciiTheme="minorHAnsi" w:hAnsiTheme="minorHAnsi"/>
        </w:rPr>
        <w:t>No single counterpart shall be effective until each Party has executed and delivered at least one counterpart.</w:t>
      </w:r>
    </w:p>
    <w:p w:rsidR="00D24B45" w:rsidRDefault="00D24B45" w:rsidP="00126F75">
      <w:pPr>
        <w:pStyle w:val="HeadingLevel1"/>
        <w:rPr>
          <w:rFonts w:asciiTheme="minorHAnsi" w:hAnsiTheme="minorHAnsi"/>
        </w:rPr>
      </w:pPr>
      <w:bookmarkStart w:id="316" w:name="_Toc536788966"/>
      <w:r>
        <w:rPr>
          <w:rFonts w:asciiTheme="minorHAnsi" w:hAnsiTheme="minorHAnsi"/>
        </w:rPr>
        <w:t>Governing Law</w:t>
      </w:r>
      <w:bookmarkEnd w:id="316"/>
    </w:p>
    <w:p w:rsidR="003F71DD" w:rsidRPr="00723516" w:rsidRDefault="003F71DD" w:rsidP="00126F75">
      <w:pPr>
        <w:pStyle w:val="BodyText1"/>
      </w:pPr>
      <w:r>
        <w:t>This Contract will be governed by English law and the Parties hereby submit to the exclusive jurisdiction of the English courts.</w:t>
      </w:r>
    </w:p>
    <w:p w:rsidR="00126F75" w:rsidRDefault="00126F75" w:rsidP="00EA6AE4">
      <w:pPr>
        <w:pStyle w:val="HeadingLevel2"/>
        <w:numPr>
          <w:ilvl w:val="0"/>
          <w:numId w:val="0"/>
        </w:numPr>
        <w:rPr>
          <w:b/>
        </w:rPr>
      </w:pPr>
    </w:p>
    <w:p w:rsidR="00126F75" w:rsidRDefault="00126F75" w:rsidP="00EA6AE4">
      <w:pPr>
        <w:pStyle w:val="HeadingLevel2"/>
        <w:numPr>
          <w:ilvl w:val="0"/>
          <w:numId w:val="0"/>
        </w:numPr>
        <w:rPr>
          <w:b/>
        </w:rPr>
      </w:pPr>
    </w:p>
    <w:p w:rsidR="00126F75" w:rsidRDefault="00126F75" w:rsidP="00EA6AE4">
      <w:pPr>
        <w:pStyle w:val="HeadingLevel2"/>
        <w:numPr>
          <w:ilvl w:val="0"/>
          <w:numId w:val="0"/>
        </w:numPr>
        <w:rPr>
          <w:b/>
        </w:rPr>
      </w:pPr>
    </w:p>
    <w:bookmarkEnd w:id="3"/>
    <w:bookmarkEnd w:id="218"/>
    <w:bookmarkEnd w:id="219"/>
    <w:bookmarkEnd w:id="220"/>
    <w:bookmarkEnd w:id="221"/>
    <w:bookmarkEnd w:id="222"/>
    <w:bookmarkEnd w:id="223"/>
    <w:bookmarkEnd w:id="224"/>
    <w:bookmarkEnd w:id="225"/>
    <w:bookmarkEnd w:id="226"/>
    <w:p w:rsidR="00C96913" w:rsidRPr="00DA68A6" w:rsidRDefault="00C96913" w:rsidP="00C96913">
      <w:pPr>
        <w:pStyle w:val="BodyText2"/>
      </w:pPr>
    </w:p>
    <w:p w:rsidR="00C96913" w:rsidRPr="00565B38" w:rsidRDefault="00C96913" w:rsidP="00C96913">
      <w:pPr>
        <w:ind w:left="720" w:hanging="720"/>
        <w:rPr>
          <w:b/>
          <w:bCs/>
          <w:szCs w:val="22"/>
        </w:rPr>
      </w:pPr>
      <w:r w:rsidRPr="00565B38">
        <w:rPr>
          <w:b/>
          <w:bCs/>
          <w:szCs w:val="22"/>
        </w:rPr>
        <w:lastRenderedPageBreak/>
        <w:t>IN WITNESS WHEREOF the Parties have signed this Contract on the date shown above</w:t>
      </w:r>
    </w:p>
    <w:p w:rsidR="00C96913" w:rsidRPr="00EE3D69" w:rsidRDefault="00C96913" w:rsidP="00C96913">
      <w:pPr>
        <w:pStyle w:val="BodyText1"/>
        <w:ind w:left="0"/>
        <w:rPr>
          <w:b/>
        </w:rPr>
      </w:pPr>
    </w:p>
    <w:p w:rsidR="00C96913" w:rsidRDefault="00C96913" w:rsidP="00C96913">
      <w:pPr>
        <w:tabs>
          <w:tab w:val="left" w:pos="-720"/>
        </w:tabs>
        <w:suppressAutoHyphens/>
        <w:rPr>
          <w:rFonts w:eastAsia="Times New Roman" w:cs="Arial"/>
          <w:spacing w:val="-3"/>
          <w:szCs w:val="22"/>
        </w:rPr>
      </w:pPr>
    </w:p>
    <w:p w:rsidR="00C96913" w:rsidRPr="00EE3D69" w:rsidRDefault="00C96913" w:rsidP="00C96913">
      <w:pPr>
        <w:tabs>
          <w:tab w:val="left" w:pos="-720"/>
        </w:tabs>
        <w:suppressAutoHyphens/>
        <w:rPr>
          <w:rFonts w:eastAsia="Times New Roman" w:cs="Arial"/>
          <w:spacing w:val="-3"/>
          <w:szCs w:val="22"/>
        </w:rPr>
      </w:pPr>
      <w:r w:rsidRPr="007B489E">
        <w:rPr>
          <w:rFonts w:eastAsia="Times New Roman" w:cs="Arial"/>
          <w:spacing w:val="-3"/>
          <w:szCs w:val="22"/>
        </w:rPr>
        <w:t>SIGNED:</w:t>
      </w:r>
      <w:r w:rsidRPr="00EE3D69">
        <w:rPr>
          <w:rFonts w:eastAsia="Times New Roman" w:cs="Arial"/>
          <w:spacing w:val="-3"/>
          <w:szCs w:val="22"/>
        </w:rPr>
        <w:tab/>
      </w:r>
      <w:r w:rsidRPr="00EE3D69">
        <w:rPr>
          <w:rFonts w:eastAsia="Times New Roman" w:cs="Arial"/>
          <w:spacing w:val="-3"/>
          <w:szCs w:val="22"/>
        </w:rPr>
        <w:tab/>
      </w:r>
      <w:r w:rsidRPr="00EE3D69">
        <w:rPr>
          <w:rFonts w:eastAsia="Times New Roman" w:cs="Arial"/>
          <w:spacing w:val="-3"/>
          <w:szCs w:val="22"/>
        </w:rPr>
        <w:tab/>
      </w:r>
      <w:r w:rsidRPr="00EE3D69">
        <w:rPr>
          <w:rFonts w:eastAsia="Times New Roman" w:cs="Arial"/>
          <w:spacing w:val="-3"/>
          <w:szCs w:val="22"/>
        </w:rPr>
        <w:tab/>
      </w:r>
      <w:r w:rsidRPr="00EE3D69">
        <w:rPr>
          <w:rFonts w:eastAsia="Times New Roman" w:cs="Arial"/>
          <w:spacing w:val="-3"/>
          <w:szCs w:val="22"/>
        </w:rPr>
        <w:tab/>
      </w:r>
      <w:r w:rsidRPr="007B489E">
        <w:rPr>
          <w:rFonts w:eastAsia="Times New Roman" w:cs="Arial"/>
          <w:spacing w:val="-3"/>
          <w:szCs w:val="22"/>
        </w:rPr>
        <w:t>……………………………………………….….</w:t>
      </w:r>
    </w:p>
    <w:p w:rsidR="00C96913" w:rsidRPr="00EE3D69" w:rsidRDefault="00C96913" w:rsidP="00C96913">
      <w:pPr>
        <w:tabs>
          <w:tab w:val="left" w:pos="-720"/>
        </w:tabs>
        <w:suppressAutoHyphens/>
        <w:rPr>
          <w:rFonts w:eastAsia="Times New Roman" w:cs="Arial"/>
          <w:spacing w:val="-3"/>
          <w:szCs w:val="22"/>
        </w:rPr>
      </w:pPr>
    </w:p>
    <w:p w:rsidR="00C96913" w:rsidRPr="00EE3D69" w:rsidRDefault="00C96913" w:rsidP="00C96913">
      <w:pPr>
        <w:tabs>
          <w:tab w:val="left" w:pos="-720"/>
        </w:tabs>
        <w:suppressAutoHyphens/>
        <w:rPr>
          <w:rFonts w:eastAsia="Times New Roman" w:cs="Arial"/>
          <w:color w:val="000000"/>
          <w:spacing w:val="-3"/>
          <w:szCs w:val="22"/>
        </w:rPr>
      </w:pPr>
      <w:r w:rsidRPr="007B489E">
        <w:rPr>
          <w:rFonts w:eastAsia="Times New Roman" w:cs="Arial"/>
          <w:spacing w:val="-3"/>
          <w:szCs w:val="22"/>
        </w:rPr>
        <w:t>for and on behalf of</w:t>
      </w:r>
      <w:r w:rsidRPr="00EE3D69">
        <w:rPr>
          <w:rFonts w:eastAsia="Times New Roman" w:cs="Arial"/>
          <w:spacing w:val="-3"/>
          <w:szCs w:val="22"/>
        </w:rPr>
        <w:t xml:space="preserve"> </w:t>
      </w:r>
      <w:r w:rsidRPr="0024461D">
        <w:rPr>
          <w:rFonts w:eastAsia="Times New Roman" w:cs="Arial"/>
          <w:b/>
          <w:spacing w:val="-3"/>
          <w:szCs w:val="22"/>
        </w:rPr>
        <w:t>City of Bradford Metropolitan District Council</w:t>
      </w:r>
      <w:r w:rsidRPr="00EE3D69">
        <w:rPr>
          <w:rFonts w:eastAsia="Times New Roman" w:cs="Arial"/>
          <w:spacing w:val="-3"/>
          <w:szCs w:val="22"/>
        </w:rPr>
        <w:t xml:space="preserve"> </w:t>
      </w:r>
      <w:r>
        <w:rPr>
          <w:rFonts w:eastAsia="Times New Roman" w:cs="Arial"/>
          <w:spacing w:val="-3"/>
          <w:szCs w:val="22"/>
        </w:rPr>
        <w:t>by</w:t>
      </w:r>
    </w:p>
    <w:p w:rsidR="00C96913" w:rsidRDefault="00C96913" w:rsidP="00C96913">
      <w:pPr>
        <w:tabs>
          <w:tab w:val="left" w:pos="4320"/>
          <w:tab w:val="right" w:leader="dot" w:pos="9026"/>
        </w:tabs>
        <w:suppressAutoHyphens/>
        <w:spacing w:after="360"/>
        <w:ind w:left="4321" w:hanging="4321"/>
        <w:rPr>
          <w:rFonts w:eastAsia="Times New Roman" w:cs="Arial"/>
          <w:spacing w:val="-3"/>
          <w:szCs w:val="22"/>
        </w:rPr>
      </w:pPr>
    </w:p>
    <w:p w:rsidR="00C96913" w:rsidRPr="007B489E" w:rsidRDefault="00C96913" w:rsidP="00C96913">
      <w:pPr>
        <w:tabs>
          <w:tab w:val="left" w:pos="4320"/>
          <w:tab w:val="right" w:leader="dot" w:pos="9026"/>
        </w:tabs>
        <w:suppressAutoHyphens/>
        <w:spacing w:after="360"/>
        <w:ind w:left="4321" w:hanging="4321"/>
        <w:rPr>
          <w:rFonts w:eastAsia="Times New Roman" w:cs="Arial"/>
          <w:spacing w:val="-3"/>
          <w:szCs w:val="22"/>
        </w:rPr>
      </w:pPr>
      <w:r w:rsidRPr="007B489E">
        <w:rPr>
          <w:rFonts w:eastAsia="Times New Roman" w:cs="Arial"/>
          <w:spacing w:val="-3"/>
          <w:szCs w:val="22"/>
        </w:rPr>
        <w:t>(Full name of signatory in capitals)</w:t>
      </w:r>
      <w:r w:rsidRPr="007B489E">
        <w:rPr>
          <w:rFonts w:eastAsia="Times New Roman" w:cs="Arial"/>
          <w:spacing w:val="-3"/>
          <w:szCs w:val="22"/>
        </w:rPr>
        <w:tab/>
      </w:r>
      <w:r w:rsidRPr="007B489E">
        <w:rPr>
          <w:rFonts w:eastAsia="Times New Roman" w:cs="Arial"/>
          <w:spacing w:val="-3"/>
          <w:szCs w:val="22"/>
        </w:rPr>
        <w:tab/>
        <w:t>……………………………………………….….</w:t>
      </w:r>
    </w:p>
    <w:p w:rsidR="00C96913" w:rsidRDefault="00C96913" w:rsidP="00C96913">
      <w:pPr>
        <w:tabs>
          <w:tab w:val="left" w:pos="-720"/>
        </w:tabs>
        <w:suppressAutoHyphens/>
        <w:spacing w:after="480"/>
        <w:rPr>
          <w:rFonts w:ascii="Arial" w:eastAsia="Times New Roman" w:hAnsi="Arial" w:cs="Arial"/>
          <w:color w:val="000000"/>
          <w:spacing w:val="-3"/>
          <w:szCs w:val="22"/>
        </w:rPr>
      </w:pPr>
      <w:r>
        <w:rPr>
          <w:rFonts w:ascii="Arial" w:eastAsia="Times New Roman" w:hAnsi="Arial" w:cs="Arial"/>
          <w:color w:val="000000"/>
          <w:spacing w:val="-3"/>
          <w:szCs w:val="22"/>
        </w:rPr>
        <w:t>Title</w:t>
      </w:r>
      <w:r>
        <w:rPr>
          <w:rFonts w:ascii="Arial" w:eastAsia="Times New Roman" w:hAnsi="Arial" w:cs="Arial"/>
          <w:color w:val="000000"/>
          <w:spacing w:val="-3"/>
          <w:szCs w:val="22"/>
        </w:rPr>
        <w:tab/>
      </w:r>
      <w:r>
        <w:rPr>
          <w:rFonts w:ascii="Arial" w:eastAsia="Times New Roman" w:hAnsi="Arial" w:cs="Arial"/>
          <w:color w:val="000000"/>
          <w:spacing w:val="-3"/>
          <w:szCs w:val="22"/>
        </w:rPr>
        <w:tab/>
      </w:r>
      <w:r>
        <w:rPr>
          <w:rFonts w:ascii="Arial" w:eastAsia="Times New Roman" w:hAnsi="Arial" w:cs="Arial"/>
          <w:color w:val="000000"/>
          <w:spacing w:val="-3"/>
          <w:szCs w:val="22"/>
        </w:rPr>
        <w:tab/>
      </w:r>
      <w:r>
        <w:rPr>
          <w:rFonts w:ascii="Arial" w:eastAsia="Times New Roman" w:hAnsi="Arial" w:cs="Arial"/>
          <w:color w:val="000000"/>
          <w:spacing w:val="-3"/>
          <w:szCs w:val="22"/>
        </w:rPr>
        <w:tab/>
      </w:r>
      <w:r>
        <w:rPr>
          <w:rFonts w:ascii="Arial" w:eastAsia="Times New Roman" w:hAnsi="Arial" w:cs="Arial"/>
          <w:color w:val="000000"/>
          <w:spacing w:val="-3"/>
          <w:szCs w:val="22"/>
        </w:rPr>
        <w:tab/>
      </w:r>
      <w:r>
        <w:rPr>
          <w:rFonts w:ascii="Arial" w:eastAsia="Times New Roman" w:hAnsi="Arial" w:cs="Arial"/>
          <w:color w:val="000000"/>
          <w:spacing w:val="-3"/>
          <w:szCs w:val="22"/>
        </w:rPr>
        <w:tab/>
      </w:r>
      <w:r w:rsidRPr="007B489E">
        <w:rPr>
          <w:rFonts w:eastAsia="Times New Roman" w:cs="Arial"/>
          <w:spacing w:val="-3"/>
          <w:szCs w:val="22"/>
        </w:rPr>
        <w:t>……………………………………………….….</w:t>
      </w:r>
    </w:p>
    <w:p w:rsidR="00C96913" w:rsidRDefault="00C96913" w:rsidP="00C96913">
      <w:pPr>
        <w:tabs>
          <w:tab w:val="left" w:pos="4320"/>
          <w:tab w:val="left" w:pos="8820"/>
          <w:tab w:val="left" w:pos="9000"/>
        </w:tabs>
        <w:suppressAutoHyphens/>
        <w:spacing w:after="360"/>
        <w:rPr>
          <w:rFonts w:eastAsia="Times New Roman" w:cs="Arial"/>
          <w:spacing w:val="-3"/>
          <w:szCs w:val="22"/>
        </w:rPr>
      </w:pPr>
    </w:p>
    <w:p w:rsidR="00C96913" w:rsidRDefault="00C96913" w:rsidP="00C96913">
      <w:pPr>
        <w:tabs>
          <w:tab w:val="left" w:pos="4320"/>
          <w:tab w:val="left" w:pos="8820"/>
          <w:tab w:val="left" w:pos="9000"/>
        </w:tabs>
        <w:suppressAutoHyphens/>
        <w:spacing w:after="360"/>
        <w:rPr>
          <w:rFonts w:eastAsia="Times New Roman" w:cs="Arial"/>
          <w:spacing w:val="-3"/>
          <w:szCs w:val="22"/>
        </w:rPr>
      </w:pPr>
    </w:p>
    <w:p w:rsidR="00C96913" w:rsidRDefault="00C96913" w:rsidP="00C96913">
      <w:pPr>
        <w:tabs>
          <w:tab w:val="left" w:pos="4320"/>
          <w:tab w:val="left" w:pos="8820"/>
          <w:tab w:val="left" w:pos="9000"/>
        </w:tabs>
        <w:suppressAutoHyphens/>
        <w:spacing w:after="360"/>
        <w:rPr>
          <w:rFonts w:eastAsia="Times New Roman" w:cs="Arial"/>
          <w:spacing w:val="-3"/>
          <w:szCs w:val="22"/>
        </w:rPr>
      </w:pPr>
      <w:r w:rsidRPr="007B489E">
        <w:rPr>
          <w:rFonts w:eastAsia="Times New Roman" w:cs="Arial"/>
          <w:spacing w:val="-3"/>
          <w:szCs w:val="22"/>
        </w:rPr>
        <w:t xml:space="preserve">SIGNED: </w:t>
      </w:r>
      <w:r w:rsidRPr="007B489E">
        <w:rPr>
          <w:rFonts w:eastAsia="Times New Roman" w:cs="Arial"/>
          <w:spacing w:val="-3"/>
          <w:szCs w:val="22"/>
        </w:rPr>
        <w:tab/>
        <w:t>……………………………………………….….</w:t>
      </w:r>
    </w:p>
    <w:p w:rsidR="00C96913" w:rsidRPr="007B489E" w:rsidRDefault="00C96913" w:rsidP="00C96913">
      <w:pPr>
        <w:tabs>
          <w:tab w:val="left" w:pos="4320"/>
          <w:tab w:val="left" w:pos="8820"/>
          <w:tab w:val="left" w:pos="9000"/>
        </w:tabs>
        <w:suppressAutoHyphens/>
        <w:spacing w:after="360"/>
        <w:rPr>
          <w:rFonts w:eastAsia="Times New Roman" w:cs="Arial"/>
          <w:spacing w:val="-3"/>
          <w:szCs w:val="22"/>
        </w:rPr>
      </w:pPr>
    </w:p>
    <w:p w:rsidR="00C96913" w:rsidRPr="007B489E" w:rsidRDefault="00C96913" w:rsidP="00C96913">
      <w:pPr>
        <w:tabs>
          <w:tab w:val="left" w:pos="4320"/>
          <w:tab w:val="left" w:pos="8820"/>
          <w:tab w:val="left" w:pos="9000"/>
        </w:tabs>
        <w:suppressAutoHyphens/>
        <w:spacing w:after="360"/>
        <w:rPr>
          <w:rFonts w:eastAsia="Times New Roman" w:cs="Arial"/>
          <w:spacing w:val="-3"/>
          <w:szCs w:val="22"/>
        </w:rPr>
      </w:pPr>
      <w:r w:rsidRPr="007B489E">
        <w:rPr>
          <w:rFonts w:eastAsia="Times New Roman" w:cs="Arial"/>
          <w:spacing w:val="-3"/>
          <w:szCs w:val="22"/>
        </w:rPr>
        <w:t>on behalf of</w:t>
      </w:r>
      <w:r w:rsidRPr="00755085">
        <w:rPr>
          <w:rFonts w:eastAsia="Times New Roman" w:cs="Arial"/>
          <w:spacing w:val="-3"/>
          <w:szCs w:val="22"/>
        </w:rPr>
        <w:t xml:space="preserve"> </w:t>
      </w:r>
      <w:r w:rsidRPr="00D1143B">
        <w:rPr>
          <w:rFonts w:eastAsia="Times New Roman" w:cs="Arial"/>
          <w:b/>
          <w:color w:val="0070C0"/>
          <w:spacing w:val="-3"/>
          <w:szCs w:val="22"/>
        </w:rPr>
        <w:t>[DN Insert name of Provider]</w:t>
      </w:r>
      <w:r w:rsidRPr="00D1143B">
        <w:rPr>
          <w:rFonts w:eastAsia="Times New Roman" w:cs="Arial"/>
          <w:color w:val="0070C0"/>
          <w:spacing w:val="-3"/>
          <w:szCs w:val="22"/>
        </w:rPr>
        <w:tab/>
      </w:r>
      <w:r w:rsidRPr="007B489E">
        <w:rPr>
          <w:rFonts w:eastAsia="Times New Roman" w:cs="Arial"/>
          <w:spacing w:val="-3"/>
          <w:szCs w:val="22"/>
        </w:rPr>
        <w:t>……………………………………………….….</w:t>
      </w:r>
    </w:p>
    <w:p w:rsidR="00C96913" w:rsidRPr="007B489E" w:rsidRDefault="00C96913" w:rsidP="00C96913">
      <w:pPr>
        <w:tabs>
          <w:tab w:val="left" w:pos="4320"/>
          <w:tab w:val="right" w:leader="dot" w:pos="9026"/>
        </w:tabs>
        <w:suppressAutoHyphens/>
        <w:spacing w:after="360"/>
        <w:ind w:left="4321" w:hanging="4321"/>
        <w:rPr>
          <w:rFonts w:eastAsia="Times New Roman" w:cs="Arial"/>
          <w:spacing w:val="-3"/>
          <w:szCs w:val="22"/>
        </w:rPr>
      </w:pPr>
      <w:r w:rsidRPr="007B489E">
        <w:rPr>
          <w:rFonts w:eastAsia="Times New Roman" w:cs="Arial"/>
          <w:spacing w:val="-3"/>
          <w:szCs w:val="22"/>
        </w:rPr>
        <w:t>(Full name of signatory in capitals)</w:t>
      </w:r>
      <w:r w:rsidRPr="007B489E">
        <w:rPr>
          <w:rFonts w:eastAsia="Times New Roman" w:cs="Arial"/>
          <w:spacing w:val="-3"/>
          <w:szCs w:val="22"/>
        </w:rPr>
        <w:tab/>
      </w:r>
      <w:r w:rsidRPr="007B489E">
        <w:rPr>
          <w:rFonts w:eastAsia="Times New Roman" w:cs="Arial"/>
          <w:spacing w:val="-3"/>
          <w:szCs w:val="22"/>
        </w:rPr>
        <w:tab/>
        <w:t>……………………………………………….….</w:t>
      </w:r>
    </w:p>
    <w:p w:rsidR="00C96913" w:rsidRPr="00440A37" w:rsidRDefault="00C96913" w:rsidP="00C96913">
      <w:pPr>
        <w:tabs>
          <w:tab w:val="left" w:pos="-720"/>
        </w:tabs>
        <w:suppressAutoHyphens/>
        <w:spacing w:after="480"/>
        <w:rPr>
          <w:rFonts w:eastAsia="Times New Roman" w:cs="Arial"/>
          <w:color w:val="000000"/>
          <w:spacing w:val="-3"/>
          <w:szCs w:val="22"/>
        </w:rPr>
      </w:pPr>
      <w:r w:rsidRPr="00440A37">
        <w:rPr>
          <w:rFonts w:eastAsia="Times New Roman" w:cs="Arial"/>
          <w:color w:val="000000"/>
          <w:spacing w:val="-3"/>
          <w:szCs w:val="22"/>
        </w:rPr>
        <w:t>Position (Director/Secretary)</w:t>
      </w:r>
      <w:r w:rsidRPr="00440A37">
        <w:rPr>
          <w:rFonts w:eastAsia="Times New Roman" w:cs="Arial"/>
          <w:color w:val="000000"/>
          <w:spacing w:val="-3"/>
          <w:szCs w:val="22"/>
        </w:rPr>
        <w:tab/>
      </w:r>
      <w:r w:rsidRPr="00440A37">
        <w:rPr>
          <w:rFonts w:eastAsia="Times New Roman" w:cs="Arial"/>
          <w:color w:val="000000"/>
          <w:spacing w:val="-3"/>
          <w:szCs w:val="22"/>
        </w:rPr>
        <w:tab/>
      </w:r>
      <w:r w:rsidRPr="00440A37">
        <w:rPr>
          <w:rFonts w:eastAsia="Times New Roman" w:cs="Arial"/>
          <w:color w:val="000000"/>
          <w:spacing w:val="-3"/>
          <w:szCs w:val="22"/>
        </w:rPr>
        <w:tab/>
      </w:r>
      <w:r w:rsidRPr="007B489E">
        <w:rPr>
          <w:rFonts w:eastAsia="Times New Roman" w:cs="Arial"/>
          <w:spacing w:val="-3"/>
          <w:szCs w:val="22"/>
        </w:rPr>
        <w:t>……………………………………………….….</w:t>
      </w:r>
    </w:p>
    <w:p w:rsidR="00C96913" w:rsidRDefault="00C96913" w:rsidP="00C96913">
      <w:pPr>
        <w:rPr>
          <w:b/>
          <w:iCs/>
        </w:rPr>
      </w:pPr>
    </w:p>
    <w:p w:rsidR="002230FF" w:rsidRDefault="00C96913">
      <w:pPr>
        <w:spacing w:after="240" w:line="276" w:lineRule="auto"/>
        <w:jc w:val="left"/>
        <w:rPr>
          <w:b/>
        </w:rPr>
      </w:pPr>
      <w:r>
        <w:rPr>
          <w:b/>
        </w:rPr>
        <w:br w:type="page"/>
      </w:r>
      <w:r w:rsidR="002230FF">
        <w:rPr>
          <w:b/>
        </w:rPr>
        <w:lastRenderedPageBreak/>
        <w:br w:type="page"/>
      </w:r>
    </w:p>
    <w:p w:rsidR="00C96913" w:rsidRDefault="002230FF" w:rsidP="002230FF">
      <w:pPr>
        <w:spacing w:after="240" w:line="276" w:lineRule="auto"/>
        <w:jc w:val="center"/>
        <w:rPr>
          <w:b/>
        </w:rPr>
      </w:pPr>
      <w:r>
        <w:rPr>
          <w:b/>
        </w:rPr>
        <w:lastRenderedPageBreak/>
        <w:t>DATA PROTECTION APPENDIX</w:t>
      </w:r>
    </w:p>
    <w:p w:rsidR="002230FF" w:rsidRDefault="002230FF">
      <w:pPr>
        <w:spacing w:after="240" w:line="276" w:lineRule="auto"/>
        <w:jc w:val="left"/>
        <w:rPr>
          <w:b/>
        </w:rPr>
      </w:pPr>
      <w:r>
        <w:rPr>
          <w:b/>
        </w:rPr>
        <w:br w:type="page"/>
      </w:r>
    </w:p>
    <w:p w:rsidR="00B47B9F" w:rsidRDefault="00B47B9F" w:rsidP="00B47B9F">
      <w:pPr>
        <w:pStyle w:val="BodyText"/>
        <w:jc w:val="center"/>
        <w:rPr>
          <w:b/>
        </w:rPr>
      </w:pPr>
      <w:r>
        <w:rPr>
          <w:b/>
        </w:rPr>
        <w:lastRenderedPageBreak/>
        <w:t xml:space="preserve">SCHEDULE 1 </w:t>
      </w:r>
    </w:p>
    <w:p w:rsidR="00126F75" w:rsidRDefault="00682995" w:rsidP="00B47B9F">
      <w:pPr>
        <w:pStyle w:val="BodyText"/>
        <w:jc w:val="center"/>
        <w:rPr>
          <w:b/>
        </w:rPr>
      </w:pPr>
      <w:r>
        <w:rPr>
          <w:b/>
        </w:rPr>
        <w:t>Service Specification</w:t>
      </w:r>
      <w:r w:rsidR="00BC177C">
        <w:rPr>
          <w:b/>
        </w:rPr>
        <w:t xml:space="preserve"> </w:t>
      </w:r>
    </w:p>
    <w:p w:rsidR="00B47B9F" w:rsidRDefault="00BC177C" w:rsidP="00B47B9F">
      <w:pPr>
        <w:pStyle w:val="BodyText"/>
        <w:jc w:val="center"/>
        <w:rPr>
          <w:b/>
        </w:rPr>
      </w:pPr>
      <w:r>
        <w:rPr>
          <w:b/>
        </w:rPr>
        <w:t>(</w:t>
      </w:r>
      <w:r w:rsidR="00682995">
        <w:rPr>
          <w:b/>
        </w:rPr>
        <w:t>See</w:t>
      </w:r>
      <w:r>
        <w:rPr>
          <w:b/>
        </w:rPr>
        <w:t xml:space="preserve"> </w:t>
      </w:r>
      <w:r w:rsidR="00682995">
        <w:rPr>
          <w:b/>
        </w:rPr>
        <w:t>attached copy document)</w:t>
      </w:r>
    </w:p>
    <w:p w:rsidR="00682995" w:rsidRDefault="00682995" w:rsidP="00682995">
      <w:pPr>
        <w:jc w:val="center"/>
        <w:rPr>
          <w:b/>
          <w:color w:val="00B0F0"/>
        </w:rPr>
      </w:pPr>
      <w:bookmarkStart w:id="317" w:name="_Toc442955268"/>
      <w:r w:rsidRPr="00F41CA6">
        <w:rPr>
          <w:b/>
          <w:color w:val="00B0F0"/>
        </w:rPr>
        <w:t>[DN: a copy of the Tender Specification</w:t>
      </w:r>
      <w:r>
        <w:rPr>
          <w:b/>
          <w:color w:val="00B0F0"/>
        </w:rPr>
        <w:t xml:space="preserve">, </w:t>
      </w:r>
    </w:p>
    <w:p w:rsidR="00682995" w:rsidRPr="00F41CA6" w:rsidRDefault="00682995" w:rsidP="00682995">
      <w:pPr>
        <w:jc w:val="center"/>
        <w:rPr>
          <w:b/>
          <w:color w:val="00B0F0"/>
        </w:rPr>
      </w:pPr>
      <w:r>
        <w:rPr>
          <w:b/>
          <w:color w:val="00B0F0"/>
        </w:rPr>
        <w:t>AND all appendices that are referred to as</w:t>
      </w:r>
      <w:r w:rsidRPr="00F41CA6">
        <w:rPr>
          <w:b/>
          <w:color w:val="00B0F0"/>
        </w:rPr>
        <w:t xml:space="preserve"> published on YORtender]</w:t>
      </w:r>
      <w:bookmarkEnd w:id="317"/>
    </w:p>
    <w:p w:rsidR="00B47B9F" w:rsidRDefault="00B47B9F" w:rsidP="00B47B9F">
      <w:pPr>
        <w:pStyle w:val="BodyText"/>
      </w:pPr>
    </w:p>
    <w:p w:rsidR="00682995" w:rsidRDefault="00682995">
      <w:pPr>
        <w:spacing w:after="240" w:line="276" w:lineRule="auto"/>
        <w:jc w:val="left"/>
        <w:rPr>
          <w:b/>
        </w:rPr>
      </w:pPr>
      <w:r>
        <w:rPr>
          <w:b/>
        </w:rPr>
        <w:br w:type="page"/>
      </w:r>
    </w:p>
    <w:p w:rsidR="00AC7F2A" w:rsidRDefault="00AC7F2A" w:rsidP="00AC7F2A">
      <w:pPr>
        <w:pStyle w:val="BodyText"/>
        <w:jc w:val="center"/>
        <w:rPr>
          <w:b/>
        </w:rPr>
      </w:pPr>
      <w:r>
        <w:rPr>
          <w:b/>
        </w:rPr>
        <w:lastRenderedPageBreak/>
        <w:t xml:space="preserve">SCHEDULE </w:t>
      </w:r>
      <w:r w:rsidR="002E49C0">
        <w:rPr>
          <w:b/>
        </w:rPr>
        <w:t>2</w:t>
      </w:r>
    </w:p>
    <w:p w:rsidR="00AC7F2A" w:rsidRDefault="00A93A41" w:rsidP="00AC7F2A">
      <w:pPr>
        <w:pStyle w:val="BodyText"/>
        <w:jc w:val="center"/>
        <w:rPr>
          <w:b/>
        </w:rPr>
      </w:pPr>
      <w:r>
        <w:rPr>
          <w:b/>
        </w:rPr>
        <w:t xml:space="preserve">Payment Arrangements </w:t>
      </w:r>
    </w:p>
    <w:p w:rsidR="00A93A41" w:rsidRPr="000A0FCE" w:rsidRDefault="00A93A41" w:rsidP="00A93A41">
      <w:pPr>
        <w:keepNext/>
        <w:numPr>
          <w:ilvl w:val="0"/>
          <w:numId w:val="47"/>
        </w:numPr>
        <w:spacing w:before="240" w:after="60"/>
        <w:ind w:left="426" w:hanging="426"/>
        <w:jc w:val="left"/>
        <w:outlineLvl w:val="1"/>
        <w:rPr>
          <w:rFonts w:ascii="Trebuchet MS" w:eastAsia="Times New Roman" w:hAnsi="Trebuchet MS" w:cs="Arial"/>
          <w:b/>
          <w:bCs/>
          <w:iCs/>
          <w:szCs w:val="22"/>
        </w:rPr>
      </w:pPr>
      <w:bookmarkStart w:id="318" w:name="_Toc110408364"/>
      <w:bookmarkStart w:id="319" w:name="_Toc252347272"/>
      <w:r w:rsidRPr="000A0FCE">
        <w:rPr>
          <w:rFonts w:ascii="Trebuchet MS" w:eastAsia="Times New Roman" w:hAnsi="Trebuchet MS" w:cs="Arial"/>
          <w:b/>
          <w:bCs/>
          <w:iCs/>
          <w:szCs w:val="22"/>
        </w:rPr>
        <w:t>Terms of Payment</w:t>
      </w:r>
      <w:bookmarkEnd w:id="318"/>
      <w:bookmarkEnd w:id="319"/>
    </w:p>
    <w:p w:rsidR="00A93A41" w:rsidRPr="00B101CC" w:rsidRDefault="00A93A41" w:rsidP="00A93A41">
      <w:pPr>
        <w:numPr>
          <w:ilvl w:val="1"/>
          <w:numId w:val="47"/>
        </w:numPr>
        <w:tabs>
          <w:tab w:val="left" w:pos="-720"/>
          <w:tab w:val="left" w:pos="426"/>
          <w:tab w:val="right" w:pos="9540"/>
        </w:tabs>
        <w:suppressAutoHyphens/>
        <w:spacing w:after="120"/>
        <w:rPr>
          <w:rFonts w:ascii="Trebuchet MS" w:eastAsia="Times New Roman" w:hAnsi="Trebuchet MS" w:cs="Arial"/>
          <w:spacing w:val="-3"/>
          <w:szCs w:val="22"/>
        </w:rPr>
      </w:pPr>
      <w:r w:rsidRPr="000A0FCE">
        <w:rPr>
          <w:rFonts w:ascii="Trebuchet MS" w:eastAsia="Times New Roman" w:hAnsi="Trebuchet MS" w:cs="Arial"/>
          <w:szCs w:val="22"/>
        </w:rPr>
        <w:tab/>
      </w:r>
      <w:r w:rsidR="00F0134F" w:rsidRPr="000A0FCE">
        <w:rPr>
          <w:rFonts w:ascii="Trebuchet MS" w:eastAsia="Times New Roman" w:hAnsi="Trebuchet MS" w:cs="Arial"/>
          <w:szCs w:val="22"/>
        </w:rPr>
        <w:t xml:space="preserve">The </w:t>
      </w:r>
      <w:r w:rsidR="00F0134F">
        <w:rPr>
          <w:rFonts w:ascii="Trebuchet MS" w:eastAsia="Times New Roman" w:hAnsi="Trebuchet MS" w:cs="Arial"/>
          <w:szCs w:val="22"/>
        </w:rPr>
        <w:t>Provider</w:t>
      </w:r>
      <w:r w:rsidR="00F0134F" w:rsidRPr="000A0FCE">
        <w:rPr>
          <w:rFonts w:ascii="Trebuchet MS" w:eastAsia="Times New Roman" w:hAnsi="Trebuchet MS" w:cs="Arial"/>
          <w:szCs w:val="22"/>
        </w:rPr>
        <w:t xml:space="preserve"> shall submit a detailed invoice or invoices</w:t>
      </w:r>
      <w:r w:rsidR="00F0134F" w:rsidRPr="00EB5321">
        <w:rPr>
          <w:rFonts w:ascii="Trebuchet MS" w:eastAsia="Times New Roman" w:hAnsi="Trebuchet MS" w:cs="Arial"/>
          <w:szCs w:val="22"/>
        </w:rPr>
        <w:t xml:space="preserve"> within five (5) Business Days of the commencement of each </w:t>
      </w:r>
      <w:r w:rsidR="00205623" w:rsidRPr="00205623">
        <w:rPr>
          <w:rFonts w:ascii="Trebuchet MS" w:eastAsia="Times New Roman" w:hAnsi="Trebuchet MS" w:cs="Arial"/>
          <w:color w:val="00B0F0"/>
          <w:szCs w:val="22"/>
        </w:rPr>
        <w:t>[</w:t>
      </w:r>
      <w:r w:rsidR="00F0134F" w:rsidRPr="00205623">
        <w:rPr>
          <w:rFonts w:ascii="Trebuchet MS" w:eastAsia="Times New Roman" w:hAnsi="Trebuchet MS" w:cs="Arial"/>
          <w:color w:val="00B0F0"/>
          <w:szCs w:val="22"/>
        </w:rPr>
        <w:t>calendar month</w:t>
      </w:r>
      <w:r w:rsidR="00205623" w:rsidRPr="00205623">
        <w:rPr>
          <w:rFonts w:ascii="Trebuchet MS" w:eastAsia="Times New Roman" w:hAnsi="Trebuchet MS" w:cs="Arial"/>
          <w:color w:val="00B0F0"/>
          <w:szCs w:val="22"/>
        </w:rPr>
        <w:t>][quarter]</w:t>
      </w:r>
      <w:r w:rsidR="00F0134F" w:rsidRPr="00205623">
        <w:rPr>
          <w:rFonts w:ascii="Trebuchet MS" w:eastAsia="Times New Roman" w:hAnsi="Trebuchet MS" w:cs="Arial"/>
          <w:color w:val="00B0F0"/>
          <w:szCs w:val="22"/>
        </w:rPr>
        <w:t xml:space="preserve"> </w:t>
      </w:r>
      <w:r w:rsidR="00F0134F" w:rsidRPr="00EB5321">
        <w:rPr>
          <w:rFonts w:ascii="Trebuchet MS" w:eastAsia="Times New Roman" w:hAnsi="Trebuchet MS" w:cs="Arial"/>
          <w:szCs w:val="22"/>
        </w:rPr>
        <w:t>in respect of all Services provided during the previous month</w:t>
      </w:r>
      <w:r w:rsidR="00F0134F">
        <w:rPr>
          <w:rFonts w:ascii="Trebuchet MS" w:eastAsia="Times New Roman" w:hAnsi="Trebuchet MS" w:cs="Arial"/>
          <w:szCs w:val="22"/>
        </w:rPr>
        <w:t xml:space="preserve"> </w:t>
      </w:r>
      <w:r w:rsidR="00F0134F" w:rsidRPr="000A0FCE">
        <w:rPr>
          <w:rFonts w:ascii="Trebuchet MS" w:eastAsia="Times New Roman" w:hAnsi="Trebuchet MS" w:cs="Arial"/>
          <w:szCs w:val="22"/>
        </w:rPr>
        <w:t>to the Council</w:t>
      </w:r>
      <w:r w:rsidR="00F0134F">
        <w:rPr>
          <w:rFonts w:ascii="Trebuchet MS" w:eastAsia="Times New Roman" w:hAnsi="Trebuchet MS" w:cs="Arial"/>
          <w:szCs w:val="22"/>
        </w:rPr>
        <w:t>. These are to be submitted directly to the Accounts Payable Department, (unless agreed in writing by the Accounts Payable Department) at 4</w:t>
      </w:r>
      <w:r w:rsidR="00F0134F" w:rsidRPr="00B101CC">
        <w:rPr>
          <w:rFonts w:ascii="Trebuchet MS" w:eastAsia="Times New Roman" w:hAnsi="Trebuchet MS" w:cs="Arial"/>
          <w:szCs w:val="22"/>
          <w:vertAlign w:val="superscript"/>
        </w:rPr>
        <w:t>th</w:t>
      </w:r>
      <w:r w:rsidR="00F0134F">
        <w:rPr>
          <w:rFonts w:ascii="Trebuchet MS" w:eastAsia="Times New Roman" w:hAnsi="Trebuchet MS" w:cs="Arial"/>
          <w:szCs w:val="22"/>
        </w:rPr>
        <w:t xml:space="preserve"> Floor Argus Chambers, Bradford BD11HX; or VIA E-MAIL to </w:t>
      </w:r>
      <w:hyperlink r:id="rId20" w:history="1">
        <w:r w:rsidR="00F0134F" w:rsidRPr="009F53FA">
          <w:rPr>
            <w:rStyle w:val="Hyperlink"/>
            <w:rFonts w:ascii="Trebuchet MS" w:eastAsia="Times New Roman" w:hAnsi="Trebuchet MS" w:cs="Arial"/>
            <w:szCs w:val="22"/>
          </w:rPr>
          <w:t>creditorpayments@bradford.gov.uk</w:t>
        </w:r>
      </w:hyperlink>
      <w:r w:rsidR="00F0134F">
        <w:rPr>
          <w:rFonts w:ascii="Trebuchet MS" w:eastAsia="Times New Roman" w:hAnsi="Trebuchet MS" w:cs="Arial"/>
          <w:szCs w:val="22"/>
        </w:rPr>
        <w:t xml:space="preserve">. </w:t>
      </w:r>
      <w:r w:rsidR="00F0134F" w:rsidRPr="00B101CC">
        <w:rPr>
          <w:rFonts w:ascii="Trebuchet MS" w:eastAsia="Times New Roman" w:hAnsi="Trebuchet MS" w:cs="Arial"/>
          <w:szCs w:val="22"/>
        </w:rPr>
        <w:t xml:space="preserve"> </w:t>
      </w:r>
    </w:p>
    <w:p w:rsidR="00A93A41" w:rsidRPr="00742000" w:rsidRDefault="00A93A41" w:rsidP="00A93A41">
      <w:pPr>
        <w:numPr>
          <w:ilvl w:val="1"/>
          <w:numId w:val="47"/>
        </w:numPr>
        <w:tabs>
          <w:tab w:val="left" w:pos="-720"/>
          <w:tab w:val="left" w:pos="426"/>
          <w:tab w:val="right" w:pos="9540"/>
        </w:tabs>
        <w:suppressAutoHyphens/>
        <w:spacing w:after="120"/>
        <w:rPr>
          <w:rFonts w:ascii="Trebuchet MS" w:eastAsia="Times New Roman" w:hAnsi="Trebuchet MS" w:cs="Arial"/>
          <w:spacing w:val="-3"/>
          <w:szCs w:val="22"/>
        </w:rPr>
      </w:pPr>
      <w:r>
        <w:rPr>
          <w:rFonts w:ascii="Trebuchet MS" w:eastAsia="Times New Roman" w:hAnsi="Trebuchet MS" w:cs="Arial"/>
          <w:spacing w:val="-3"/>
          <w:szCs w:val="22"/>
        </w:rPr>
        <w:t xml:space="preserve"> The Council is in the process of formalising a “No Purchase Order number, No Payment” mandatory position. This will be strictly adhered to. The Council will return (unpaid) to the Provider any invoices failing to display a valid Purchase Order Number.</w:t>
      </w:r>
    </w:p>
    <w:p w:rsidR="00A93A41" w:rsidRPr="000A0FCE" w:rsidRDefault="00A93A41" w:rsidP="00A93A41">
      <w:pPr>
        <w:numPr>
          <w:ilvl w:val="1"/>
          <w:numId w:val="47"/>
        </w:numPr>
        <w:tabs>
          <w:tab w:val="left" w:pos="-720"/>
          <w:tab w:val="left" w:pos="426"/>
          <w:tab w:val="right" w:pos="9540"/>
        </w:tabs>
        <w:suppressAutoHyphens/>
        <w:spacing w:after="120"/>
        <w:rPr>
          <w:rFonts w:ascii="Trebuchet MS" w:eastAsia="Times New Roman" w:hAnsi="Trebuchet MS" w:cs="Arial"/>
          <w:spacing w:val="-3"/>
          <w:szCs w:val="22"/>
        </w:rPr>
      </w:pPr>
      <w:r w:rsidRPr="000A0FCE">
        <w:rPr>
          <w:rFonts w:ascii="Trebuchet MS" w:eastAsia="Times New Roman" w:hAnsi="Trebuchet MS" w:cs="Arial"/>
          <w:szCs w:val="22"/>
        </w:rPr>
        <w:t xml:space="preserve">The invoice shall show or have attached all information necessary to support the invoiced amount therein including all relevant time sheets or schedules.  </w:t>
      </w:r>
    </w:p>
    <w:p w:rsidR="00A93A41" w:rsidRPr="000A0FCE" w:rsidRDefault="00A93A41" w:rsidP="00A93A41">
      <w:pPr>
        <w:numPr>
          <w:ilvl w:val="1"/>
          <w:numId w:val="47"/>
        </w:numPr>
        <w:tabs>
          <w:tab w:val="left" w:pos="-720"/>
          <w:tab w:val="left" w:pos="0"/>
          <w:tab w:val="left" w:pos="426"/>
          <w:tab w:val="right" w:pos="9540"/>
        </w:tabs>
        <w:suppressAutoHyphens/>
        <w:spacing w:after="120"/>
        <w:rPr>
          <w:rFonts w:ascii="Trebuchet MS" w:eastAsia="Times New Roman" w:hAnsi="Trebuchet MS" w:cs="Arial"/>
          <w:spacing w:val="-3"/>
          <w:szCs w:val="22"/>
        </w:rPr>
      </w:pPr>
      <w:r w:rsidRPr="000A0FCE">
        <w:rPr>
          <w:rFonts w:ascii="Trebuchet MS" w:eastAsia="Times New Roman" w:hAnsi="Trebuchet MS" w:cs="Arial"/>
          <w:szCs w:val="22"/>
        </w:rPr>
        <w:tab/>
        <w:t xml:space="preserve">Unless otherwise specified in the Contract, payment thereof shall be made within thirty (30) days of receipt by the Council of the </w:t>
      </w:r>
      <w:r w:rsidR="00A85415">
        <w:rPr>
          <w:rFonts w:ascii="Trebuchet MS" w:eastAsia="Times New Roman" w:hAnsi="Trebuchet MS" w:cs="Arial"/>
          <w:szCs w:val="22"/>
        </w:rPr>
        <w:t>Provide</w:t>
      </w:r>
      <w:r w:rsidRPr="000A0FCE">
        <w:rPr>
          <w:rFonts w:ascii="Trebuchet MS" w:eastAsia="Times New Roman" w:hAnsi="Trebuchet MS" w:cs="Arial"/>
          <w:szCs w:val="22"/>
        </w:rPr>
        <w:t xml:space="preserve">r’s invoice in respect of the Services properly carried out.  Payment shall not operate as a waiver of any of the Council’s rights under the Contract.  </w:t>
      </w:r>
    </w:p>
    <w:p w:rsidR="00A93A41" w:rsidRPr="000A0FCE" w:rsidRDefault="00A93A41" w:rsidP="00A93A41">
      <w:pPr>
        <w:numPr>
          <w:ilvl w:val="1"/>
          <w:numId w:val="47"/>
        </w:numPr>
        <w:tabs>
          <w:tab w:val="left" w:pos="-720"/>
          <w:tab w:val="left" w:pos="0"/>
          <w:tab w:val="left" w:pos="426"/>
          <w:tab w:val="right" w:pos="9540"/>
        </w:tabs>
        <w:suppressAutoHyphens/>
        <w:spacing w:after="120"/>
        <w:rPr>
          <w:rFonts w:ascii="Trebuchet MS" w:eastAsia="Times New Roman" w:hAnsi="Trebuchet MS" w:cs="Arial"/>
          <w:szCs w:val="22"/>
        </w:rPr>
      </w:pPr>
      <w:r w:rsidRPr="000A0FCE">
        <w:rPr>
          <w:rFonts w:ascii="Trebuchet MS" w:eastAsia="Times New Roman" w:hAnsi="Trebuchet MS" w:cs="Arial"/>
          <w:szCs w:val="22"/>
        </w:rPr>
        <w:t xml:space="preserve">All sums payable under the Contract shall be exclusive of Value Added Tax which may be added to the invoice where appropriate. The Council shall pay to the </w:t>
      </w:r>
      <w:r>
        <w:rPr>
          <w:rFonts w:ascii="Trebuchet MS" w:eastAsia="Times New Roman" w:hAnsi="Trebuchet MS" w:cs="Arial"/>
          <w:szCs w:val="22"/>
        </w:rPr>
        <w:t xml:space="preserve">Provider </w:t>
      </w:r>
      <w:r w:rsidRPr="000A0FCE">
        <w:rPr>
          <w:rFonts w:ascii="Trebuchet MS" w:eastAsia="Times New Roman" w:hAnsi="Trebuchet MS" w:cs="Arial"/>
          <w:szCs w:val="22"/>
        </w:rPr>
        <w:t xml:space="preserve">any UK Value Added Tax properly chargeable in respect of the Services, provided that the </w:t>
      </w:r>
      <w:r>
        <w:rPr>
          <w:rFonts w:ascii="Trebuchet MS" w:eastAsia="Times New Roman" w:hAnsi="Trebuchet MS" w:cs="Arial"/>
          <w:szCs w:val="22"/>
        </w:rPr>
        <w:t xml:space="preserve">Provider </w:t>
      </w:r>
      <w:r w:rsidRPr="000A0FCE">
        <w:rPr>
          <w:rFonts w:ascii="Trebuchet MS" w:eastAsia="Times New Roman" w:hAnsi="Trebuchet MS" w:cs="Arial"/>
          <w:szCs w:val="22"/>
        </w:rPr>
        <w:t xml:space="preserve">gives the Council a valid invoice in accordance with relevant legislation. The </w:t>
      </w:r>
      <w:r>
        <w:rPr>
          <w:rFonts w:ascii="Trebuchet MS" w:eastAsia="Times New Roman" w:hAnsi="Trebuchet MS" w:cs="Arial"/>
          <w:szCs w:val="22"/>
        </w:rPr>
        <w:t xml:space="preserve">Provider </w:t>
      </w:r>
      <w:r w:rsidRPr="000A0FCE">
        <w:rPr>
          <w:rFonts w:ascii="Trebuchet MS" w:eastAsia="Times New Roman" w:hAnsi="Trebuchet MS" w:cs="Arial"/>
          <w:szCs w:val="22"/>
        </w:rPr>
        <w:t>shall pay all other taxes arising under the Contract.</w:t>
      </w:r>
    </w:p>
    <w:p w:rsidR="00A93A41" w:rsidRPr="000A0FCE" w:rsidRDefault="00A93A41" w:rsidP="00A93A41">
      <w:pPr>
        <w:numPr>
          <w:ilvl w:val="1"/>
          <w:numId w:val="47"/>
        </w:numPr>
        <w:tabs>
          <w:tab w:val="left" w:pos="-720"/>
          <w:tab w:val="left" w:pos="0"/>
          <w:tab w:val="left" w:pos="426"/>
          <w:tab w:val="right" w:pos="9540"/>
        </w:tabs>
        <w:suppressAutoHyphens/>
        <w:spacing w:after="120"/>
        <w:rPr>
          <w:rFonts w:ascii="Trebuchet MS" w:eastAsia="Times New Roman" w:hAnsi="Trebuchet MS" w:cs="Arial"/>
          <w:spacing w:val="-3"/>
          <w:szCs w:val="22"/>
        </w:rPr>
      </w:pPr>
      <w:r w:rsidRPr="000A0FCE">
        <w:rPr>
          <w:rFonts w:ascii="Trebuchet MS" w:eastAsia="Times New Roman" w:hAnsi="Trebuchet MS" w:cs="Arial"/>
          <w:szCs w:val="22"/>
        </w:rPr>
        <w:tab/>
        <w:t xml:space="preserve">The Council shall, unless otherwise specified in the Contract, make payment in Pounds Sterling. Any legislative requirement to account for the service in Euro, (or to prepare for such accounting) instead of and/or in addition to sterling shall be implemented by the </w:t>
      </w:r>
      <w:r>
        <w:rPr>
          <w:rFonts w:ascii="Trebuchet MS" w:eastAsia="Times New Roman" w:hAnsi="Trebuchet MS" w:cs="Arial"/>
          <w:szCs w:val="22"/>
        </w:rPr>
        <w:t xml:space="preserve">Provider </w:t>
      </w:r>
      <w:r w:rsidRPr="000A0FCE">
        <w:rPr>
          <w:rFonts w:ascii="Trebuchet MS" w:eastAsia="Times New Roman" w:hAnsi="Trebuchet MS" w:cs="Arial"/>
          <w:szCs w:val="22"/>
        </w:rPr>
        <w:t>at nil charge to the Council. The Council shall provide all reasonable assistance to facilitate such charges.</w:t>
      </w:r>
    </w:p>
    <w:p w:rsidR="00A93A41" w:rsidRPr="000A0FCE" w:rsidRDefault="00A93A41" w:rsidP="00A93A41">
      <w:pPr>
        <w:numPr>
          <w:ilvl w:val="1"/>
          <w:numId w:val="47"/>
        </w:numPr>
        <w:tabs>
          <w:tab w:val="left" w:pos="-720"/>
          <w:tab w:val="left" w:pos="0"/>
          <w:tab w:val="left" w:pos="426"/>
          <w:tab w:val="right" w:pos="9540"/>
        </w:tabs>
        <w:suppressAutoHyphens/>
        <w:spacing w:after="120"/>
        <w:rPr>
          <w:rFonts w:ascii="Trebuchet MS" w:eastAsia="Times New Roman" w:hAnsi="Trebuchet MS" w:cs="Arial"/>
          <w:szCs w:val="22"/>
        </w:rPr>
      </w:pPr>
      <w:r w:rsidRPr="000A0FCE">
        <w:rPr>
          <w:rFonts w:ascii="Trebuchet MS" w:eastAsia="Times New Roman" w:hAnsi="Trebuchet MS" w:cs="Arial"/>
          <w:szCs w:val="22"/>
        </w:rPr>
        <w:tab/>
        <w:t xml:space="preserve">The Council may offset part or all of the payments due to the </w:t>
      </w:r>
      <w:r>
        <w:rPr>
          <w:rFonts w:ascii="Trebuchet MS" w:eastAsia="Times New Roman" w:hAnsi="Trebuchet MS" w:cs="Arial"/>
          <w:szCs w:val="22"/>
        </w:rPr>
        <w:t xml:space="preserve">Provider </w:t>
      </w:r>
      <w:r w:rsidRPr="000A0FCE">
        <w:rPr>
          <w:rFonts w:ascii="Trebuchet MS" w:eastAsia="Times New Roman" w:hAnsi="Trebuchet MS" w:cs="Arial"/>
          <w:szCs w:val="22"/>
        </w:rPr>
        <w:t xml:space="preserve">under the Contract against amounts due from the </w:t>
      </w:r>
      <w:r>
        <w:rPr>
          <w:rFonts w:ascii="Trebuchet MS" w:eastAsia="Times New Roman" w:hAnsi="Trebuchet MS" w:cs="Arial"/>
          <w:szCs w:val="22"/>
        </w:rPr>
        <w:t xml:space="preserve">Provider </w:t>
      </w:r>
      <w:r w:rsidRPr="000A0FCE">
        <w:rPr>
          <w:rFonts w:ascii="Trebuchet MS" w:eastAsia="Times New Roman" w:hAnsi="Trebuchet MS" w:cs="Arial"/>
          <w:szCs w:val="22"/>
        </w:rPr>
        <w:t xml:space="preserve">to the Council under the Contract or any other Contract. </w:t>
      </w:r>
    </w:p>
    <w:p w:rsidR="00A93A41" w:rsidRPr="000A0FCE" w:rsidRDefault="00A93A41" w:rsidP="00A93A41">
      <w:pPr>
        <w:numPr>
          <w:ilvl w:val="1"/>
          <w:numId w:val="47"/>
        </w:numPr>
        <w:tabs>
          <w:tab w:val="left" w:pos="-720"/>
          <w:tab w:val="left" w:pos="0"/>
          <w:tab w:val="left" w:pos="426"/>
          <w:tab w:val="right" w:pos="9540"/>
        </w:tabs>
        <w:suppressAutoHyphens/>
        <w:spacing w:after="120"/>
        <w:rPr>
          <w:rFonts w:ascii="Trebuchet MS" w:eastAsia="Times New Roman" w:hAnsi="Trebuchet MS" w:cs="Arial"/>
          <w:szCs w:val="22"/>
        </w:rPr>
      </w:pPr>
      <w:r w:rsidRPr="000A0FCE">
        <w:rPr>
          <w:rFonts w:ascii="Trebuchet MS" w:eastAsia="Times New Roman" w:hAnsi="Trebuchet MS" w:cs="Arial"/>
          <w:szCs w:val="22"/>
        </w:rPr>
        <w:tab/>
        <w:t xml:space="preserve">The Council uses an electronic purchasing system and wherever possible requires Contractors to receive purchase orders electronically, submit invoices by email and receive payment by BACS.  If the </w:t>
      </w:r>
      <w:r>
        <w:rPr>
          <w:rFonts w:ascii="Trebuchet MS" w:eastAsia="Times New Roman" w:hAnsi="Trebuchet MS" w:cs="Arial"/>
          <w:szCs w:val="22"/>
        </w:rPr>
        <w:t xml:space="preserve">Provider </w:t>
      </w:r>
      <w:r w:rsidRPr="000A0FCE">
        <w:rPr>
          <w:rFonts w:ascii="Trebuchet MS" w:eastAsia="Times New Roman" w:hAnsi="Trebuchet MS" w:cs="Arial"/>
          <w:szCs w:val="22"/>
        </w:rPr>
        <w:t>does not have the capacity to trade electronically then he agrees to take all necessary steps such that he will be in a position to implement the new arrangements within a time period agreed between the Council and the Contractor.</w:t>
      </w:r>
    </w:p>
    <w:p w:rsidR="00AC7F2A" w:rsidRDefault="00AC7F2A" w:rsidP="00AC7F2A">
      <w:pPr>
        <w:pStyle w:val="BodyText"/>
      </w:pPr>
    </w:p>
    <w:p w:rsidR="00A93A41" w:rsidRDefault="00A93A41" w:rsidP="00AC7F2A">
      <w:pPr>
        <w:pStyle w:val="BodyText"/>
      </w:pPr>
    </w:p>
    <w:p w:rsidR="00A93A41" w:rsidRDefault="00A93A41" w:rsidP="00AC7F2A">
      <w:pPr>
        <w:pStyle w:val="BodyText"/>
      </w:pPr>
    </w:p>
    <w:p w:rsidR="00A93A41" w:rsidRDefault="00A93A41" w:rsidP="00AC7F2A">
      <w:pPr>
        <w:pStyle w:val="BodyText"/>
      </w:pPr>
    </w:p>
    <w:p w:rsidR="00A93A41" w:rsidRDefault="00A93A41" w:rsidP="00AC7F2A">
      <w:pPr>
        <w:pStyle w:val="BodyText"/>
      </w:pPr>
    </w:p>
    <w:p w:rsidR="00623FD7" w:rsidRDefault="00623FD7" w:rsidP="00AC7F2A">
      <w:pPr>
        <w:pStyle w:val="BodyText"/>
      </w:pPr>
    </w:p>
    <w:p w:rsidR="00A93A41" w:rsidRDefault="00A93A41" w:rsidP="00AC7F2A">
      <w:pPr>
        <w:pStyle w:val="BodyText"/>
      </w:pPr>
    </w:p>
    <w:p w:rsidR="00AC7F2A" w:rsidRDefault="00AC7F2A" w:rsidP="00AC7F2A">
      <w:pPr>
        <w:pStyle w:val="BodyText"/>
        <w:jc w:val="center"/>
        <w:rPr>
          <w:b/>
        </w:rPr>
      </w:pPr>
      <w:r>
        <w:rPr>
          <w:b/>
        </w:rPr>
        <w:t xml:space="preserve">SCHEDULE </w:t>
      </w:r>
      <w:r w:rsidR="00696A48">
        <w:rPr>
          <w:b/>
        </w:rPr>
        <w:t>3</w:t>
      </w:r>
    </w:p>
    <w:p w:rsidR="00AC7F2A" w:rsidRDefault="00696A48" w:rsidP="00AC7F2A">
      <w:pPr>
        <w:pStyle w:val="BodyText"/>
        <w:jc w:val="center"/>
        <w:rPr>
          <w:b/>
        </w:rPr>
      </w:pPr>
      <w:r>
        <w:rPr>
          <w:b/>
        </w:rPr>
        <w:t>Tender Return</w:t>
      </w:r>
    </w:p>
    <w:p w:rsidR="00696A48" w:rsidRPr="00F41CA6" w:rsidRDefault="00696A48" w:rsidP="00696A48">
      <w:pPr>
        <w:jc w:val="center"/>
        <w:rPr>
          <w:b/>
        </w:rPr>
      </w:pPr>
      <w:bookmarkStart w:id="320" w:name="_Toc442955271"/>
      <w:r w:rsidRPr="00F41CA6">
        <w:rPr>
          <w:b/>
          <w:color w:val="00B0F0"/>
        </w:rPr>
        <w:t>[DN: Insert a copy of the Tender Return]</w:t>
      </w:r>
      <w:bookmarkEnd w:id="320"/>
    </w:p>
    <w:p w:rsidR="00696A48" w:rsidRDefault="00696A48" w:rsidP="00AC7F2A">
      <w:pPr>
        <w:pStyle w:val="BodyText"/>
        <w:jc w:val="center"/>
        <w:rPr>
          <w:b/>
        </w:rPr>
      </w:pPr>
    </w:p>
    <w:p w:rsidR="00B47B9F" w:rsidRDefault="00B47B9F" w:rsidP="00B47B9F">
      <w:pPr>
        <w:pStyle w:val="BodyText"/>
        <w:jc w:val="center"/>
        <w:rPr>
          <w:b/>
        </w:rPr>
      </w:pPr>
    </w:p>
    <w:p w:rsidR="00B47B9F" w:rsidRDefault="00B47B9F" w:rsidP="00B47B9F">
      <w:pPr>
        <w:spacing w:after="240" w:line="276" w:lineRule="auto"/>
        <w:jc w:val="left"/>
        <w:rPr>
          <w:b/>
        </w:rPr>
      </w:pPr>
      <w:r>
        <w:rPr>
          <w:b/>
        </w:rPr>
        <w:br w:type="page"/>
      </w:r>
    </w:p>
    <w:p w:rsidR="00B47B9F" w:rsidRDefault="0040089C" w:rsidP="00B47B9F">
      <w:pPr>
        <w:pStyle w:val="BodyText"/>
        <w:jc w:val="center"/>
        <w:rPr>
          <w:b/>
        </w:rPr>
      </w:pPr>
      <w:r>
        <w:rPr>
          <w:b/>
        </w:rPr>
        <w:lastRenderedPageBreak/>
        <w:t>SCHEDULE 4</w:t>
      </w:r>
    </w:p>
    <w:p w:rsidR="00B47B9F" w:rsidRDefault="00623FD7" w:rsidP="00B47B9F">
      <w:pPr>
        <w:pStyle w:val="BodyText"/>
        <w:jc w:val="center"/>
        <w:rPr>
          <w:b/>
        </w:rPr>
      </w:pPr>
      <w:r>
        <w:rPr>
          <w:b/>
        </w:rPr>
        <w:t xml:space="preserve"> MOBILISATION</w:t>
      </w:r>
    </w:p>
    <w:p w:rsidR="00CC6733" w:rsidRPr="006B58A5" w:rsidRDefault="00CC6733" w:rsidP="00CC6733">
      <w:pPr>
        <w:ind w:left="720"/>
        <w:rPr>
          <w:rFonts w:eastAsia="Times New Roman" w:cs="Arial"/>
          <w:szCs w:val="22"/>
        </w:rPr>
      </w:pPr>
    </w:p>
    <w:p w:rsidR="00CC6733" w:rsidRPr="006B58A5" w:rsidRDefault="00CC6733" w:rsidP="0051102E">
      <w:pPr>
        <w:pStyle w:val="ListParagraph"/>
        <w:numPr>
          <w:ilvl w:val="0"/>
          <w:numId w:val="24"/>
        </w:numPr>
        <w:rPr>
          <w:rFonts w:eastAsia="Times New Roman" w:cs="Arial"/>
          <w:szCs w:val="22"/>
        </w:rPr>
      </w:pPr>
      <w:r w:rsidRPr="006B58A5">
        <w:rPr>
          <w:rFonts w:eastAsia="Times New Roman" w:cs="Arial"/>
          <w:szCs w:val="22"/>
        </w:rPr>
        <w:t xml:space="preserve">The Provider shall comply with the Mobilisation Plan set out in the </w:t>
      </w:r>
      <w:r w:rsidR="009743A6">
        <w:rPr>
          <w:rFonts w:eastAsia="Times New Roman" w:cs="Arial"/>
          <w:szCs w:val="22"/>
        </w:rPr>
        <w:t>Provider</w:t>
      </w:r>
      <w:r w:rsidR="00B27B15">
        <w:rPr>
          <w:rFonts w:eastAsia="Times New Roman" w:cs="Arial"/>
          <w:szCs w:val="22"/>
        </w:rPr>
        <w:t>’s T</w:t>
      </w:r>
      <w:r w:rsidRPr="006B58A5">
        <w:rPr>
          <w:rFonts w:eastAsia="Times New Roman" w:cs="Arial"/>
          <w:szCs w:val="22"/>
        </w:rPr>
        <w:t>ender as updated by the Parties following the Provider being appointed by the Council to this Contract.</w:t>
      </w:r>
    </w:p>
    <w:p w:rsidR="00CC6733" w:rsidRPr="006B58A5" w:rsidRDefault="00CC6733" w:rsidP="00CC6733">
      <w:pPr>
        <w:ind w:left="720" w:hanging="720"/>
        <w:rPr>
          <w:rFonts w:eastAsia="Times New Roman" w:cs="Arial"/>
          <w:szCs w:val="22"/>
        </w:rPr>
      </w:pPr>
    </w:p>
    <w:p w:rsidR="00CC6733" w:rsidRDefault="00CC6733" w:rsidP="0051102E">
      <w:pPr>
        <w:pStyle w:val="ListParagraph"/>
        <w:numPr>
          <w:ilvl w:val="0"/>
          <w:numId w:val="24"/>
        </w:numPr>
        <w:ind w:hanging="294"/>
        <w:rPr>
          <w:rFonts w:eastAsia="Times New Roman" w:cs="Arial"/>
          <w:szCs w:val="22"/>
        </w:rPr>
      </w:pPr>
      <w:r w:rsidRPr="00F92C49">
        <w:rPr>
          <w:rFonts w:eastAsia="Times New Roman" w:cs="Arial"/>
          <w:szCs w:val="22"/>
        </w:rPr>
        <w:t xml:space="preserve">The Council shall, at each Milestone stage of the Mobilisation Plan review the Provider’s submission that the milestone within the Mobilisation Plan has been achieved such that the Service Commencement Date shall be capable of being met by the Provider and that the provision of the Services at that date will be of the level required by the Council. </w:t>
      </w:r>
    </w:p>
    <w:p w:rsidR="00F92C49" w:rsidRPr="00F92C49" w:rsidRDefault="00F92C49" w:rsidP="00F92C49">
      <w:pPr>
        <w:pStyle w:val="ListParagraph"/>
        <w:rPr>
          <w:rFonts w:eastAsia="Times New Roman" w:cs="Arial"/>
          <w:szCs w:val="22"/>
        </w:rPr>
      </w:pPr>
    </w:p>
    <w:p w:rsidR="00F92C49" w:rsidRPr="00F92C49" w:rsidRDefault="00F92C49" w:rsidP="00F92C49">
      <w:pPr>
        <w:pStyle w:val="ListParagraph"/>
        <w:rPr>
          <w:rFonts w:eastAsia="Times New Roman" w:cs="Arial"/>
          <w:szCs w:val="22"/>
        </w:rPr>
      </w:pPr>
    </w:p>
    <w:p w:rsidR="00CC6733" w:rsidRPr="006B58A5" w:rsidRDefault="00CC6733" w:rsidP="0051102E">
      <w:pPr>
        <w:pStyle w:val="ListParagraph"/>
        <w:numPr>
          <w:ilvl w:val="0"/>
          <w:numId w:val="24"/>
        </w:numPr>
        <w:rPr>
          <w:rFonts w:eastAsia="Times New Roman" w:cs="Arial"/>
          <w:szCs w:val="22"/>
        </w:rPr>
      </w:pPr>
      <w:r w:rsidRPr="006B58A5">
        <w:rPr>
          <w:rFonts w:eastAsia="Times New Roman" w:cs="Arial"/>
          <w:szCs w:val="22"/>
        </w:rPr>
        <w:t>If the Provider fails to meet the date by when a milestone in the Mobilisation Plan is to have been implemented and tested ahead of  and to ensure that Service Commencement Date is achieved, then for each day that the milestone is not met the following shall apply:</w:t>
      </w:r>
    </w:p>
    <w:p w:rsidR="00CC6733" w:rsidRPr="006B58A5" w:rsidRDefault="00CC6733" w:rsidP="00CC6733">
      <w:pPr>
        <w:ind w:left="720" w:hanging="720"/>
        <w:rPr>
          <w:rFonts w:eastAsia="Times New Roman" w:cs="Arial"/>
          <w:szCs w:val="22"/>
        </w:rPr>
      </w:pPr>
    </w:p>
    <w:p w:rsidR="00CC6733" w:rsidRPr="006B58A5" w:rsidRDefault="00CC6733" w:rsidP="0051102E">
      <w:pPr>
        <w:pStyle w:val="ListParagraph"/>
        <w:numPr>
          <w:ilvl w:val="1"/>
          <w:numId w:val="24"/>
        </w:numPr>
        <w:rPr>
          <w:rFonts w:eastAsia="Times New Roman" w:cs="Arial"/>
          <w:szCs w:val="22"/>
        </w:rPr>
      </w:pPr>
      <w:r w:rsidRPr="006B58A5">
        <w:rPr>
          <w:rFonts w:eastAsia="Times New Roman" w:cs="Arial"/>
          <w:szCs w:val="22"/>
        </w:rPr>
        <w:t xml:space="preserve">the Provider shall provide the Council’s Representative with a weekly Recovery Plan setting out: </w:t>
      </w:r>
    </w:p>
    <w:p w:rsidR="00CC6733" w:rsidRPr="006B58A5" w:rsidRDefault="00CC6733" w:rsidP="00CC6733">
      <w:pPr>
        <w:rPr>
          <w:rFonts w:eastAsia="Times New Roman" w:cs="Arial"/>
          <w:szCs w:val="22"/>
        </w:rPr>
      </w:pPr>
    </w:p>
    <w:p w:rsidR="00CC6733" w:rsidRPr="006B58A5" w:rsidRDefault="00CC6733" w:rsidP="00CC6733">
      <w:pPr>
        <w:tabs>
          <w:tab w:val="num" w:pos="2160"/>
        </w:tabs>
        <w:suppressAutoHyphens/>
        <w:ind w:left="3544" w:hanging="304"/>
        <w:rPr>
          <w:rFonts w:eastAsia="Times New Roman" w:cs="Arial"/>
          <w:szCs w:val="22"/>
        </w:rPr>
      </w:pPr>
      <w:r w:rsidRPr="006B58A5">
        <w:rPr>
          <w:rFonts w:eastAsia="Times New Roman" w:cs="Arial"/>
          <w:szCs w:val="22"/>
        </w:rPr>
        <w:t>i</w:t>
      </w:r>
      <w:r w:rsidRPr="006B58A5">
        <w:rPr>
          <w:rFonts w:eastAsia="Times New Roman" w:cs="Arial"/>
          <w:szCs w:val="22"/>
        </w:rPr>
        <w:tab/>
        <w:t>the action the Provider shall take to ensure the milestone is achieved at the earliest opportunity</w:t>
      </w:r>
    </w:p>
    <w:p w:rsidR="00CC6733" w:rsidRPr="006B58A5" w:rsidRDefault="00CC6733" w:rsidP="00CC6733">
      <w:pPr>
        <w:ind w:left="1800"/>
        <w:rPr>
          <w:rFonts w:eastAsia="Times New Roman" w:cs="Arial"/>
          <w:szCs w:val="22"/>
        </w:rPr>
      </w:pPr>
    </w:p>
    <w:p w:rsidR="00CC6733" w:rsidRPr="006B58A5" w:rsidRDefault="00CC6733" w:rsidP="00CC6733">
      <w:pPr>
        <w:tabs>
          <w:tab w:val="num" w:pos="2160"/>
        </w:tabs>
        <w:suppressAutoHyphens/>
        <w:ind w:left="3240"/>
        <w:rPr>
          <w:rFonts w:eastAsia="Times New Roman" w:cs="Arial"/>
          <w:szCs w:val="22"/>
        </w:rPr>
      </w:pPr>
      <w:r w:rsidRPr="006B58A5">
        <w:rPr>
          <w:rFonts w:eastAsia="Times New Roman" w:cs="Arial"/>
          <w:szCs w:val="22"/>
        </w:rPr>
        <w:t>ii</w:t>
      </w:r>
      <w:r w:rsidRPr="006B58A5">
        <w:rPr>
          <w:rFonts w:eastAsia="Times New Roman" w:cs="Arial"/>
          <w:szCs w:val="22"/>
        </w:rPr>
        <w:tab/>
        <w:t>the date by which the milestone will be achieved</w:t>
      </w:r>
    </w:p>
    <w:p w:rsidR="00CC6733" w:rsidRPr="006B58A5" w:rsidRDefault="00CC6733" w:rsidP="00CC6733">
      <w:pPr>
        <w:rPr>
          <w:rFonts w:eastAsia="Times New Roman" w:cs="Arial"/>
          <w:szCs w:val="22"/>
        </w:rPr>
      </w:pPr>
    </w:p>
    <w:p w:rsidR="00CC6733" w:rsidRPr="006B58A5" w:rsidRDefault="00CC6733" w:rsidP="00CC6733">
      <w:pPr>
        <w:tabs>
          <w:tab w:val="num" w:pos="2160"/>
        </w:tabs>
        <w:suppressAutoHyphens/>
        <w:ind w:left="3600" w:hanging="360"/>
        <w:rPr>
          <w:rFonts w:eastAsia="Times New Roman" w:cs="Arial"/>
          <w:szCs w:val="22"/>
        </w:rPr>
      </w:pPr>
      <w:r w:rsidRPr="006B58A5">
        <w:rPr>
          <w:rFonts w:eastAsia="Times New Roman" w:cs="Arial"/>
          <w:szCs w:val="22"/>
        </w:rPr>
        <w:t>iii</w:t>
      </w:r>
      <w:r w:rsidRPr="006B58A5">
        <w:rPr>
          <w:rFonts w:eastAsia="Times New Roman" w:cs="Arial"/>
          <w:szCs w:val="22"/>
        </w:rPr>
        <w:tab/>
        <w:t>the impact on the timetable for the remainder of the Mobilisation Plan.</w:t>
      </w:r>
    </w:p>
    <w:p w:rsidR="00CC6733" w:rsidRPr="006B58A5" w:rsidRDefault="00CC6733" w:rsidP="00CC6733">
      <w:pPr>
        <w:rPr>
          <w:rFonts w:eastAsia="Times New Roman" w:cs="Arial"/>
          <w:szCs w:val="22"/>
        </w:rPr>
      </w:pPr>
    </w:p>
    <w:p w:rsidR="00CC6733" w:rsidRPr="006B58A5" w:rsidRDefault="00CC6733" w:rsidP="0051102E">
      <w:pPr>
        <w:pStyle w:val="ListParagraph"/>
        <w:numPr>
          <w:ilvl w:val="0"/>
          <w:numId w:val="24"/>
        </w:numPr>
        <w:rPr>
          <w:rFonts w:eastAsia="Times New Roman" w:cs="Arial"/>
          <w:szCs w:val="22"/>
        </w:rPr>
      </w:pPr>
      <w:r w:rsidRPr="006B58A5">
        <w:rPr>
          <w:rFonts w:eastAsia="Times New Roman" w:cs="Arial"/>
          <w:szCs w:val="22"/>
        </w:rPr>
        <w:t>If the Provider and or the Council is clear by one month prior to the Service Commencement Date that the Mobilisation Plan and/or one or more milestone have not been able to be concluded by the Provider such that the Council is not clear that by the Service Commencement Date the Provider is able to deliver the Services in accordance with the Contract terms and conditions, then:</w:t>
      </w:r>
    </w:p>
    <w:p w:rsidR="00CC6733" w:rsidRPr="006B58A5" w:rsidRDefault="00CC6733" w:rsidP="00CC6733">
      <w:pPr>
        <w:ind w:left="720"/>
        <w:rPr>
          <w:rFonts w:eastAsia="Times New Roman" w:cs="Arial"/>
          <w:szCs w:val="22"/>
        </w:rPr>
      </w:pPr>
    </w:p>
    <w:p w:rsidR="00CC6733" w:rsidRPr="006B58A5" w:rsidRDefault="00CC6733" w:rsidP="00CC6733">
      <w:pPr>
        <w:ind w:left="720"/>
        <w:rPr>
          <w:rFonts w:eastAsia="Times New Roman" w:cs="Arial"/>
          <w:szCs w:val="22"/>
        </w:rPr>
      </w:pPr>
    </w:p>
    <w:p w:rsidR="00CC6733" w:rsidRPr="006B58A5" w:rsidRDefault="00CC6733" w:rsidP="0051102E">
      <w:pPr>
        <w:numPr>
          <w:ilvl w:val="1"/>
          <w:numId w:val="24"/>
        </w:numPr>
        <w:suppressAutoHyphens/>
        <w:rPr>
          <w:rFonts w:eastAsia="Times New Roman" w:cs="Arial"/>
          <w:szCs w:val="22"/>
        </w:rPr>
      </w:pPr>
      <w:r w:rsidRPr="006B58A5">
        <w:rPr>
          <w:rFonts w:eastAsia="Times New Roman" w:cs="Arial"/>
          <w:szCs w:val="22"/>
        </w:rPr>
        <w:t>the Provider shall provide the Council’s Representative with a weekly plan setting out what the Provider remains to secure in able to fully deliver the Services including the date by which this will be achieved.</w:t>
      </w:r>
    </w:p>
    <w:p w:rsidR="00CC6733" w:rsidRPr="006B58A5" w:rsidRDefault="00CC6733" w:rsidP="00CC6733">
      <w:pPr>
        <w:suppressAutoHyphens/>
        <w:ind w:left="1440"/>
        <w:rPr>
          <w:rFonts w:eastAsia="Times New Roman" w:cs="Arial"/>
          <w:i/>
          <w:szCs w:val="22"/>
        </w:rPr>
      </w:pPr>
    </w:p>
    <w:p w:rsidR="00CC6733" w:rsidRPr="006B58A5" w:rsidRDefault="00CC6733" w:rsidP="0051102E">
      <w:pPr>
        <w:numPr>
          <w:ilvl w:val="1"/>
          <w:numId w:val="24"/>
        </w:numPr>
        <w:suppressAutoHyphens/>
        <w:rPr>
          <w:b/>
          <w:szCs w:val="22"/>
        </w:rPr>
      </w:pPr>
      <w:r w:rsidRPr="006B58A5">
        <w:rPr>
          <w:rFonts w:eastAsia="Times New Roman" w:cs="Arial"/>
          <w:szCs w:val="22"/>
        </w:rPr>
        <w:t xml:space="preserve">whilst the date from when the Service Provider actually commences to provide the Services may be later hence than the Service Commencement Date, the Contract Term and the Commencement and Duration provisions of the Contract shall not change.  </w:t>
      </w:r>
    </w:p>
    <w:p w:rsidR="00B47B9F" w:rsidRDefault="00B47B9F" w:rsidP="00B47B9F">
      <w:pPr>
        <w:spacing w:after="240" w:line="276" w:lineRule="auto"/>
        <w:jc w:val="left"/>
        <w:rPr>
          <w:b/>
        </w:rPr>
      </w:pPr>
      <w:r>
        <w:rPr>
          <w:b/>
        </w:rPr>
        <w:br w:type="page"/>
      </w:r>
    </w:p>
    <w:p w:rsidR="00B47B9F" w:rsidRDefault="009D4E51" w:rsidP="00B47B9F">
      <w:pPr>
        <w:pStyle w:val="BodyText"/>
        <w:tabs>
          <w:tab w:val="left" w:pos="4567"/>
        </w:tabs>
        <w:jc w:val="center"/>
        <w:rPr>
          <w:b/>
        </w:rPr>
      </w:pPr>
      <w:r>
        <w:rPr>
          <w:b/>
        </w:rPr>
        <w:lastRenderedPageBreak/>
        <w:t xml:space="preserve">SCHEDULE </w:t>
      </w:r>
      <w:r w:rsidR="00D50E04">
        <w:rPr>
          <w:b/>
        </w:rPr>
        <w:t>5</w:t>
      </w:r>
    </w:p>
    <w:p w:rsidR="00B47B9F" w:rsidRDefault="00B47B9F" w:rsidP="00B47B9F">
      <w:pPr>
        <w:pStyle w:val="BodyText"/>
        <w:tabs>
          <w:tab w:val="left" w:pos="4567"/>
        </w:tabs>
        <w:jc w:val="center"/>
        <w:rPr>
          <w:b/>
        </w:rPr>
      </w:pPr>
      <w:r>
        <w:rPr>
          <w:b/>
        </w:rPr>
        <w:t>SAFEGUARDING POLICIES</w:t>
      </w:r>
    </w:p>
    <w:p w:rsidR="003521D3" w:rsidRPr="00B15D97" w:rsidRDefault="003521D3" w:rsidP="003521D3">
      <w:pPr>
        <w:jc w:val="left"/>
        <w:rPr>
          <w:rFonts w:cs="Arial"/>
          <w:sz w:val="20"/>
        </w:rPr>
      </w:pPr>
    </w:p>
    <w:p w:rsidR="003521D3" w:rsidRDefault="003521D3" w:rsidP="003521D3">
      <w:pPr>
        <w:jc w:val="left"/>
        <w:rPr>
          <w:rFonts w:cs="Arial"/>
          <w:sz w:val="20"/>
        </w:rPr>
      </w:pPr>
    </w:p>
    <w:p w:rsidR="003521D3" w:rsidRPr="000C609D" w:rsidRDefault="003521D3" w:rsidP="003521D3">
      <w:pPr>
        <w:jc w:val="left"/>
        <w:rPr>
          <w:rFonts w:cs="Arial"/>
          <w:szCs w:val="22"/>
        </w:rPr>
      </w:pPr>
      <w:r w:rsidRPr="000C609D">
        <w:rPr>
          <w:rFonts w:cs="Arial"/>
          <w:szCs w:val="22"/>
        </w:rPr>
        <w:t xml:space="preserve">The full list of Bradford Safeguarding Policies and Procedures can be accessed via the following web link: </w:t>
      </w:r>
      <w:hyperlink r:id="rId21" w:history="1">
        <w:r w:rsidRPr="000C609D">
          <w:rPr>
            <w:rStyle w:val="Hyperlink"/>
            <w:rFonts w:cs="Arial"/>
            <w:szCs w:val="22"/>
          </w:rPr>
          <w:t>http://westyorkscb.proceduresonline.com/index.htm</w:t>
        </w:r>
      </w:hyperlink>
      <w:r w:rsidRPr="000C609D">
        <w:rPr>
          <w:rFonts w:cs="Arial"/>
          <w:szCs w:val="22"/>
        </w:rPr>
        <w:t xml:space="preserve">  </w:t>
      </w:r>
    </w:p>
    <w:p w:rsidR="003521D3" w:rsidRPr="000C609D" w:rsidRDefault="003521D3" w:rsidP="003521D3">
      <w:pPr>
        <w:jc w:val="left"/>
        <w:rPr>
          <w:rFonts w:cs="Arial"/>
          <w:szCs w:val="22"/>
        </w:rPr>
      </w:pPr>
    </w:p>
    <w:p w:rsidR="003521D3" w:rsidRDefault="003521D3" w:rsidP="003521D3">
      <w:pPr>
        <w:jc w:val="left"/>
        <w:rPr>
          <w:rFonts w:cs="Arial"/>
          <w:sz w:val="20"/>
        </w:rPr>
      </w:pPr>
    </w:p>
    <w:p w:rsidR="003521D3" w:rsidRDefault="003521D3" w:rsidP="003521D3">
      <w:pPr>
        <w:jc w:val="left"/>
        <w:rPr>
          <w:rFonts w:cs="Arial"/>
          <w:sz w:val="20"/>
        </w:rPr>
      </w:pPr>
      <w:r w:rsidRPr="003D097F">
        <w:rPr>
          <w:rFonts w:cs="Arial"/>
          <w:b/>
          <w:sz w:val="20"/>
        </w:rPr>
        <w:t>“Bradford</w:t>
      </w:r>
      <w:r>
        <w:rPr>
          <w:rFonts w:cs="Arial"/>
          <w:b/>
          <w:sz w:val="20"/>
        </w:rPr>
        <w:t xml:space="preserve"> Safeguarding Adults Board”:</w:t>
      </w:r>
    </w:p>
    <w:p w:rsidR="003521D3" w:rsidRPr="003D097F" w:rsidRDefault="003521D3" w:rsidP="003521D3">
      <w:pPr>
        <w:jc w:val="left"/>
        <w:rPr>
          <w:rFonts w:cs="Arial"/>
          <w:sz w:val="20"/>
        </w:rPr>
      </w:pPr>
      <w:r w:rsidRPr="003D097F">
        <w:rPr>
          <w:rFonts w:cs="Arial"/>
          <w:sz w:val="20"/>
        </w:rPr>
        <w:t>http://www.bradford.gov.uk/bmdc/health_well-being_and_care/adult_care/adult_abuse/for_apracs/safeguarding_adults_board</w:t>
      </w:r>
    </w:p>
    <w:p w:rsidR="003521D3" w:rsidRPr="003D097F" w:rsidRDefault="003521D3" w:rsidP="003521D3">
      <w:pPr>
        <w:jc w:val="left"/>
        <w:rPr>
          <w:rFonts w:ascii="Times New Roman" w:hAnsi="Times New Roman"/>
          <w:szCs w:val="24"/>
          <w:lang w:eastAsia="en-GB"/>
        </w:rPr>
      </w:pPr>
    </w:p>
    <w:p w:rsidR="003521D3" w:rsidRPr="003D097F" w:rsidRDefault="003521D3" w:rsidP="003521D3">
      <w:pPr>
        <w:jc w:val="left"/>
        <w:rPr>
          <w:rFonts w:ascii="Times New Roman" w:hAnsi="Times New Roman"/>
          <w:szCs w:val="24"/>
          <w:lang w:eastAsia="en-GB"/>
        </w:rPr>
      </w:pPr>
    </w:p>
    <w:p w:rsidR="003521D3" w:rsidRPr="003D097F" w:rsidRDefault="003521D3" w:rsidP="003521D3">
      <w:pPr>
        <w:jc w:val="left"/>
        <w:rPr>
          <w:rFonts w:ascii="Times New Roman" w:hAnsi="Times New Roman"/>
          <w:b/>
          <w:szCs w:val="24"/>
          <w:lang w:eastAsia="en-GB"/>
        </w:rPr>
      </w:pPr>
      <w:r w:rsidRPr="003D097F">
        <w:rPr>
          <w:rFonts w:cs="Arial"/>
          <w:b/>
          <w:sz w:val="20"/>
        </w:rPr>
        <w:t>“The Bradford Safeguarding Children Board”</w:t>
      </w:r>
      <w:r>
        <w:rPr>
          <w:rFonts w:cs="Arial"/>
          <w:b/>
          <w:sz w:val="20"/>
        </w:rPr>
        <w:t>:</w:t>
      </w:r>
    </w:p>
    <w:p w:rsidR="003521D3" w:rsidRPr="003D097F" w:rsidRDefault="003521D3" w:rsidP="003521D3">
      <w:pPr>
        <w:jc w:val="left"/>
        <w:rPr>
          <w:rFonts w:ascii="Times New Roman" w:hAnsi="Times New Roman"/>
          <w:szCs w:val="24"/>
          <w:lang w:eastAsia="en-GB"/>
        </w:rPr>
      </w:pPr>
      <w:r w:rsidRPr="003D097F">
        <w:rPr>
          <w:rFonts w:ascii="Times New Roman" w:hAnsi="Times New Roman"/>
          <w:szCs w:val="24"/>
          <w:lang w:eastAsia="en-GB"/>
        </w:rPr>
        <w:t> http://www.bradford-scb.org.uk/scr.htm</w:t>
      </w:r>
    </w:p>
    <w:p w:rsidR="00B47B9F" w:rsidRDefault="00B47B9F" w:rsidP="00B47B9F">
      <w:pPr>
        <w:spacing w:after="240" w:line="276" w:lineRule="auto"/>
        <w:jc w:val="left"/>
        <w:rPr>
          <w:b/>
        </w:rPr>
      </w:pPr>
      <w:r>
        <w:rPr>
          <w:b/>
        </w:rPr>
        <w:br w:type="page"/>
      </w:r>
    </w:p>
    <w:p w:rsidR="00B47B9F" w:rsidRDefault="00B47B9F" w:rsidP="00B47B9F">
      <w:pPr>
        <w:pStyle w:val="BodyText"/>
        <w:jc w:val="center"/>
        <w:rPr>
          <w:b/>
        </w:rPr>
      </w:pPr>
      <w:r>
        <w:rPr>
          <w:b/>
        </w:rPr>
        <w:lastRenderedPageBreak/>
        <w:t xml:space="preserve">SCHEDULE </w:t>
      </w:r>
      <w:r w:rsidR="00925645">
        <w:rPr>
          <w:b/>
        </w:rPr>
        <w:t>6</w:t>
      </w:r>
    </w:p>
    <w:p w:rsidR="00B47B9F" w:rsidRDefault="00B47B9F" w:rsidP="00B47B9F">
      <w:pPr>
        <w:pStyle w:val="BodyText"/>
        <w:jc w:val="center"/>
        <w:rPr>
          <w:b/>
        </w:rPr>
      </w:pPr>
      <w:r>
        <w:rPr>
          <w:b/>
        </w:rPr>
        <w:t>INCIDENTS REQUIRING REPORTING PROCEDURES</w:t>
      </w:r>
    </w:p>
    <w:p w:rsidR="00924A0C" w:rsidRPr="00924A0C" w:rsidRDefault="00924A0C" w:rsidP="000A7FEF">
      <w:pPr>
        <w:spacing w:after="240" w:line="276" w:lineRule="auto"/>
        <w:rPr>
          <w:b/>
          <w:i/>
        </w:rPr>
      </w:pPr>
      <w:r w:rsidRPr="00924A0C">
        <w:rPr>
          <w:b/>
          <w:i/>
        </w:rPr>
        <w:t>Provider to insert proposed procedure for reporting, investigating, and</w:t>
      </w:r>
      <w:r>
        <w:rPr>
          <w:b/>
          <w:i/>
        </w:rPr>
        <w:t xml:space="preserve"> i</w:t>
      </w:r>
      <w:r w:rsidRPr="00924A0C">
        <w:rPr>
          <w:b/>
          <w:i/>
        </w:rPr>
        <w:t>mplementing and sharing Lessons Learned from: (1) Serious Incidents</w:t>
      </w:r>
      <w:r w:rsidR="00140377">
        <w:rPr>
          <w:b/>
          <w:i/>
        </w:rPr>
        <w:t xml:space="preserve"> and </w:t>
      </w:r>
      <w:r w:rsidRPr="00924A0C">
        <w:rPr>
          <w:b/>
          <w:i/>
        </w:rPr>
        <w:t xml:space="preserve">(2)  Non-Service User incidents to be compliant with CQC requirements and to be agreed with the </w:t>
      </w:r>
      <w:r w:rsidR="004E1278">
        <w:rPr>
          <w:b/>
          <w:i/>
        </w:rPr>
        <w:t>Council</w:t>
      </w:r>
      <w:r w:rsidRPr="00924A0C">
        <w:rPr>
          <w:b/>
          <w:i/>
        </w:rPr>
        <w:t xml:space="preserve"> following the award of the contract.</w:t>
      </w:r>
    </w:p>
    <w:p w:rsidR="00B47B9F" w:rsidRDefault="00B47B9F" w:rsidP="00B47B9F">
      <w:pPr>
        <w:spacing w:after="240" w:line="276" w:lineRule="auto"/>
        <w:jc w:val="left"/>
        <w:rPr>
          <w:b/>
        </w:rPr>
      </w:pPr>
      <w:r>
        <w:rPr>
          <w:b/>
        </w:rPr>
        <w:br w:type="page"/>
      </w:r>
    </w:p>
    <w:p w:rsidR="00B47B9F" w:rsidRDefault="00B47B9F" w:rsidP="00B47B9F">
      <w:pPr>
        <w:pStyle w:val="BodyText"/>
        <w:jc w:val="center"/>
        <w:rPr>
          <w:b/>
        </w:rPr>
      </w:pPr>
      <w:r>
        <w:rPr>
          <w:b/>
        </w:rPr>
        <w:lastRenderedPageBreak/>
        <w:t xml:space="preserve">SCHEDULE </w:t>
      </w:r>
      <w:r w:rsidR="00925645">
        <w:rPr>
          <w:b/>
        </w:rPr>
        <w:t>7</w:t>
      </w:r>
      <w:r w:rsidR="00685483">
        <w:rPr>
          <w:b/>
        </w:rPr>
        <w:t xml:space="preserve"> </w:t>
      </w:r>
    </w:p>
    <w:p w:rsidR="00B47B9F" w:rsidRDefault="00B47B9F" w:rsidP="00B47B9F">
      <w:pPr>
        <w:pStyle w:val="BodyText"/>
        <w:jc w:val="center"/>
        <w:rPr>
          <w:b/>
        </w:rPr>
      </w:pPr>
      <w:r>
        <w:rPr>
          <w:b/>
        </w:rPr>
        <w:t xml:space="preserve">SERVICE USER, CARER AND </w:t>
      </w:r>
      <w:r w:rsidR="004910DF">
        <w:rPr>
          <w:b/>
        </w:rPr>
        <w:t>PROVIDER PERSONNEL</w:t>
      </w:r>
      <w:r>
        <w:rPr>
          <w:b/>
        </w:rPr>
        <w:t xml:space="preserve"> SURVEYS</w:t>
      </w:r>
    </w:p>
    <w:p w:rsidR="00FF1DC6" w:rsidRPr="00B15D97" w:rsidRDefault="00FF1DC6" w:rsidP="00FF1DC6">
      <w:pPr>
        <w:spacing w:before="60" w:after="60" w:line="276" w:lineRule="auto"/>
        <w:rPr>
          <w:rFonts w:cs="Arial"/>
          <w:b/>
          <w:bCs/>
          <w:sz w:val="20"/>
        </w:rPr>
      </w:pPr>
      <w:r w:rsidRPr="00B15D97">
        <w:rPr>
          <w:rFonts w:cs="Arial"/>
          <w:b/>
          <w:bCs/>
          <w:sz w:val="20"/>
        </w:rPr>
        <w:t>National surveys</w:t>
      </w:r>
    </w:p>
    <w:p w:rsidR="00FF1DC6" w:rsidRPr="00B15D97" w:rsidRDefault="00FF1DC6" w:rsidP="00FF1DC6">
      <w:pPr>
        <w:spacing w:before="60" w:after="60" w:line="276" w:lineRule="auto"/>
        <w:rPr>
          <w:rFonts w:cs="Arial"/>
          <w:sz w:val="20"/>
        </w:rPr>
      </w:pPr>
      <w:r w:rsidRPr="00B15D97">
        <w:rPr>
          <w:rFonts w:cs="Arial"/>
          <w:sz w:val="20"/>
        </w:rPr>
        <w:t xml:space="preserve">The </w:t>
      </w:r>
      <w:r>
        <w:rPr>
          <w:rFonts w:cs="Arial"/>
          <w:sz w:val="20"/>
        </w:rPr>
        <w:t>Provider</w:t>
      </w:r>
      <w:r w:rsidRPr="00B15D97">
        <w:rPr>
          <w:rFonts w:cs="Arial"/>
          <w:sz w:val="20"/>
        </w:rPr>
        <w:t xml:space="preserve"> will participate in all mandatory national patient, carer and staff surveys.</w:t>
      </w:r>
    </w:p>
    <w:p w:rsidR="00FF1DC6" w:rsidRPr="00B15D97" w:rsidRDefault="00FF1DC6" w:rsidP="00FF1DC6">
      <w:pPr>
        <w:spacing w:before="60" w:after="60" w:line="276" w:lineRule="auto"/>
        <w:rPr>
          <w:rFonts w:cs="Arial"/>
          <w:sz w:val="20"/>
        </w:rPr>
      </w:pPr>
    </w:p>
    <w:p w:rsidR="00FF1DC6" w:rsidRPr="00B15D97" w:rsidRDefault="00FF1DC6" w:rsidP="00FF1DC6">
      <w:pPr>
        <w:spacing w:before="60" w:after="60" w:line="276" w:lineRule="auto"/>
        <w:rPr>
          <w:rFonts w:cs="Arial"/>
          <w:b/>
          <w:bCs/>
          <w:sz w:val="20"/>
        </w:rPr>
      </w:pPr>
      <w:r w:rsidRPr="00B15D97">
        <w:rPr>
          <w:rFonts w:cs="Arial"/>
          <w:b/>
          <w:bCs/>
          <w:sz w:val="20"/>
        </w:rPr>
        <w:t>Local surveys</w:t>
      </w:r>
    </w:p>
    <w:p w:rsidR="00FF1DC6" w:rsidRPr="00B15D97" w:rsidRDefault="00FF1DC6" w:rsidP="00FF1DC6">
      <w:pPr>
        <w:spacing w:before="60" w:after="60" w:line="276" w:lineRule="auto"/>
        <w:rPr>
          <w:rFonts w:cs="Arial"/>
          <w:sz w:val="20"/>
        </w:rPr>
      </w:pPr>
      <w:r w:rsidRPr="00B15D97">
        <w:rPr>
          <w:rFonts w:cs="Arial"/>
          <w:sz w:val="20"/>
        </w:rPr>
        <w:t xml:space="preserve">The </w:t>
      </w:r>
      <w:r>
        <w:rPr>
          <w:rFonts w:cs="Arial"/>
          <w:sz w:val="20"/>
        </w:rPr>
        <w:t>Provider</w:t>
      </w:r>
      <w:r w:rsidRPr="00B15D97">
        <w:rPr>
          <w:rFonts w:cs="Arial"/>
          <w:sz w:val="20"/>
        </w:rPr>
        <w:t xml:space="preserve"> will use local patient and carer surveys to actively seek out and respond positively to views, and to improve services.</w:t>
      </w:r>
    </w:p>
    <w:p w:rsidR="00FF1DC6" w:rsidRPr="00B15D97" w:rsidRDefault="00FF1DC6" w:rsidP="00FF1DC6">
      <w:pPr>
        <w:spacing w:before="60" w:after="60" w:line="276" w:lineRule="auto"/>
        <w:rPr>
          <w:rFonts w:cs="Arial"/>
          <w:sz w:val="20"/>
        </w:rPr>
      </w:pPr>
      <w:r w:rsidRPr="00B15D97">
        <w:rPr>
          <w:rFonts w:cs="Arial"/>
          <w:sz w:val="20"/>
        </w:rPr>
        <w:t>The information collected through local surveys will include information on whether service users and carers feel that services are integrated and co-ordinated.</w:t>
      </w:r>
    </w:p>
    <w:p w:rsidR="00FF1DC6" w:rsidRPr="00B15D97" w:rsidRDefault="00FF1DC6" w:rsidP="00FF1DC6">
      <w:pPr>
        <w:spacing w:before="60" w:after="60" w:line="276" w:lineRule="auto"/>
        <w:rPr>
          <w:rFonts w:cs="Arial"/>
          <w:sz w:val="20"/>
        </w:rPr>
      </w:pPr>
      <w:r w:rsidRPr="00B15D97">
        <w:rPr>
          <w:rFonts w:cs="Arial"/>
          <w:sz w:val="20"/>
        </w:rPr>
        <w:t>Results of local surveys will be published.</w:t>
      </w:r>
    </w:p>
    <w:p w:rsidR="00FF1DC6" w:rsidRPr="00B15D97" w:rsidRDefault="00FF1DC6" w:rsidP="00FF1DC6">
      <w:pPr>
        <w:spacing w:before="60" w:after="60" w:line="276" w:lineRule="auto"/>
        <w:rPr>
          <w:rFonts w:cs="Arial"/>
          <w:sz w:val="20"/>
        </w:rPr>
      </w:pPr>
      <w:r w:rsidRPr="00B15D97">
        <w:rPr>
          <w:rFonts w:cs="Arial"/>
          <w:sz w:val="20"/>
        </w:rPr>
        <w:t>The methodology of each local survey will be published with survey results.  Methodologies will include explanation of how bias has been avoided.</w:t>
      </w:r>
    </w:p>
    <w:p w:rsidR="00FF1DC6" w:rsidRPr="00B15D97" w:rsidRDefault="00FF1DC6" w:rsidP="00FF1DC6">
      <w:pPr>
        <w:spacing w:before="60" w:after="60" w:line="276" w:lineRule="auto"/>
        <w:rPr>
          <w:rFonts w:cs="Arial"/>
          <w:sz w:val="20"/>
        </w:rPr>
      </w:pPr>
    </w:p>
    <w:p w:rsidR="00FF1DC6" w:rsidRPr="00B15D97" w:rsidRDefault="00FF1DC6" w:rsidP="00FF1DC6">
      <w:pPr>
        <w:spacing w:before="60" w:after="60" w:line="276" w:lineRule="auto"/>
        <w:rPr>
          <w:rFonts w:cs="Arial"/>
          <w:b/>
          <w:bCs/>
          <w:sz w:val="20"/>
        </w:rPr>
      </w:pPr>
      <w:r w:rsidRPr="00B15D97">
        <w:rPr>
          <w:rFonts w:cs="Arial"/>
          <w:b/>
          <w:bCs/>
          <w:sz w:val="20"/>
        </w:rPr>
        <w:t>Survey results</w:t>
      </w:r>
    </w:p>
    <w:p w:rsidR="00FF1DC6" w:rsidRPr="00B15D97" w:rsidRDefault="00FF1DC6" w:rsidP="00FF1DC6">
      <w:pPr>
        <w:spacing w:before="60" w:after="60" w:line="276" w:lineRule="auto"/>
        <w:rPr>
          <w:rFonts w:cs="Arial"/>
          <w:sz w:val="20"/>
        </w:rPr>
      </w:pPr>
      <w:r w:rsidRPr="00B15D97">
        <w:rPr>
          <w:rFonts w:cs="Arial"/>
          <w:sz w:val="20"/>
        </w:rPr>
        <w:t>Upon the publication of results of any of the above surveys, a report and action plan will be developed and shared with the commissioner to an agreed timescale.</w:t>
      </w:r>
    </w:p>
    <w:p w:rsidR="00FF1DC6" w:rsidRPr="00B15D97" w:rsidRDefault="00FF1DC6" w:rsidP="00FF1DC6">
      <w:pPr>
        <w:spacing w:before="60" w:after="60" w:line="276" w:lineRule="auto"/>
        <w:rPr>
          <w:rFonts w:cs="Arial"/>
          <w:sz w:val="20"/>
        </w:rPr>
      </w:pPr>
      <w:r w:rsidRPr="00B15D97">
        <w:rPr>
          <w:rFonts w:cs="Arial"/>
          <w:sz w:val="20"/>
        </w:rPr>
        <w:t xml:space="preserve">The completion of planned actions and the impact of these actions on the experience of patients, carers and staff will be monitored in partnership between </w:t>
      </w:r>
      <w:r>
        <w:rPr>
          <w:rFonts w:cs="Arial"/>
          <w:sz w:val="20"/>
        </w:rPr>
        <w:t>Provider</w:t>
      </w:r>
      <w:r w:rsidRPr="00B15D97">
        <w:rPr>
          <w:rFonts w:cs="Arial"/>
          <w:sz w:val="20"/>
        </w:rPr>
        <w:t xml:space="preserve"> and commissioner through a process agreed via the contract management process.</w:t>
      </w:r>
    </w:p>
    <w:p w:rsidR="00B47B9F" w:rsidRDefault="00B47B9F" w:rsidP="00B47B9F">
      <w:pPr>
        <w:spacing w:after="240" w:line="276" w:lineRule="auto"/>
        <w:jc w:val="left"/>
        <w:rPr>
          <w:b/>
        </w:rPr>
      </w:pPr>
    </w:p>
    <w:p w:rsidR="00FF1DC6" w:rsidRDefault="00FF1DC6">
      <w:pPr>
        <w:spacing w:after="240" w:line="276" w:lineRule="auto"/>
        <w:jc w:val="left"/>
        <w:rPr>
          <w:b/>
        </w:rPr>
      </w:pPr>
      <w:r>
        <w:rPr>
          <w:b/>
        </w:rPr>
        <w:br w:type="page"/>
      </w:r>
    </w:p>
    <w:p w:rsidR="00B47B9F" w:rsidRDefault="00B47B9F" w:rsidP="00B47B9F">
      <w:pPr>
        <w:pStyle w:val="BodyText"/>
        <w:jc w:val="center"/>
        <w:rPr>
          <w:b/>
        </w:rPr>
      </w:pPr>
      <w:r>
        <w:rPr>
          <w:b/>
        </w:rPr>
        <w:lastRenderedPageBreak/>
        <w:t xml:space="preserve">SCHEDULE </w:t>
      </w:r>
      <w:r w:rsidR="00925645">
        <w:rPr>
          <w:b/>
        </w:rPr>
        <w:t>8</w:t>
      </w:r>
    </w:p>
    <w:p w:rsidR="00B47B9F" w:rsidRPr="008C16B7" w:rsidRDefault="00B47B9F" w:rsidP="00B47B9F">
      <w:pPr>
        <w:jc w:val="center"/>
        <w:rPr>
          <w:rFonts w:eastAsia="Times New Roman" w:cs="Arial"/>
          <w:b/>
          <w:szCs w:val="22"/>
        </w:rPr>
      </w:pPr>
      <w:r w:rsidRPr="008C16B7">
        <w:rPr>
          <w:rFonts w:eastAsia="Times New Roman" w:cs="Arial"/>
          <w:b/>
          <w:szCs w:val="22"/>
        </w:rPr>
        <w:t>INFORMATION PROVISION and DATA QUALITY IMPROVEMENT PLAN</w:t>
      </w:r>
    </w:p>
    <w:p w:rsidR="00B47B9F" w:rsidRPr="008C16B7" w:rsidRDefault="00B47B9F" w:rsidP="00B47B9F">
      <w:pPr>
        <w:suppressAutoHyphens/>
        <w:rPr>
          <w:rFonts w:eastAsia="Times New Roman" w:cs="Arial"/>
          <w:b/>
          <w:szCs w:val="22"/>
        </w:rPr>
      </w:pPr>
    </w:p>
    <w:p w:rsidR="00B47B9F" w:rsidRPr="008C16B7" w:rsidRDefault="00B47B9F" w:rsidP="00B47B9F">
      <w:pPr>
        <w:suppressAutoHyphens/>
        <w:rPr>
          <w:rFonts w:eastAsia="Times New Roman" w:cs="Arial"/>
          <w:b/>
          <w:szCs w:val="22"/>
        </w:rPr>
      </w:pPr>
    </w:p>
    <w:p w:rsidR="00B47B9F" w:rsidRPr="008C16B7" w:rsidRDefault="00B47B9F" w:rsidP="00B47B9F">
      <w:pPr>
        <w:suppressAutoHyphens/>
        <w:rPr>
          <w:rFonts w:eastAsia="Times New Roman" w:cs="Arial"/>
          <w:b/>
          <w:szCs w:val="22"/>
        </w:rPr>
      </w:pPr>
      <w:r w:rsidRPr="008C16B7">
        <w:rPr>
          <w:rFonts w:eastAsia="Times New Roman" w:cs="Arial"/>
          <w:b/>
          <w:szCs w:val="22"/>
        </w:rPr>
        <w:t>REPORTING REQUIREMENTS</w:t>
      </w:r>
    </w:p>
    <w:p w:rsidR="00B47B9F" w:rsidRPr="008C16B7" w:rsidRDefault="00B47B9F" w:rsidP="00B47B9F">
      <w:pPr>
        <w:suppressAutoHyphens/>
        <w:rPr>
          <w:rFonts w:eastAsia="Times New Roman" w:cs="Arial"/>
          <w:b/>
          <w:szCs w:val="22"/>
        </w:rPr>
      </w:pPr>
    </w:p>
    <w:tbl>
      <w:tblPr>
        <w:tblW w:w="1008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1920"/>
        <w:gridCol w:w="1920"/>
        <w:gridCol w:w="1920"/>
      </w:tblGrid>
      <w:tr w:rsidR="00B47B9F" w:rsidRPr="008C16B7" w:rsidTr="009D6516">
        <w:trPr>
          <w:tblHeader/>
        </w:trPr>
        <w:tc>
          <w:tcPr>
            <w:tcW w:w="4320" w:type="dxa"/>
            <w:shd w:val="clear" w:color="auto" w:fill="999999"/>
            <w:vAlign w:val="center"/>
          </w:tcPr>
          <w:p w:rsidR="00B47B9F" w:rsidRPr="008C16B7" w:rsidRDefault="00B47B9F" w:rsidP="009D6516">
            <w:pPr>
              <w:widowControl w:val="0"/>
              <w:suppressAutoHyphens/>
              <w:jc w:val="center"/>
              <w:rPr>
                <w:rFonts w:eastAsia="Times New Roman" w:cs="Arial"/>
                <w:b/>
                <w:szCs w:val="22"/>
              </w:rPr>
            </w:pPr>
          </w:p>
          <w:p w:rsidR="00B47B9F" w:rsidRPr="008C16B7" w:rsidRDefault="00B47B9F" w:rsidP="009D6516">
            <w:pPr>
              <w:widowControl w:val="0"/>
              <w:suppressAutoHyphens/>
              <w:jc w:val="center"/>
              <w:rPr>
                <w:rFonts w:eastAsia="Times New Roman" w:cs="Arial"/>
                <w:b/>
                <w:szCs w:val="22"/>
              </w:rPr>
            </w:pPr>
            <w:r w:rsidRPr="008C16B7">
              <w:rPr>
                <w:rFonts w:eastAsia="Times New Roman" w:cs="Arial"/>
                <w:b/>
                <w:szCs w:val="22"/>
              </w:rPr>
              <w:t>Local Requirements Reported Locally</w:t>
            </w:r>
          </w:p>
          <w:p w:rsidR="00B47B9F" w:rsidRPr="008C16B7" w:rsidRDefault="00B47B9F" w:rsidP="009D6516">
            <w:pPr>
              <w:widowControl w:val="0"/>
              <w:suppressAutoHyphens/>
              <w:rPr>
                <w:rFonts w:eastAsia="Times New Roman" w:cs="Arial"/>
                <w:b/>
                <w:szCs w:val="22"/>
                <w:lang w:eastAsia="en-GB"/>
              </w:rPr>
            </w:pPr>
          </w:p>
        </w:tc>
        <w:tc>
          <w:tcPr>
            <w:tcW w:w="1920" w:type="dxa"/>
            <w:shd w:val="clear" w:color="auto" w:fill="999999"/>
            <w:vAlign w:val="center"/>
          </w:tcPr>
          <w:p w:rsidR="00B47B9F" w:rsidRPr="008C16B7" w:rsidRDefault="00B47B9F" w:rsidP="009D6516">
            <w:pPr>
              <w:widowControl w:val="0"/>
              <w:suppressAutoHyphens/>
              <w:rPr>
                <w:rFonts w:eastAsia="Times New Roman" w:cs="Arial"/>
                <w:b/>
                <w:szCs w:val="22"/>
                <w:lang w:eastAsia="en-GB"/>
              </w:rPr>
            </w:pPr>
          </w:p>
          <w:p w:rsidR="00B47B9F" w:rsidRPr="008C16B7" w:rsidRDefault="00B47B9F" w:rsidP="009D6516">
            <w:pPr>
              <w:widowControl w:val="0"/>
              <w:suppressAutoHyphens/>
              <w:jc w:val="center"/>
              <w:rPr>
                <w:rFonts w:eastAsia="Times New Roman" w:cs="Arial"/>
                <w:b/>
                <w:szCs w:val="22"/>
                <w:lang w:eastAsia="en-GB"/>
              </w:rPr>
            </w:pPr>
            <w:r w:rsidRPr="008C16B7">
              <w:rPr>
                <w:rFonts w:eastAsia="Times New Roman" w:cs="Arial"/>
                <w:b/>
                <w:szCs w:val="22"/>
                <w:lang w:eastAsia="en-GB"/>
              </w:rPr>
              <w:t>Reporting Period</w:t>
            </w:r>
          </w:p>
          <w:p w:rsidR="00B47B9F" w:rsidRPr="008C16B7" w:rsidRDefault="00B47B9F" w:rsidP="009D6516">
            <w:pPr>
              <w:widowControl w:val="0"/>
              <w:suppressAutoHyphens/>
              <w:rPr>
                <w:rFonts w:eastAsia="Times New Roman" w:cs="Arial"/>
                <w:b/>
                <w:szCs w:val="22"/>
                <w:lang w:eastAsia="en-GB"/>
              </w:rPr>
            </w:pPr>
          </w:p>
        </w:tc>
        <w:tc>
          <w:tcPr>
            <w:tcW w:w="1920" w:type="dxa"/>
            <w:shd w:val="clear" w:color="auto" w:fill="999999"/>
            <w:vAlign w:val="center"/>
          </w:tcPr>
          <w:p w:rsidR="00B47B9F" w:rsidRPr="008C16B7" w:rsidRDefault="00B47B9F" w:rsidP="009D6516">
            <w:pPr>
              <w:widowControl w:val="0"/>
              <w:suppressAutoHyphens/>
              <w:jc w:val="center"/>
              <w:rPr>
                <w:rFonts w:eastAsia="Times New Roman" w:cs="Arial"/>
                <w:b/>
                <w:szCs w:val="22"/>
                <w:lang w:eastAsia="en-GB"/>
              </w:rPr>
            </w:pPr>
            <w:r w:rsidRPr="008C16B7">
              <w:rPr>
                <w:rFonts w:eastAsia="Times New Roman" w:cs="Arial"/>
                <w:b/>
                <w:szCs w:val="22"/>
                <w:lang w:eastAsia="en-GB"/>
              </w:rPr>
              <w:t>Format of Report</w:t>
            </w:r>
          </w:p>
        </w:tc>
        <w:tc>
          <w:tcPr>
            <w:tcW w:w="1920" w:type="dxa"/>
            <w:shd w:val="clear" w:color="auto" w:fill="999999"/>
            <w:vAlign w:val="center"/>
          </w:tcPr>
          <w:p w:rsidR="00B47B9F" w:rsidRPr="008C16B7" w:rsidRDefault="00B47B9F" w:rsidP="009D6516">
            <w:pPr>
              <w:widowControl w:val="0"/>
              <w:suppressAutoHyphens/>
              <w:rPr>
                <w:rFonts w:eastAsia="Times New Roman" w:cs="Arial"/>
                <w:b/>
                <w:szCs w:val="22"/>
                <w:lang w:eastAsia="en-GB"/>
              </w:rPr>
            </w:pPr>
          </w:p>
          <w:p w:rsidR="00B47B9F" w:rsidRPr="008C16B7" w:rsidRDefault="00B47B9F" w:rsidP="009D6516">
            <w:pPr>
              <w:widowControl w:val="0"/>
              <w:suppressAutoHyphens/>
              <w:jc w:val="center"/>
              <w:rPr>
                <w:rFonts w:eastAsia="Times New Roman" w:cs="Arial"/>
                <w:b/>
                <w:szCs w:val="22"/>
                <w:lang w:eastAsia="en-GB"/>
              </w:rPr>
            </w:pPr>
            <w:r w:rsidRPr="008C16B7">
              <w:rPr>
                <w:rFonts w:eastAsia="Times New Roman" w:cs="Arial"/>
                <w:b/>
                <w:szCs w:val="22"/>
                <w:lang w:eastAsia="en-GB"/>
              </w:rPr>
              <w:t>Timing and Method for delivery of Report</w:t>
            </w:r>
          </w:p>
          <w:p w:rsidR="00B47B9F" w:rsidRPr="008C16B7" w:rsidRDefault="00B47B9F" w:rsidP="009D6516">
            <w:pPr>
              <w:widowControl w:val="0"/>
              <w:suppressAutoHyphens/>
              <w:jc w:val="center"/>
              <w:rPr>
                <w:rFonts w:eastAsia="Times New Roman" w:cs="Arial"/>
                <w:b/>
                <w:szCs w:val="22"/>
                <w:lang w:eastAsia="en-GB"/>
              </w:rPr>
            </w:pPr>
          </w:p>
        </w:tc>
      </w:tr>
      <w:tr w:rsidR="00B47B9F" w:rsidRPr="008C16B7" w:rsidTr="009D6516">
        <w:tc>
          <w:tcPr>
            <w:tcW w:w="4320" w:type="dxa"/>
          </w:tcPr>
          <w:p w:rsidR="00B47B9F" w:rsidRPr="008C16B7" w:rsidRDefault="00B47B9F" w:rsidP="009D6516">
            <w:pPr>
              <w:widowControl w:val="0"/>
              <w:suppressAutoHyphens/>
              <w:rPr>
                <w:rFonts w:eastAsia="Times New Roman" w:cs="Arial"/>
                <w:szCs w:val="22"/>
              </w:rPr>
            </w:pPr>
          </w:p>
          <w:p w:rsidR="00B47B9F" w:rsidRPr="008C16B7" w:rsidRDefault="00B47B9F" w:rsidP="009D6516">
            <w:pPr>
              <w:widowControl w:val="0"/>
              <w:suppressAutoHyphens/>
              <w:rPr>
                <w:rFonts w:eastAsia="Times New Roman" w:cs="Arial"/>
                <w:szCs w:val="22"/>
              </w:rPr>
            </w:pPr>
          </w:p>
          <w:p w:rsidR="00B47B9F" w:rsidRPr="008C16B7" w:rsidRDefault="00B47B9F" w:rsidP="009D6516">
            <w:pPr>
              <w:widowControl w:val="0"/>
              <w:suppressAutoHyphens/>
              <w:rPr>
                <w:rFonts w:eastAsia="Times New Roman" w:cs="Arial"/>
                <w:szCs w:val="22"/>
              </w:rPr>
            </w:pPr>
          </w:p>
          <w:p w:rsidR="00B47B9F" w:rsidRPr="008C16B7" w:rsidRDefault="00B47B9F" w:rsidP="009D6516">
            <w:pPr>
              <w:widowControl w:val="0"/>
              <w:suppressAutoHyphens/>
              <w:rPr>
                <w:rFonts w:eastAsia="Times New Roman" w:cs="Arial"/>
                <w:szCs w:val="22"/>
              </w:rPr>
            </w:pPr>
          </w:p>
          <w:p w:rsidR="00B47B9F" w:rsidRPr="008C16B7" w:rsidRDefault="00B47B9F" w:rsidP="009D6516">
            <w:pPr>
              <w:widowControl w:val="0"/>
              <w:suppressAutoHyphens/>
              <w:rPr>
                <w:rFonts w:eastAsia="Times New Roman" w:cs="Arial"/>
                <w:szCs w:val="22"/>
              </w:rPr>
            </w:pPr>
          </w:p>
        </w:tc>
        <w:tc>
          <w:tcPr>
            <w:tcW w:w="1920" w:type="dxa"/>
          </w:tcPr>
          <w:p w:rsidR="00B47B9F" w:rsidRPr="008C16B7" w:rsidRDefault="00B47B9F" w:rsidP="009D6516">
            <w:pPr>
              <w:spacing w:line="240" w:lineRule="exact"/>
              <w:jc w:val="left"/>
              <w:rPr>
                <w:rFonts w:eastAsia="Times New Roman" w:cs="Arial"/>
                <w:szCs w:val="22"/>
                <w:lang w:val="en-US"/>
              </w:rPr>
            </w:pPr>
          </w:p>
        </w:tc>
        <w:tc>
          <w:tcPr>
            <w:tcW w:w="1920" w:type="dxa"/>
          </w:tcPr>
          <w:p w:rsidR="00B47B9F" w:rsidRPr="008C16B7" w:rsidRDefault="00B47B9F" w:rsidP="009D6516">
            <w:pPr>
              <w:spacing w:line="240" w:lineRule="exact"/>
              <w:jc w:val="left"/>
              <w:rPr>
                <w:rFonts w:eastAsia="Times New Roman" w:cs="Arial"/>
                <w:szCs w:val="22"/>
                <w:lang w:val="en-US"/>
              </w:rPr>
            </w:pPr>
          </w:p>
        </w:tc>
        <w:tc>
          <w:tcPr>
            <w:tcW w:w="1920" w:type="dxa"/>
          </w:tcPr>
          <w:p w:rsidR="00B47B9F" w:rsidRPr="008C16B7" w:rsidRDefault="00B47B9F" w:rsidP="009D6516">
            <w:pPr>
              <w:widowControl w:val="0"/>
              <w:suppressAutoHyphens/>
              <w:rPr>
                <w:rFonts w:eastAsia="Times New Roman" w:cs="Arial"/>
                <w:szCs w:val="22"/>
                <w:lang w:eastAsia="en-GB"/>
              </w:rPr>
            </w:pPr>
          </w:p>
        </w:tc>
      </w:tr>
      <w:tr w:rsidR="00B47B9F" w:rsidRPr="008C16B7" w:rsidTr="009D6516">
        <w:tc>
          <w:tcPr>
            <w:tcW w:w="4320" w:type="dxa"/>
          </w:tcPr>
          <w:p w:rsidR="00B47B9F" w:rsidRPr="008C16B7" w:rsidRDefault="00B47B9F" w:rsidP="009D6516">
            <w:pPr>
              <w:widowControl w:val="0"/>
              <w:suppressAutoHyphens/>
              <w:rPr>
                <w:rFonts w:eastAsia="Times New Roman" w:cs="Arial"/>
                <w:szCs w:val="22"/>
              </w:rPr>
            </w:pPr>
          </w:p>
          <w:p w:rsidR="00B47B9F" w:rsidRPr="008C16B7" w:rsidRDefault="00B47B9F" w:rsidP="009D6516">
            <w:pPr>
              <w:widowControl w:val="0"/>
              <w:suppressAutoHyphens/>
              <w:rPr>
                <w:rFonts w:eastAsia="Times New Roman" w:cs="Arial"/>
                <w:szCs w:val="22"/>
              </w:rPr>
            </w:pPr>
          </w:p>
          <w:p w:rsidR="00B47B9F" w:rsidRPr="008C16B7" w:rsidRDefault="00B47B9F" w:rsidP="009D6516">
            <w:pPr>
              <w:widowControl w:val="0"/>
              <w:suppressAutoHyphens/>
              <w:rPr>
                <w:rFonts w:eastAsia="Times New Roman" w:cs="Arial"/>
                <w:szCs w:val="22"/>
              </w:rPr>
            </w:pPr>
          </w:p>
          <w:p w:rsidR="00B47B9F" w:rsidRPr="008C16B7" w:rsidRDefault="00B47B9F" w:rsidP="009D6516">
            <w:pPr>
              <w:widowControl w:val="0"/>
              <w:suppressAutoHyphens/>
              <w:rPr>
                <w:rFonts w:eastAsia="Times New Roman" w:cs="Arial"/>
                <w:szCs w:val="22"/>
              </w:rPr>
            </w:pPr>
          </w:p>
          <w:p w:rsidR="00B47B9F" w:rsidRPr="008C16B7" w:rsidRDefault="00B47B9F" w:rsidP="009D6516">
            <w:pPr>
              <w:widowControl w:val="0"/>
              <w:suppressAutoHyphens/>
              <w:rPr>
                <w:rFonts w:eastAsia="Times New Roman" w:cs="Arial"/>
                <w:szCs w:val="22"/>
              </w:rPr>
            </w:pPr>
          </w:p>
        </w:tc>
        <w:tc>
          <w:tcPr>
            <w:tcW w:w="1920" w:type="dxa"/>
          </w:tcPr>
          <w:p w:rsidR="00B47B9F" w:rsidRPr="008C16B7" w:rsidRDefault="00B47B9F" w:rsidP="009D6516">
            <w:pPr>
              <w:widowControl w:val="0"/>
              <w:suppressAutoHyphens/>
              <w:rPr>
                <w:rFonts w:eastAsia="Times New Roman" w:cs="Arial"/>
                <w:szCs w:val="22"/>
              </w:rPr>
            </w:pPr>
          </w:p>
          <w:p w:rsidR="00B47B9F" w:rsidRPr="008C16B7" w:rsidRDefault="00B47B9F" w:rsidP="009D6516">
            <w:pPr>
              <w:widowControl w:val="0"/>
              <w:suppressAutoHyphens/>
              <w:rPr>
                <w:rFonts w:eastAsia="Times New Roman" w:cs="Arial"/>
                <w:szCs w:val="22"/>
              </w:rPr>
            </w:pPr>
          </w:p>
        </w:tc>
        <w:tc>
          <w:tcPr>
            <w:tcW w:w="1920" w:type="dxa"/>
          </w:tcPr>
          <w:p w:rsidR="00B47B9F" w:rsidRPr="008C16B7" w:rsidRDefault="00B47B9F" w:rsidP="009D6516">
            <w:pPr>
              <w:widowControl w:val="0"/>
              <w:suppressAutoHyphens/>
              <w:rPr>
                <w:rFonts w:eastAsia="Times New Roman" w:cs="Arial"/>
                <w:szCs w:val="22"/>
              </w:rPr>
            </w:pPr>
          </w:p>
        </w:tc>
        <w:tc>
          <w:tcPr>
            <w:tcW w:w="1920" w:type="dxa"/>
          </w:tcPr>
          <w:p w:rsidR="00B47B9F" w:rsidRPr="008C16B7" w:rsidRDefault="00B47B9F" w:rsidP="009D6516">
            <w:pPr>
              <w:widowControl w:val="0"/>
              <w:suppressAutoHyphens/>
              <w:rPr>
                <w:rFonts w:eastAsia="Times New Roman" w:cs="Arial"/>
                <w:szCs w:val="22"/>
              </w:rPr>
            </w:pPr>
          </w:p>
        </w:tc>
      </w:tr>
      <w:tr w:rsidR="00B47B9F" w:rsidRPr="008C16B7" w:rsidTr="009D6516">
        <w:tc>
          <w:tcPr>
            <w:tcW w:w="4320" w:type="dxa"/>
          </w:tcPr>
          <w:p w:rsidR="00B47B9F" w:rsidRPr="008C16B7" w:rsidRDefault="00B47B9F" w:rsidP="009D6516">
            <w:pPr>
              <w:widowControl w:val="0"/>
              <w:suppressAutoHyphens/>
              <w:rPr>
                <w:rFonts w:eastAsia="Times New Roman" w:cs="Arial"/>
                <w:szCs w:val="22"/>
              </w:rPr>
            </w:pPr>
          </w:p>
          <w:p w:rsidR="00B47B9F" w:rsidRPr="008C16B7" w:rsidRDefault="00B47B9F" w:rsidP="009D6516">
            <w:pPr>
              <w:widowControl w:val="0"/>
              <w:suppressAutoHyphens/>
              <w:rPr>
                <w:rFonts w:eastAsia="Times New Roman" w:cs="Arial"/>
                <w:szCs w:val="22"/>
              </w:rPr>
            </w:pPr>
          </w:p>
          <w:p w:rsidR="00B47B9F" w:rsidRPr="008C16B7" w:rsidRDefault="00B47B9F" w:rsidP="009D6516">
            <w:pPr>
              <w:widowControl w:val="0"/>
              <w:suppressAutoHyphens/>
              <w:rPr>
                <w:rFonts w:eastAsia="Times New Roman" w:cs="Arial"/>
                <w:szCs w:val="22"/>
              </w:rPr>
            </w:pPr>
          </w:p>
          <w:p w:rsidR="00B47B9F" w:rsidRPr="008C16B7" w:rsidRDefault="00B47B9F" w:rsidP="009D6516">
            <w:pPr>
              <w:widowControl w:val="0"/>
              <w:suppressAutoHyphens/>
              <w:rPr>
                <w:rFonts w:eastAsia="Times New Roman" w:cs="Arial"/>
                <w:szCs w:val="22"/>
              </w:rPr>
            </w:pPr>
          </w:p>
          <w:p w:rsidR="00B47B9F" w:rsidRPr="008C16B7" w:rsidRDefault="00B47B9F" w:rsidP="009D6516">
            <w:pPr>
              <w:widowControl w:val="0"/>
              <w:suppressAutoHyphens/>
              <w:rPr>
                <w:rFonts w:eastAsia="Times New Roman" w:cs="Arial"/>
                <w:szCs w:val="22"/>
              </w:rPr>
            </w:pPr>
          </w:p>
        </w:tc>
        <w:tc>
          <w:tcPr>
            <w:tcW w:w="1920" w:type="dxa"/>
          </w:tcPr>
          <w:p w:rsidR="00B47B9F" w:rsidRPr="008C16B7" w:rsidRDefault="00B47B9F" w:rsidP="009D6516">
            <w:pPr>
              <w:widowControl w:val="0"/>
              <w:suppressAutoHyphens/>
              <w:rPr>
                <w:rFonts w:eastAsia="Times New Roman" w:cs="Arial"/>
                <w:szCs w:val="22"/>
              </w:rPr>
            </w:pPr>
          </w:p>
        </w:tc>
        <w:tc>
          <w:tcPr>
            <w:tcW w:w="1920" w:type="dxa"/>
          </w:tcPr>
          <w:p w:rsidR="00B47B9F" w:rsidRPr="008C16B7" w:rsidRDefault="00B47B9F" w:rsidP="009D6516">
            <w:pPr>
              <w:widowControl w:val="0"/>
              <w:suppressAutoHyphens/>
              <w:rPr>
                <w:rFonts w:eastAsia="Times New Roman" w:cs="Arial"/>
                <w:szCs w:val="22"/>
              </w:rPr>
            </w:pPr>
          </w:p>
        </w:tc>
        <w:tc>
          <w:tcPr>
            <w:tcW w:w="1920" w:type="dxa"/>
          </w:tcPr>
          <w:p w:rsidR="00B47B9F" w:rsidRPr="008C16B7" w:rsidRDefault="00B47B9F" w:rsidP="009D6516">
            <w:pPr>
              <w:widowControl w:val="0"/>
              <w:suppressAutoHyphens/>
              <w:rPr>
                <w:rFonts w:eastAsia="Times New Roman" w:cs="Arial"/>
                <w:szCs w:val="22"/>
              </w:rPr>
            </w:pPr>
          </w:p>
        </w:tc>
      </w:tr>
    </w:tbl>
    <w:p w:rsidR="00B47B9F" w:rsidRPr="008C16B7" w:rsidRDefault="00B47B9F" w:rsidP="00B47B9F">
      <w:pPr>
        <w:suppressAutoHyphens/>
        <w:rPr>
          <w:rFonts w:eastAsia="Times New Roman" w:cs="Arial"/>
          <w:b/>
          <w:szCs w:val="22"/>
        </w:rPr>
      </w:pPr>
    </w:p>
    <w:p w:rsidR="00B47B9F" w:rsidRPr="008C16B7" w:rsidRDefault="00B47B9F" w:rsidP="00B47B9F">
      <w:pPr>
        <w:suppressAutoHyphens/>
        <w:rPr>
          <w:rFonts w:eastAsia="Times New Roman" w:cs="Arial"/>
          <w:b/>
          <w:szCs w:val="22"/>
        </w:rPr>
      </w:pPr>
      <w:r w:rsidRPr="008C16B7">
        <w:rPr>
          <w:rFonts w:eastAsia="Times New Roman" w:cs="Arial"/>
          <w:b/>
          <w:szCs w:val="22"/>
        </w:rPr>
        <w:t>DATA QUALITY IMPROVEMENT PLAN</w:t>
      </w:r>
    </w:p>
    <w:p w:rsidR="00B47B9F" w:rsidRPr="008C16B7" w:rsidRDefault="00B47B9F" w:rsidP="00B47B9F">
      <w:pPr>
        <w:suppressAutoHyphens/>
        <w:rPr>
          <w:rFonts w:eastAsia="Times New Roman" w:cs="Arial"/>
          <w:b/>
          <w:szCs w:val="22"/>
        </w:rPr>
      </w:pPr>
    </w:p>
    <w:tbl>
      <w:tblPr>
        <w:tblW w:w="10107" w:type="dxa"/>
        <w:tblInd w:w="-492" w:type="dxa"/>
        <w:tblCellMar>
          <w:left w:w="0" w:type="dxa"/>
          <w:right w:w="0" w:type="dxa"/>
        </w:tblCellMar>
        <w:tblLook w:val="00A0" w:firstRow="1" w:lastRow="0" w:firstColumn="1" w:lastColumn="0" w:noHBand="0" w:noVBand="0"/>
      </w:tblPr>
      <w:tblGrid>
        <w:gridCol w:w="2415"/>
        <w:gridCol w:w="1924"/>
        <w:gridCol w:w="1922"/>
        <w:gridCol w:w="1923"/>
        <w:gridCol w:w="1923"/>
      </w:tblGrid>
      <w:tr w:rsidR="00B47B9F" w:rsidRPr="008C16B7" w:rsidTr="009D6516">
        <w:tc>
          <w:tcPr>
            <w:tcW w:w="2415" w:type="dxa"/>
            <w:tcBorders>
              <w:top w:val="single" w:sz="8" w:space="0" w:color="000000"/>
              <w:left w:val="single" w:sz="8" w:space="0" w:color="000000"/>
              <w:bottom w:val="single" w:sz="8" w:space="0" w:color="000000"/>
              <w:right w:val="single" w:sz="8" w:space="0" w:color="000000"/>
            </w:tcBorders>
            <w:shd w:val="clear" w:color="auto" w:fill="999999"/>
            <w:tcMar>
              <w:top w:w="0" w:type="dxa"/>
              <w:left w:w="108" w:type="dxa"/>
              <w:bottom w:w="0" w:type="dxa"/>
              <w:right w:w="108" w:type="dxa"/>
            </w:tcMar>
            <w:vAlign w:val="center"/>
          </w:tcPr>
          <w:p w:rsidR="00B47B9F" w:rsidRPr="008C16B7" w:rsidRDefault="00B47B9F" w:rsidP="009D6516">
            <w:pPr>
              <w:suppressAutoHyphens/>
              <w:autoSpaceDE w:val="0"/>
              <w:autoSpaceDN w:val="0"/>
              <w:spacing w:after="200" w:line="276" w:lineRule="auto"/>
              <w:rPr>
                <w:rFonts w:eastAsia="Times New Roman" w:cs="Times New Roman"/>
                <w:szCs w:val="22"/>
              </w:rPr>
            </w:pPr>
            <w:r w:rsidRPr="008C16B7">
              <w:rPr>
                <w:rFonts w:eastAsia="Times New Roman" w:cs="Arial"/>
                <w:b/>
                <w:bCs/>
                <w:color w:val="000000"/>
                <w:szCs w:val="22"/>
              </w:rPr>
              <w:br/>
              <w:t>Data Quality Indicator</w:t>
            </w:r>
          </w:p>
        </w:tc>
        <w:tc>
          <w:tcPr>
            <w:tcW w:w="1924" w:type="dxa"/>
            <w:tcBorders>
              <w:top w:val="single" w:sz="8" w:space="0" w:color="000000"/>
              <w:left w:val="nil"/>
              <w:bottom w:val="single" w:sz="8" w:space="0" w:color="000000"/>
              <w:right w:val="single" w:sz="8" w:space="0" w:color="000000"/>
            </w:tcBorders>
            <w:shd w:val="clear" w:color="auto" w:fill="999999"/>
            <w:tcMar>
              <w:top w:w="0" w:type="dxa"/>
              <w:left w:w="108" w:type="dxa"/>
              <w:bottom w:w="0" w:type="dxa"/>
              <w:right w:w="108" w:type="dxa"/>
            </w:tcMar>
            <w:vAlign w:val="center"/>
          </w:tcPr>
          <w:p w:rsidR="00B47B9F" w:rsidRPr="008C16B7" w:rsidRDefault="00B47B9F" w:rsidP="009D6516">
            <w:pPr>
              <w:suppressAutoHyphens/>
              <w:autoSpaceDE w:val="0"/>
              <w:autoSpaceDN w:val="0"/>
              <w:spacing w:after="200" w:line="276" w:lineRule="auto"/>
              <w:jc w:val="center"/>
              <w:rPr>
                <w:rFonts w:eastAsia="Times New Roman" w:cs="Times New Roman"/>
                <w:szCs w:val="22"/>
              </w:rPr>
            </w:pPr>
            <w:r w:rsidRPr="008C16B7">
              <w:rPr>
                <w:rFonts w:eastAsia="Times New Roman" w:cs="Arial"/>
                <w:b/>
                <w:bCs/>
                <w:color w:val="000000"/>
                <w:szCs w:val="22"/>
              </w:rPr>
              <w:t>Data Quality Threshold</w:t>
            </w:r>
          </w:p>
        </w:tc>
        <w:tc>
          <w:tcPr>
            <w:tcW w:w="1922" w:type="dxa"/>
            <w:tcBorders>
              <w:top w:val="single" w:sz="8" w:space="0" w:color="000000"/>
              <w:left w:val="nil"/>
              <w:bottom w:val="single" w:sz="8" w:space="0" w:color="000000"/>
              <w:right w:val="single" w:sz="8" w:space="0" w:color="000000"/>
            </w:tcBorders>
            <w:shd w:val="clear" w:color="auto" w:fill="999999"/>
            <w:tcMar>
              <w:top w:w="0" w:type="dxa"/>
              <w:left w:w="108" w:type="dxa"/>
              <w:bottom w:w="0" w:type="dxa"/>
              <w:right w:w="108" w:type="dxa"/>
            </w:tcMar>
            <w:vAlign w:val="center"/>
          </w:tcPr>
          <w:p w:rsidR="00B47B9F" w:rsidRPr="008C16B7" w:rsidRDefault="00B47B9F" w:rsidP="009D6516">
            <w:pPr>
              <w:suppressAutoHyphens/>
              <w:autoSpaceDE w:val="0"/>
              <w:autoSpaceDN w:val="0"/>
              <w:spacing w:after="200" w:line="276" w:lineRule="auto"/>
              <w:jc w:val="center"/>
              <w:rPr>
                <w:rFonts w:eastAsia="Times New Roman" w:cs="Times New Roman"/>
                <w:szCs w:val="22"/>
              </w:rPr>
            </w:pPr>
            <w:r w:rsidRPr="008C16B7">
              <w:rPr>
                <w:rFonts w:eastAsia="Times New Roman" w:cs="Arial"/>
                <w:b/>
                <w:bCs/>
                <w:color w:val="000000"/>
                <w:szCs w:val="22"/>
              </w:rPr>
              <w:t>Method of Measurement</w:t>
            </w:r>
          </w:p>
        </w:tc>
        <w:tc>
          <w:tcPr>
            <w:tcW w:w="1923" w:type="dxa"/>
            <w:tcBorders>
              <w:top w:val="single" w:sz="8" w:space="0" w:color="000000"/>
              <w:left w:val="nil"/>
              <w:bottom w:val="single" w:sz="8" w:space="0" w:color="000000"/>
              <w:right w:val="single" w:sz="8" w:space="0" w:color="000000"/>
            </w:tcBorders>
            <w:shd w:val="clear" w:color="auto" w:fill="999999"/>
            <w:tcMar>
              <w:top w:w="0" w:type="dxa"/>
              <w:left w:w="108" w:type="dxa"/>
              <w:bottom w:w="0" w:type="dxa"/>
              <w:right w:w="108" w:type="dxa"/>
            </w:tcMar>
            <w:vAlign w:val="center"/>
          </w:tcPr>
          <w:p w:rsidR="00B47B9F" w:rsidRPr="008C16B7" w:rsidRDefault="00B47B9F" w:rsidP="009D6516">
            <w:pPr>
              <w:suppressAutoHyphens/>
              <w:autoSpaceDE w:val="0"/>
              <w:autoSpaceDN w:val="0"/>
              <w:spacing w:after="200" w:line="276" w:lineRule="auto"/>
              <w:jc w:val="center"/>
              <w:rPr>
                <w:rFonts w:eastAsia="Times New Roman" w:cs="Times New Roman"/>
                <w:szCs w:val="22"/>
              </w:rPr>
            </w:pPr>
            <w:r w:rsidRPr="008C16B7">
              <w:rPr>
                <w:rFonts w:eastAsia="Times New Roman" w:cs="Arial"/>
                <w:b/>
                <w:bCs/>
                <w:color w:val="000000"/>
                <w:szCs w:val="22"/>
              </w:rPr>
              <w:t>Milestone Date</w:t>
            </w:r>
          </w:p>
        </w:tc>
        <w:tc>
          <w:tcPr>
            <w:tcW w:w="1923" w:type="dxa"/>
            <w:tcBorders>
              <w:top w:val="single" w:sz="8" w:space="0" w:color="000000"/>
              <w:left w:val="nil"/>
              <w:bottom w:val="single" w:sz="8" w:space="0" w:color="000000"/>
              <w:right w:val="single" w:sz="8" w:space="0" w:color="000000"/>
            </w:tcBorders>
            <w:shd w:val="clear" w:color="auto" w:fill="999999"/>
            <w:tcMar>
              <w:top w:w="0" w:type="dxa"/>
              <w:left w:w="108" w:type="dxa"/>
              <w:bottom w:w="0" w:type="dxa"/>
              <w:right w:w="108" w:type="dxa"/>
            </w:tcMar>
            <w:vAlign w:val="center"/>
          </w:tcPr>
          <w:p w:rsidR="00B47B9F" w:rsidRPr="008C16B7" w:rsidRDefault="00B47B9F" w:rsidP="009D6516">
            <w:pPr>
              <w:suppressAutoHyphens/>
              <w:autoSpaceDE w:val="0"/>
              <w:autoSpaceDN w:val="0"/>
              <w:spacing w:after="200" w:line="276" w:lineRule="auto"/>
              <w:jc w:val="center"/>
              <w:rPr>
                <w:rFonts w:eastAsia="Times New Roman" w:cs="Times New Roman"/>
                <w:szCs w:val="22"/>
              </w:rPr>
            </w:pPr>
            <w:r w:rsidRPr="008C16B7">
              <w:rPr>
                <w:rFonts w:eastAsia="Times New Roman" w:cs="Arial"/>
                <w:b/>
                <w:bCs/>
                <w:color w:val="000000"/>
                <w:szCs w:val="22"/>
              </w:rPr>
              <w:t>Consequence</w:t>
            </w:r>
          </w:p>
        </w:tc>
      </w:tr>
      <w:tr w:rsidR="00B47B9F" w:rsidRPr="008C16B7" w:rsidTr="009D6516">
        <w:tc>
          <w:tcPr>
            <w:tcW w:w="24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47B9F" w:rsidRPr="008C16B7" w:rsidRDefault="00B47B9F" w:rsidP="009D6516">
            <w:pPr>
              <w:suppressAutoHyphens/>
              <w:autoSpaceDE w:val="0"/>
              <w:autoSpaceDN w:val="0"/>
              <w:spacing w:line="276" w:lineRule="auto"/>
              <w:rPr>
                <w:rFonts w:eastAsia="Times New Roman" w:cs="Times New Roman"/>
                <w:szCs w:val="22"/>
              </w:rPr>
            </w:pPr>
          </w:p>
          <w:p w:rsidR="00B47B9F" w:rsidRPr="008C16B7" w:rsidRDefault="00B47B9F" w:rsidP="009D6516">
            <w:pPr>
              <w:suppressAutoHyphens/>
              <w:autoSpaceDE w:val="0"/>
              <w:autoSpaceDN w:val="0"/>
              <w:spacing w:line="276" w:lineRule="auto"/>
              <w:rPr>
                <w:rFonts w:eastAsia="Times New Roman" w:cs="Times New Roman"/>
                <w:szCs w:val="22"/>
              </w:rPr>
            </w:pPr>
          </w:p>
        </w:tc>
        <w:tc>
          <w:tcPr>
            <w:tcW w:w="1924" w:type="dxa"/>
            <w:tcBorders>
              <w:top w:val="nil"/>
              <w:left w:val="nil"/>
              <w:bottom w:val="single" w:sz="8" w:space="0" w:color="000000"/>
              <w:right w:val="single" w:sz="8" w:space="0" w:color="000000"/>
            </w:tcBorders>
            <w:tcMar>
              <w:top w:w="0" w:type="dxa"/>
              <w:left w:w="108" w:type="dxa"/>
              <w:bottom w:w="0" w:type="dxa"/>
              <w:right w:w="108" w:type="dxa"/>
            </w:tcMar>
          </w:tcPr>
          <w:p w:rsidR="00B47B9F" w:rsidRPr="008C16B7" w:rsidRDefault="00B47B9F" w:rsidP="009D6516">
            <w:pPr>
              <w:suppressAutoHyphens/>
              <w:autoSpaceDE w:val="0"/>
              <w:autoSpaceDN w:val="0"/>
              <w:spacing w:line="276" w:lineRule="auto"/>
              <w:rPr>
                <w:rFonts w:eastAsia="Times New Roman" w:cs="Times New Roman"/>
                <w:szCs w:val="22"/>
              </w:rPr>
            </w:pPr>
          </w:p>
        </w:tc>
        <w:tc>
          <w:tcPr>
            <w:tcW w:w="1922" w:type="dxa"/>
            <w:tcBorders>
              <w:top w:val="nil"/>
              <w:left w:val="nil"/>
              <w:bottom w:val="single" w:sz="8" w:space="0" w:color="000000"/>
              <w:right w:val="single" w:sz="8" w:space="0" w:color="000000"/>
            </w:tcBorders>
            <w:tcMar>
              <w:top w:w="0" w:type="dxa"/>
              <w:left w:w="108" w:type="dxa"/>
              <w:bottom w:w="0" w:type="dxa"/>
              <w:right w:w="108" w:type="dxa"/>
            </w:tcMar>
          </w:tcPr>
          <w:p w:rsidR="00B47B9F" w:rsidRPr="008C16B7" w:rsidRDefault="00B47B9F" w:rsidP="009D6516">
            <w:pPr>
              <w:suppressAutoHyphens/>
              <w:autoSpaceDE w:val="0"/>
              <w:autoSpaceDN w:val="0"/>
              <w:spacing w:line="276" w:lineRule="auto"/>
              <w:rPr>
                <w:rFonts w:eastAsia="Times New Roman" w:cs="Times New Roman"/>
                <w:szCs w:val="22"/>
              </w:rPr>
            </w:pPr>
          </w:p>
        </w:tc>
        <w:tc>
          <w:tcPr>
            <w:tcW w:w="1923" w:type="dxa"/>
            <w:tcBorders>
              <w:top w:val="nil"/>
              <w:left w:val="nil"/>
              <w:bottom w:val="single" w:sz="8" w:space="0" w:color="000000"/>
              <w:right w:val="single" w:sz="8" w:space="0" w:color="000000"/>
            </w:tcBorders>
            <w:tcMar>
              <w:top w:w="0" w:type="dxa"/>
              <w:left w:w="108" w:type="dxa"/>
              <w:bottom w:w="0" w:type="dxa"/>
              <w:right w:w="108" w:type="dxa"/>
            </w:tcMar>
          </w:tcPr>
          <w:p w:rsidR="00B47B9F" w:rsidRPr="008C16B7" w:rsidRDefault="00B47B9F" w:rsidP="009D6516">
            <w:pPr>
              <w:suppressAutoHyphens/>
              <w:autoSpaceDE w:val="0"/>
              <w:autoSpaceDN w:val="0"/>
              <w:spacing w:line="276" w:lineRule="auto"/>
              <w:rPr>
                <w:rFonts w:eastAsia="Times New Roman" w:cs="Times New Roman"/>
                <w:szCs w:val="22"/>
              </w:rPr>
            </w:pPr>
          </w:p>
        </w:tc>
        <w:tc>
          <w:tcPr>
            <w:tcW w:w="1923" w:type="dxa"/>
            <w:tcBorders>
              <w:top w:val="nil"/>
              <w:left w:val="nil"/>
              <w:bottom w:val="single" w:sz="8" w:space="0" w:color="000000"/>
              <w:right w:val="single" w:sz="8" w:space="0" w:color="000000"/>
            </w:tcBorders>
            <w:tcMar>
              <w:top w:w="0" w:type="dxa"/>
              <w:left w:w="108" w:type="dxa"/>
              <w:bottom w:w="0" w:type="dxa"/>
              <w:right w:w="108" w:type="dxa"/>
            </w:tcMar>
          </w:tcPr>
          <w:p w:rsidR="00B47B9F" w:rsidRPr="008C16B7" w:rsidRDefault="00B47B9F" w:rsidP="009D6516">
            <w:pPr>
              <w:suppressAutoHyphens/>
              <w:autoSpaceDE w:val="0"/>
              <w:autoSpaceDN w:val="0"/>
              <w:spacing w:after="200" w:line="276" w:lineRule="auto"/>
              <w:rPr>
                <w:rFonts w:eastAsia="Times New Roman" w:cs="Times New Roman"/>
                <w:szCs w:val="22"/>
              </w:rPr>
            </w:pPr>
            <w:r w:rsidRPr="008C16B7">
              <w:rPr>
                <w:rFonts w:eastAsia="Times New Roman" w:cs="Arial"/>
                <w:b/>
                <w:bCs/>
                <w:color w:val="000000"/>
                <w:szCs w:val="22"/>
              </w:rPr>
              <w:t> </w:t>
            </w:r>
          </w:p>
        </w:tc>
      </w:tr>
    </w:tbl>
    <w:p w:rsidR="00B47B9F" w:rsidRPr="008C16B7" w:rsidRDefault="00B47B9F" w:rsidP="00B47B9F">
      <w:pPr>
        <w:suppressAutoHyphens/>
        <w:rPr>
          <w:rFonts w:eastAsia="Times New Roman" w:cs="Arial"/>
          <w:szCs w:val="22"/>
        </w:rPr>
      </w:pPr>
    </w:p>
    <w:p w:rsidR="00B47B9F" w:rsidRPr="008C16B7" w:rsidRDefault="008079E6" w:rsidP="00B47B9F">
      <w:pPr>
        <w:suppressAutoHyphens/>
        <w:rPr>
          <w:rFonts w:eastAsia="Times New Roman" w:cs="Arial"/>
          <w:szCs w:val="22"/>
        </w:rPr>
      </w:pPr>
      <w:r>
        <w:rPr>
          <w:rFonts w:eastAsia="Times New Roman" w:cs="Arial"/>
          <w:szCs w:val="22"/>
        </w:rPr>
        <w:t>(The above format is subject to change after agreement between the Provider and the Council)</w:t>
      </w:r>
    </w:p>
    <w:p w:rsidR="00B47B9F" w:rsidRPr="008C16B7" w:rsidRDefault="00B47B9F" w:rsidP="00B47B9F">
      <w:pPr>
        <w:spacing w:after="240" w:line="276" w:lineRule="auto"/>
        <w:jc w:val="left"/>
        <w:rPr>
          <w:b/>
          <w:szCs w:val="22"/>
        </w:rPr>
      </w:pPr>
    </w:p>
    <w:p w:rsidR="00B47B9F" w:rsidRPr="008C16B7" w:rsidRDefault="00B47B9F" w:rsidP="00B47B9F">
      <w:pPr>
        <w:spacing w:after="240" w:line="276" w:lineRule="auto"/>
        <w:jc w:val="left"/>
        <w:rPr>
          <w:b/>
          <w:szCs w:val="22"/>
        </w:rPr>
      </w:pPr>
    </w:p>
    <w:p w:rsidR="00B47B9F" w:rsidRPr="008C16B7" w:rsidRDefault="00B47B9F" w:rsidP="00B47B9F">
      <w:pPr>
        <w:spacing w:after="240" w:line="276" w:lineRule="auto"/>
        <w:jc w:val="left"/>
        <w:rPr>
          <w:b/>
          <w:szCs w:val="22"/>
        </w:rPr>
      </w:pPr>
    </w:p>
    <w:p w:rsidR="00B47B9F" w:rsidRPr="008C16B7" w:rsidRDefault="00B47B9F" w:rsidP="00B47B9F">
      <w:pPr>
        <w:spacing w:after="240" w:line="276" w:lineRule="auto"/>
        <w:jc w:val="left"/>
        <w:rPr>
          <w:b/>
          <w:szCs w:val="22"/>
        </w:rPr>
      </w:pPr>
    </w:p>
    <w:p w:rsidR="00B47B9F" w:rsidRPr="008C16B7" w:rsidRDefault="00B47B9F" w:rsidP="00B47B9F">
      <w:pPr>
        <w:spacing w:after="240" w:line="276" w:lineRule="auto"/>
        <w:jc w:val="left"/>
        <w:rPr>
          <w:b/>
          <w:szCs w:val="22"/>
        </w:rPr>
      </w:pPr>
    </w:p>
    <w:p w:rsidR="00B47B9F" w:rsidRPr="008C16B7" w:rsidRDefault="00B47B9F" w:rsidP="00B47B9F">
      <w:pPr>
        <w:spacing w:after="240" w:line="276" w:lineRule="auto"/>
        <w:jc w:val="left"/>
        <w:rPr>
          <w:b/>
          <w:szCs w:val="22"/>
        </w:rPr>
      </w:pPr>
    </w:p>
    <w:p w:rsidR="00B47B9F" w:rsidRPr="008C16B7" w:rsidRDefault="00B47B9F" w:rsidP="00B47B9F">
      <w:pPr>
        <w:spacing w:after="240" w:line="276" w:lineRule="auto"/>
        <w:jc w:val="left"/>
        <w:rPr>
          <w:b/>
          <w:szCs w:val="22"/>
        </w:rPr>
      </w:pPr>
    </w:p>
    <w:p w:rsidR="00B47B9F" w:rsidRPr="008C16B7" w:rsidRDefault="00B47B9F" w:rsidP="00B47B9F">
      <w:pPr>
        <w:pStyle w:val="BodyText"/>
        <w:jc w:val="center"/>
        <w:rPr>
          <w:b/>
          <w:szCs w:val="22"/>
        </w:rPr>
      </w:pPr>
      <w:r w:rsidRPr="008C16B7">
        <w:rPr>
          <w:b/>
          <w:szCs w:val="22"/>
        </w:rPr>
        <w:lastRenderedPageBreak/>
        <w:t xml:space="preserve">SCHEDULE </w:t>
      </w:r>
      <w:r w:rsidR="00D37209">
        <w:rPr>
          <w:b/>
          <w:szCs w:val="22"/>
        </w:rPr>
        <w:t>9</w:t>
      </w:r>
    </w:p>
    <w:p w:rsidR="00B47B9F" w:rsidRPr="008C16B7" w:rsidRDefault="00B47B9F" w:rsidP="00B47B9F">
      <w:pPr>
        <w:jc w:val="center"/>
        <w:rPr>
          <w:rFonts w:cs="Arial"/>
          <w:b/>
          <w:szCs w:val="22"/>
        </w:rPr>
      </w:pPr>
      <w:r w:rsidRPr="008C16B7">
        <w:rPr>
          <w:rFonts w:cs="Arial"/>
          <w:b/>
          <w:szCs w:val="22"/>
        </w:rPr>
        <w:t>SERVICE QUALITY PERFORMANCE REPORT</w:t>
      </w:r>
    </w:p>
    <w:p w:rsidR="00B47B9F" w:rsidRPr="008C16B7" w:rsidRDefault="00B47B9F" w:rsidP="00B47B9F">
      <w:pPr>
        <w:jc w:val="center"/>
        <w:rPr>
          <w:rFonts w:cs="Arial"/>
          <w:b/>
          <w:szCs w:val="22"/>
        </w:rPr>
      </w:pPr>
    </w:p>
    <w:p w:rsidR="00B47B9F" w:rsidRPr="008C16B7" w:rsidRDefault="00B47B9F" w:rsidP="00B47B9F">
      <w:pPr>
        <w:rPr>
          <w:b/>
          <w:bCs/>
          <w:szCs w:val="22"/>
        </w:rPr>
      </w:pPr>
      <w:r w:rsidRPr="008C16B7">
        <w:rPr>
          <w:b/>
          <w:bCs/>
          <w:szCs w:val="22"/>
        </w:rPr>
        <w:t>Service Quality Performance Report</w:t>
      </w:r>
    </w:p>
    <w:p w:rsidR="00B47B9F" w:rsidRPr="008C16B7" w:rsidRDefault="00B47B9F" w:rsidP="00B47B9F">
      <w:pPr>
        <w:rPr>
          <w:szCs w:val="22"/>
        </w:rPr>
      </w:pPr>
    </w:p>
    <w:p w:rsidR="00B47B9F" w:rsidRPr="008C16B7" w:rsidRDefault="00B47B9F" w:rsidP="00AA3ED0">
      <w:pPr>
        <w:tabs>
          <w:tab w:val="left" w:pos="1134"/>
        </w:tabs>
        <w:rPr>
          <w:szCs w:val="22"/>
        </w:rPr>
      </w:pPr>
      <w:r w:rsidRPr="008C16B7">
        <w:rPr>
          <w:szCs w:val="22"/>
        </w:rPr>
        <w:t xml:space="preserve">The Provider will submit a </w:t>
      </w:r>
      <w:r w:rsidRPr="00735DD9">
        <w:rPr>
          <w:szCs w:val="22"/>
        </w:rPr>
        <w:t>quarterly</w:t>
      </w:r>
      <w:r w:rsidRPr="008C16B7">
        <w:rPr>
          <w:szCs w:val="22"/>
        </w:rPr>
        <w:t xml:space="preserve"> service quality performance report </w:t>
      </w:r>
    </w:p>
    <w:p w:rsidR="00B47B9F" w:rsidRPr="008C16B7" w:rsidRDefault="00B47B9F" w:rsidP="00B47B9F">
      <w:pPr>
        <w:rPr>
          <w:szCs w:val="22"/>
        </w:rPr>
      </w:pPr>
      <w:r w:rsidRPr="008C16B7">
        <w:rPr>
          <w:szCs w:val="22"/>
        </w:rPr>
        <w:t>The report will detail performance against national and local quality requirements and quality incentive scheme indicators (if applicable), including, without limitation:</w:t>
      </w:r>
    </w:p>
    <w:p w:rsidR="00B47B9F" w:rsidRPr="008C16B7" w:rsidRDefault="00B47B9F" w:rsidP="00B47B9F">
      <w:pPr>
        <w:rPr>
          <w:szCs w:val="22"/>
        </w:rPr>
      </w:pPr>
    </w:p>
    <w:p w:rsidR="00B47B9F" w:rsidRPr="008C16B7" w:rsidRDefault="00B47B9F" w:rsidP="0051102E">
      <w:pPr>
        <w:pStyle w:val="ListParagraph"/>
        <w:numPr>
          <w:ilvl w:val="0"/>
          <w:numId w:val="25"/>
        </w:numPr>
        <w:ind w:left="360"/>
        <w:contextualSpacing w:val="0"/>
        <w:jc w:val="left"/>
        <w:rPr>
          <w:szCs w:val="22"/>
        </w:rPr>
      </w:pPr>
      <w:r w:rsidRPr="008C16B7">
        <w:rPr>
          <w:szCs w:val="22"/>
        </w:rPr>
        <w:t xml:space="preserve">details of any thresholds that have been breached; </w:t>
      </w:r>
    </w:p>
    <w:p w:rsidR="00B47B9F" w:rsidRPr="008C16B7" w:rsidRDefault="00B47B9F" w:rsidP="0051102E">
      <w:pPr>
        <w:pStyle w:val="ListParagraph"/>
        <w:numPr>
          <w:ilvl w:val="0"/>
          <w:numId w:val="25"/>
        </w:numPr>
        <w:ind w:left="360"/>
        <w:contextualSpacing w:val="0"/>
        <w:jc w:val="left"/>
        <w:rPr>
          <w:szCs w:val="22"/>
        </w:rPr>
      </w:pPr>
      <w:r w:rsidRPr="008C16B7">
        <w:rPr>
          <w:szCs w:val="22"/>
        </w:rPr>
        <w:t xml:space="preserve">details of all requirements satisfied; </w:t>
      </w:r>
    </w:p>
    <w:p w:rsidR="00B47B9F" w:rsidRPr="008C16B7" w:rsidRDefault="00B47B9F" w:rsidP="0051102E">
      <w:pPr>
        <w:pStyle w:val="ListParagraph"/>
        <w:numPr>
          <w:ilvl w:val="0"/>
          <w:numId w:val="25"/>
        </w:numPr>
        <w:ind w:left="360"/>
        <w:contextualSpacing w:val="0"/>
        <w:jc w:val="left"/>
        <w:rPr>
          <w:szCs w:val="22"/>
        </w:rPr>
      </w:pPr>
      <w:r w:rsidRPr="008C16B7">
        <w:rPr>
          <w:szCs w:val="22"/>
        </w:rPr>
        <w:t>details of, and reasons for, any failure to meet requirements and actions being taken to address this failure; and</w:t>
      </w:r>
    </w:p>
    <w:p w:rsidR="00B47B9F" w:rsidRPr="008C16B7" w:rsidRDefault="00B47B9F" w:rsidP="0051102E">
      <w:pPr>
        <w:pStyle w:val="ListParagraph"/>
        <w:numPr>
          <w:ilvl w:val="0"/>
          <w:numId w:val="25"/>
        </w:numPr>
        <w:ind w:left="360"/>
        <w:contextualSpacing w:val="0"/>
        <w:jc w:val="left"/>
        <w:rPr>
          <w:szCs w:val="22"/>
        </w:rPr>
      </w:pPr>
      <w:r w:rsidRPr="008C16B7">
        <w:rPr>
          <w:szCs w:val="22"/>
        </w:rPr>
        <w:t>details of progress towards satisfying any quality incentive scheme Indicators, including details of all indicators satisfied or not satisfied.</w:t>
      </w:r>
    </w:p>
    <w:p w:rsidR="00B47B9F" w:rsidRPr="008C16B7" w:rsidRDefault="00B47B9F" w:rsidP="00B47B9F">
      <w:pPr>
        <w:jc w:val="center"/>
        <w:rPr>
          <w:rFonts w:cs="Arial"/>
          <w:b/>
          <w:szCs w:val="22"/>
        </w:rPr>
      </w:pPr>
    </w:p>
    <w:p w:rsidR="00B47B9F" w:rsidRPr="008C16B7" w:rsidRDefault="00B47B9F" w:rsidP="00B47B9F">
      <w:pPr>
        <w:jc w:val="left"/>
        <w:rPr>
          <w:rFonts w:cs="Arial"/>
          <w:b/>
          <w:szCs w:val="22"/>
        </w:rPr>
      </w:pPr>
      <w:r w:rsidRPr="008C16B7">
        <w:rPr>
          <w:rFonts w:cs="Arial"/>
          <w:b/>
          <w:szCs w:val="22"/>
        </w:rPr>
        <w:t>Consider including:</w:t>
      </w:r>
    </w:p>
    <w:p w:rsidR="00B47B9F" w:rsidRPr="008C16B7" w:rsidRDefault="00B47B9F" w:rsidP="00B47B9F">
      <w:pPr>
        <w:jc w:val="left"/>
        <w:rPr>
          <w:rFonts w:cs="Arial"/>
          <w:szCs w:val="22"/>
        </w:rPr>
      </w:pPr>
      <w:r w:rsidRPr="008C16B7">
        <w:rPr>
          <w:rFonts w:cs="Arial"/>
          <w:szCs w:val="22"/>
        </w:rPr>
        <w:t xml:space="preserve">Report required by ten (10) Business Days following each quarter end </w:t>
      </w:r>
    </w:p>
    <w:p w:rsidR="00B47B9F" w:rsidRPr="008C16B7" w:rsidRDefault="00B47B9F" w:rsidP="00B47B9F">
      <w:pPr>
        <w:jc w:val="left"/>
        <w:rPr>
          <w:rFonts w:cs="Arial"/>
          <w:szCs w:val="22"/>
        </w:rPr>
      </w:pPr>
      <w:r w:rsidRPr="008C16B7">
        <w:rPr>
          <w:rFonts w:cs="Arial"/>
          <w:szCs w:val="22"/>
        </w:rPr>
        <w:t>Report to be completed using a form of template to be agreed between the Parties during the Mobilisation Period</w:t>
      </w:r>
    </w:p>
    <w:sectPr w:rsidR="00B47B9F" w:rsidRPr="008C16B7" w:rsidSect="00A67BFC">
      <w:headerReference w:type="even" r:id="rId22"/>
      <w:headerReference w:type="default" r:id="rId23"/>
      <w:footerReference w:type="even" r:id="rId24"/>
      <w:footerReference w:type="default" r:id="rId25"/>
      <w:headerReference w:type="first" r:id="rId26"/>
      <w:footerReference w:type="first" r:id="rId27"/>
      <w:pgSz w:w="11906" w:h="16838"/>
      <w:pgMar w:top="1440" w:right="1274" w:bottom="1440" w:left="1440" w:header="708" w:footer="708"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87F" w:rsidRDefault="0051287F" w:rsidP="007D2E94">
      <w:r>
        <w:separator/>
      </w:r>
    </w:p>
  </w:endnote>
  <w:endnote w:type="continuationSeparator" w:id="0">
    <w:p w:rsidR="0051287F" w:rsidRDefault="0051287F" w:rsidP="007D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Frutiger LT Std 45 Light">
    <w:panose1 w:val="00000000000000000000"/>
    <w:charset w:val="00"/>
    <w:family w:val="swiss"/>
    <w:notTrueType/>
    <w:pitch w:val="variable"/>
    <w:sig w:usb0="800000AF" w:usb1="4000204A" w:usb2="00000000" w:usb3="00000000" w:csb0="00000001" w:csb1="00000000"/>
  </w:font>
  <w:font w:name="Arial Bold">
    <w:panose1 w:val="020B0704020202020204"/>
    <w:charset w:val="00"/>
    <w:family w:val="auto"/>
    <w:pitch w:val="default"/>
  </w:font>
  <w:font w:name="Frutiger 45 Light">
    <w:altName w:val="Arial"/>
    <w:charset w:val="00"/>
    <w:family w:val="swiss"/>
    <w:pitch w:val="variable"/>
    <w:sig w:usb0="20007A87" w:usb1="80000000" w:usb2="00000008"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FD3" w:rsidRDefault="00D66F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FD3" w:rsidRDefault="00D66F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7F" w:rsidRDefault="0051287F" w:rsidP="006D26C5">
    <w:pPr>
      <w:pStyle w:val="Footer"/>
    </w:pPr>
    <w:r>
      <w:t xml:space="preserve">PH Version </w:t>
    </w:r>
    <w:r w:rsidR="00D66FD3">
      <w:t>V3</w:t>
    </w:r>
    <w:bookmarkStart w:id="0" w:name="_GoBack"/>
    <w:bookmarkEnd w:id="0"/>
  </w:p>
  <w:p w:rsidR="0051287F" w:rsidRDefault="005128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7F" w:rsidRDefault="0051287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311926"/>
      <w:docPartObj>
        <w:docPartGallery w:val="Page Numbers (Bottom of Page)"/>
        <w:docPartUnique/>
      </w:docPartObj>
    </w:sdtPr>
    <w:sdtEndPr>
      <w:rPr>
        <w:noProof/>
      </w:rPr>
    </w:sdtEndPr>
    <w:sdtContent>
      <w:p w:rsidR="0051287F" w:rsidRDefault="0051287F">
        <w:pPr>
          <w:pStyle w:val="Footer"/>
          <w:jc w:val="right"/>
        </w:pPr>
        <w:r>
          <w:fldChar w:fldCharType="begin"/>
        </w:r>
        <w:r>
          <w:instrText xml:space="preserve"> PAGE   \* MERGEFORMAT </w:instrText>
        </w:r>
        <w:r>
          <w:fldChar w:fldCharType="separate"/>
        </w:r>
        <w:r w:rsidR="00D66FD3">
          <w:rPr>
            <w:noProof/>
          </w:rPr>
          <w:t>1</w:t>
        </w:r>
        <w:r>
          <w:rPr>
            <w:noProof/>
          </w:rPr>
          <w:fldChar w:fldCharType="end"/>
        </w:r>
      </w:p>
    </w:sdtContent>
  </w:sdt>
  <w:p w:rsidR="0051287F" w:rsidRDefault="0051287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7F" w:rsidRDefault="005128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87F" w:rsidRDefault="0051287F" w:rsidP="007D2E94">
      <w:r>
        <w:separator/>
      </w:r>
    </w:p>
  </w:footnote>
  <w:footnote w:type="continuationSeparator" w:id="0">
    <w:p w:rsidR="0051287F" w:rsidRDefault="0051287F" w:rsidP="007D2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FD3" w:rsidRDefault="00D66F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FD3" w:rsidRDefault="00D66F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FD3" w:rsidRDefault="00D66FD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7F" w:rsidRDefault="0051287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7F" w:rsidRDefault="0051287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7F" w:rsidRDefault="005128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26E51AE"/>
    <w:lvl w:ilvl="0">
      <w:start w:val="1"/>
      <w:numFmt w:val="decimal"/>
      <w:lvlText w:val="%1."/>
      <w:lvlJc w:val="left"/>
      <w:pPr>
        <w:tabs>
          <w:tab w:val="num" w:pos="0"/>
        </w:tabs>
        <w:ind w:left="720" w:hanging="720"/>
      </w:pPr>
      <w:rPr>
        <w:rFonts w:ascii="Arial" w:hAnsi="Arial" w:cs="Times New Roman" w:hint="default"/>
        <w:b w:val="0"/>
        <w:i w:val="0"/>
        <w:sz w:val="20"/>
      </w:rPr>
    </w:lvl>
    <w:lvl w:ilvl="1">
      <w:start w:val="1"/>
      <w:numFmt w:val="decimal"/>
      <w:lvlText w:val="%1.%2"/>
      <w:lvlJc w:val="left"/>
      <w:pPr>
        <w:tabs>
          <w:tab w:val="num" w:pos="1440"/>
        </w:tabs>
        <w:ind w:left="1440" w:hanging="720"/>
      </w:pPr>
      <w:rPr>
        <w:rFonts w:ascii="Arial" w:hAnsi="Arial" w:cs="Times New Roman" w:hint="default"/>
        <w:b w:val="0"/>
        <w:i w:val="0"/>
        <w:sz w:val="20"/>
      </w:rPr>
    </w:lvl>
    <w:lvl w:ilvl="2">
      <w:start w:val="1"/>
      <w:numFmt w:val="decimal"/>
      <w:pStyle w:val="Body2"/>
      <w:lvlText w:val="%1.%2.%3"/>
      <w:lvlJc w:val="left"/>
      <w:pPr>
        <w:tabs>
          <w:tab w:val="num" w:pos="2393"/>
        </w:tabs>
        <w:ind w:left="2393" w:hanging="953"/>
      </w:pPr>
      <w:rPr>
        <w:rFonts w:ascii="Arial" w:hAnsi="Arial" w:cs="Times New Roman" w:hint="default"/>
        <w:b w:val="0"/>
        <w:i w:val="0"/>
        <w:sz w:val="20"/>
      </w:rPr>
    </w:lvl>
    <w:lvl w:ilvl="3">
      <w:start w:val="1"/>
      <w:numFmt w:val="lowerLetter"/>
      <w:lvlText w:val="(%4)"/>
      <w:lvlJc w:val="left"/>
      <w:pPr>
        <w:tabs>
          <w:tab w:val="num" w:pos="3612"/>
        </w:tabs>
        <w:ind w:left="3612" w:hanging="720"/>
      </w:pPr>
      <w:rPr>
        <w:rFonts w:ascii="Arial" w:hAnsi="Arial" w:cs="Times New Roman" w:hint="default"/>
        <w:sz w:val="20"/>
      </w:rPr>
    </w:lvl>
    <w:lvl w:ilvl="4">
      <w:start w:val="1"/>
      <w:numFmt w:val="lowerRoman"/>
      <w:lvlText w:val="(%5)"/>
      <w:lvlJc w:val="left"/>
      <w:pPr>
        <w:tabs>
          <w:tab w:val="num" w:pos="4349"/>
        </w:tabs>
        <w:ind w:left="4349" w:hanging="720"/>
      </w:pPr>
      <w:rPr>
        <w:rFonts w:ascii="Arial" w:hAnsi="Arial" w:cs="Times New Roman" w:hint="default"/>
        <w:sz w:val="20"/>
      </w:rPr>
    </w:lvl>
    <w:lvl w:ilvl="5">
      <w:start w:val="1"/>
      <w:numFmt w:val="upperLetter"/>
      <w:lvlText w:val="(%6)"/>
      <w:lvlJc w:val="left"/>
      <w:pPr>
        <w:tabs>
          <w:tab w:val="num" w:pos="5058"/>
        </w:tabs>
        <w:ind w:left="5058" w:hanging="720"/>
      </w:pPr>
      <w:rPr>
        <w:rFonts w:ascii="Arial" w:hAnsi="Arial" w:cs="Times New Roman" w:hint="default"/>
        <w:sz w:val="20"/>
      </w:rPr>
    </w:lvl>
    <w:lvl w:ilvl="6">
      <w:start w:val="1"/>
      <w:numFmt w:val="none"/>
      <w:lvlText w:val=""/>
      <w:lvlJc w:val="left"/>
      <w:pPr>
        <w:tabs>
          <w:tab w:val="num" w:pos="0"/>
        </w:tabs>
        <w:ind w:left="5761" w:hanging="720"/>
      </w:pPr>
      <w:rPr>
        <w:rFonts w:ascii="Symbol" w:hAnsi="Symbol" w:cs="Times New Roman" w:hint="default"/>
        <w:sz w:val="24"/>
      </w:rPr>
    </w:lvl>
    <w:lvl w:ilvl="7">
      <w:start w:val="1"/>
      <w:numFmt w:val="none"/>
      <w:lvlText w:val=""/>
      <w:lvlJc w:val="left"/>
      <w:pPr>
        <w:tabs>
          <w:tab w:val="num" w:pos="0"/>
        </w:tabs>
        <w:ind w:left="6447" w:hanging="720"/>
      </w:pPr>
      <w:rPr>
        <w:rFonts w:ascii="Symbol" w:hAnsi="Symbol" w:cs="Times New Roman" w:hint="default"/>
        <w:sz w:val="24"/>
      </w:rPr>
    </w:lvl>
    <w:lvl w:ilvl="8">
      <w:start w:val="1"/>
      <w:numFmt w:val="none"/>
      <w:lvlText w:val=""/>
      <w:lvlJc w:val="left"/>
      <w:pPr>
        <w:tabs>
          <w:tab w:val="num" w:pos="0"/>
        </w:tabs>
        <w:ind w:left="7155" w:hanging="720"/>
      </w:pPr>
      <w:rPr>
        <w:rFonts w:ascii="Symbol" w:hAnsi="Symbol" w:cs="Times New Roman" w:hint="default"/>
        <w:sz w:val="24"/>
      </w:rPr>
    </w:lvl>
  </w:abstractNum>
  <w:abstractNum w:abstractNumId="1">
    <w:nsid w:val="02855D4E"/>
    <w:multiLevelType w:val="multilevel"/>
    <w:tmpl w:val="C1CC2486"/>
    <w:styleLink w:val="Bullets"/>
    <w:lvl w:ilvl="0">
      <w:start w:val="1"/>
      <w:numFmt w:val="bullet"/>
      <w:lvlText w:val=""/>
      <w:lvlJc w:val="left"/>
      <w:pPr>
        <w:tabs>
          <w:tab w:val="num" w:pos="709"/>
        </w:tabs>
        <w:ind w:left="709" w:hanging="709"/>
      </w:pPr>
      <w:rPr>
        <w:rFonts w:ascii="Symbol" w:hAnsi="Symbol" w:hint="default"/>
        <w:color w:val="auto"/>
      </w:rPr>
    </w:lvl>
    <w:lvl w:ilvl="1">
      <w:start w:val="1"/>
      <w:numFmt w:val="bullet"/>
      <w:lvlText w:val=""/>
      <w:lvlJc w:val="left"/>
      <w:pPr>
        <w:tabs>
          <w:tab w:val="num" w:pos="709"/>
        </w:tabs>
        <w:ind w:left="709" w:hanging="709"/>
      </w:pPr>
      <w:rPr>
        <w:rFonts w:ascii="Symbol" w:hAnsi="Symbol" w:hint="default"/>
        <w:color w:val="auto"/>
      </w:rPr>
    </w:lvl>
    <w:lvl w:ilvl="2">
      <w:start w:val="1"/>
      <w:numFmt w:val="bullet"/>
      <w:lvlText w:val=""/>
      <w:lvlJc w:val="left"/>
      <w:pPr>
        <w:tabs>
          <w:tab w:val="num" w:pos="1418"/>
        </w:tabs>
        <w:ind w:left="1418" w:hanging="709"/>
      </w:pPr>
      <w:rPr>
        <w:rFonts w:ascii="Symbol" w:hAnsi="Symbol"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nsid w:val="02A777CC"/>
    <w:multiLevelType w:val="multilevel"/>
    <w:tmpl w:val="BC767CDC"/>
    <w:lvl w:ilvl="0">
      <w:start w:val="1"/>
      <w:numFmt w:val="decimal"/>
      <w:pStyle w:val="Schedule"/>
      <w:lvlText w:val="Schedule %1"/>
      <w:lvlJc w:val="left"/>
      <w:pPr>
        <w:ind w:left="2160" w:hanging="2160"/>
      </w:pPr>
      <w:rPr>
        <w:rFonts w:hint="default"/>
      </w:rPr>
    </w:lvl>
    <w:lvl w:ilvl="1">
      <w:start w:val="1"/>
      <w:numFmt w:val="decimal"/>
      <w:pStyle w:val="Sch1Number"/>
      <w:lvlText w:val="%2"/>
      <w:lvlJc w:val="left"/>
      <w:pPr>
        <w:ind w:left="720" w:hanging="720"/>
      </w:pPr>
      <w:rPr>
        <w:rFonts w:hint="default"/>
      </w:rPr>
    </w:lvl>
    <w:lvl w:ilvl="2">
      <w:start w:val="1"/>
      <w:numFmt w:val="decimal"/>
      <w:pStyle w:val="Sch2Number"/>
      <w:lvlText w:val="%2.%3"/>
      <w:lvlJc w:val="left"/>
      <w:pPr>
        <w:ind w:left="1440" w:hanging="720"/>
      </w:pPr>
      <w:rPr>
        <w:rFonts w:hint="default"/>
      </w:rPr>
    </w:lvl>
    <w:lvl w:ilvl="3">
      <w:start w:val="1"/>
      <w:numFmt w:val="decimal"/>
      <w:pStyle w:val="Sch3Number"/>
      <w:lvlText w:val="%2.%3.%4"/>
      <w:lvlJc w:val="left"/>
      <w:pPr>
        <w:ind w:left="2160" w:hanging="720"/>
      </w:pPr>
      <w:rPr>
        <w:rFonts w:hint="default"/>
      </w:rPr>
    </w:lvl>
    <w:lvl w:ilvl="4">
      <w:start w:val="1"/>
      <w:numFmt w:val="lowerLetter"/>
      <w:pStyle w:val="Sch4Number"/>
      <w:lvlText w:val="(%5)"/>
      <w:lvlJc w:val="left"/>
      <w:pPr>
        <w:ind w:left="2880" w:hanging="720"/>
      </w:pPr>
      <w:rPr>
        <w:rFonts w:hint="default"/>
      </w:rPr>
    </w:lvl>
    <w:lvl w:ilvl="5">
      <w:start w:val="1"/>
      <w:numFmt w:val="lowerRoman"/>
      <w:pStyle w:val="Sch5Number"/>
      <w:lvlText w:val="(%6)"/>
      <w:lvlJc w:val="left"/>
      <w:pPr>
        <w:ind w:left="3600" w:hanging="720"/>
      </w:pPr>
      <w:rPr>
        <w:rFonts w:hint="default"/>
      </w:rPr>
    </w:lvl>
    <w:lvl w:ilvl="6">
      <w:start w:val="1"/>
      <w:numFmt w:val="none"/>
      <w:lvlRestart w:val="0"/>
      <w:lvlText w:val=""/>
      <w:lvlJc w:val="left"/>
      <w:pPr>
        <w:tabs>
          <w:tab w:val="num" w:pos="7623"/>
        </w:tabs>
        <w:ind w:left="7397" w:hanging="851"/>
      </w:pPr>
      <w:rPr>
        <w:rFonts w:hint="default"/>
      </w:rPr>
    </w:lvl>
    <w:lvl w:ilvl="7">
      <w:start w:val="1"/>
      <w:numFmt w:val="none"/>
      <w:lvlRestart w:val="0"/>
      <w:lvlText w:val=""/>
      <w:lvlJc w:val="left"/>
      <w:pPr>
        <w:tabs>
          <w:tab w:val="num" w:pos="8474"/>
        </w:tabs>
        <w:ind w:left="8248" w:hanging="851"/>
      </w:pPr>
      <w:rPr>
        <w:rFonts w:hint="default"/>
      </w:rPr>
    </w:lvl>
    <w:lvl w:ilvl="8">
      <w:start w:val="1"/>
      <w:numFmt w:val="none"/>
      <w:lvlRestart w:val="0"/>
      <w:lvlText w:val=""/>
      <w:lvlJc w:val="left"/>
      <w:pPr>
        <w:tabs>
          <w:tab w:val="num" w:pos="9325"/>
        </w:tabs>
        <w:ind w:left="9099" w:hanging="851"/>
      </w:pPr>
      <w:rPr>
        <w:rFonts w:hint="default"/>
      </w:rPr>
    </w:lvl>
  </w:abstractNum>
  <w:abstractNum w:abstractNumId="3">
    <w:nsid w:val="0B085683"/>
    <w:multiLevelType w:val="multilevel"/>
    <w:tmpl w:val="26AE58D8"/>
    <w:name w:val="AgreementTemplate32222222222222222222222222222222232222222222"/>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NormInd2-BB"/>
      <w:lvlText w:val=" (%5)"/>
      <w:lvlJc w:val="left"/>
      <w:pPr>
        <w:tabs>
          <w:tab w:val="num" w:pos="3060"/>
        </w:tabs>
        <w:ind w:left="2774"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nsid w:val="0BB668AC"/>
    <w:multiLevelType w:val="multilevel"/>
    <w:tmpl w:val="DF488282"/>
    <w:styleLink w:val="MainNumbering"/>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nsid w:val="0DEA02E5"/>
    <w:multiLevelType w:val="hybridMultilevel"/>
    <w:tmpl w:val="4FC838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2F299B"/>
    <w:multiLevelType w:val="multilevel"/>
    <w:tmpl w:val="014AD3D2"/>
    <w:lvl w:ilvl="0">
      <w:start w:val="1"/>
      <w:numFmt w:val="bullet"/>
      <w:pStyle w:val="Bullet1"/>
      <w:lvlText w:val=""/>
      <w:lvlJc w:val="left"/>
      <w:pPr>
        <w:ind w:left="720" w:hanging="720"/>
      </w:pPr>
      <w:rPr>
        <w:rFonts w:ascii="Symbol" w:hAnsi="Symbol" w:hint="default"/>
      </w:rPr>
    </w:lvl>
    <w:lvl w:ilvl="1">
      <w:start w:val="1"/>
      <w:numFmt w:val="bullet"/>
      <w:pStyle w:val="Bullet2"/>
      <w:lvlText w:val=""/>
      <w:lvlJc w:val="left"/>
      <w:pPr>
        <w:ind w:left="1440" w:hanging="720"/>
      </w:pPr>
      <w:rPr>
        <w:rFonts w:ascii="Symbol" w:hAnsi="Symbol" w:hint="default"/>
      </w:rPr>
    </w:lvl>
    <w:lvl w:ilvl="2">
      <w:start w:val="1"/>
      <w:numFmt w:val="bullet"/>
      <w:pStyle w:val="Bullet3"/>
      <w:lvlText w:val=""/>
      <w:lvlJc w:val="left"/>
      <w:pPr>
        <w:ind w:left="2160" w:hanging="72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77D49FD"/>
    <w:multiLevelType w:val="hybridMultilevel"/>
    <w:tmpl w:val="471C534A"/>
    <w:lvl w:ilvl="0" w:tplc="4BA44988">
      <w:start w:val="1"/>
      <w:numFmt w:val="decimal"/>
      <w:pStyle w:val="CoverPartyName"/>
      <w:lvlText w:val="(%1)"/>
      <w:lvlJc w:val="left"/>
      <w:pPr>
        <w:tabs>
          <w:tab w:val="num" w:pos="851"/>
        </w:tabs>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273D40"/>
    <w:multiLevelType w:val="multilevel"/>
    <w:tmpl w:val="E838539C"/>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02-Bullet1-BB"/>
      <w:lvlText w:val=""/>
      <w:lvlJc w:val="left"/>
      <w:pPr>
        <w:tabs>
          <w:tab w:val="num" w:pos="1800"/>
        </w:tabs>
        <w:ind w:left="1797" w:hanging="357"/>
      </w:pPr>
      <w:rPr>
        <w:rFonts w:ascii="Symbol" w:hAnsi="Symbol" w:hint="default"/>
      </w:rPr>
    </w:lvl>
    <w:lvl w:ilvl="2">
      <w:start w:val="1"/>
      <w:numFmt w:val="bullet"/>
      <w:pStyle w:val="02-Bullet2-BB"/>
      <w:lvlText w:val=""/>
      <w:lvlJc w:val="left"/>
      <w:pPr>
        <w:tabs>
          <w:tab w:val="num" w:pos="2875"/>
        </w:tabs>
        <w:ind w:left="2875" w:hanging="380"/>
      </w:pPr>
      <w:rPr>
        <w:rFonts w:ascii="Symbol" w:hAnsi="Symbol" w:hint="default"/>
      </w:rPr>
    </w:lvl>
    <w:lvl w:ilvl="3">
      <w:start w:val="1"/>
      <w:numFmt w:val="bullet"/>
      <w:pStyle w:val="02-Bullet3-BB"/>
      <w:lvlText w:val=""/>
      <w:lvlJc w:val="left"/>
      <w:pPr>
        <w:tabs>
          <w:tab w:val="num" w:pos="3575"/>
        </w:tabs>
        <w:ind w:left="3572" w:hanging="357"/>
      </w:pPr>
      <w:rPr>
        <w:rFonts w:ascii="Symbol" w:hAnsi="Symbol" w:hint="default"/>
      </w:rPr>
    </w:lvl>
    <w:lvl w:ilvl="4">
      <w:start w:val="1"/>
      <w:numFmt w:val="bullet"/>
      <w:pStyle w:val="02-Bullet4-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9">
    <w:nsid w:val="1FCD32E8"/>
    <w:multiLevelType w:val="multilevel"/>
    <w:tmpl w:val="B370680C"/>
    <w:lvl w:ilvl="0">
      <w:start w:val="1"/>
      <w:numFmt w:val="decimal"/>
      <w:pStyle w:val="Parties1"/>
      <w:lvlText w:val="(%1)"/>
      <w:lvlJc w:val="left"/>
      <w:pPr>
        <w:ind w:left="851" w:hanging="851"/>
      </w:pPr>
      <w:rPr>
        <w:rFonts w:asciiTheme="majorHAnsi" w:hAnsiTheme="majorHAnsi" w:hint="default"/>
      </w:rPr>
    </w:lvl>
    <w:lvl w:ilvl="1">
      <w:start w:val="1"/>
      <w:numFmt w:val="none"/>
      <w:suff w:val="nothing"/>
      <w:lvlText w:val=""/>
      <w:lvlJc w:val="left"/>
      <w:pPr>
        <w:ind w:left="851" w:hanging="851"/>
      </w:pPr>
      <w:rPr>
        <w:rFonts w:hint="default"/>
      </w:rPr>
    </w:lvl>
    <w:lvl w:ilvl="2">
      <w:start w:val="1"/>
      <w:numFmt w:val="none"/>
      <w:suff w:val="nothing"/>
      <w:lvlText w:val=""/>
      <w:lvlJc w:val="left"/>
      <w:pPr>
        <w:ind w:left="851" w:hanging="851"/>
      </w:pPr>
      <w:rPr>
        <w:rFonts w:hint="default"/>
      </w:rPr>
    </w:lvl>
    <w:lvl w:ilvl="3">
      <w:start w:val="1"/>
      <w:numFmt w:val="none"/>
      <w:lvlRestart w:val="1"/>
      <w:suff w:val="nothing"/>
      <w:lvlText w:val=""/>
      <w:lvlJc w:val="left"/>
      <w:pPr>
        <w:ind w:left="851" w:hanging="851"/>
      </w:pPr>
      <w:rPr>
        <w:rFonts w:hint="default"/>
      </w:rPr>
    </w:lvl>
    <w:lvl w:ilvl="4">
      <w:start w:val="1"/>
      <w:numFmt w:val="none"/>
      <w:suff w:val="nothing"/>
      <w:lvlText w:val=""/>
      <w:lvlJc w:val="left"/>
      <w:pPr>
        <w:ind w:left="851" w:hanging="851"/>
      </w:pPr>
      <w:rPr>
        <w:rFonts w:hint="default"/>
      </w:rPr>
    </w:lvl>
    <w:lvl w:ilvl="5">
      <w:start w:val="1"/>
      <w:numFmt w:val="none"/>
      <w:lvlRestart w:val="0"/>
      <w:suff w:val="nothing"/>
      <w:lvlText w:val=""/>
      <w:lvlJc w:val="left"/>
      <w:pPr>
        <w:ind w:left="851" w:hanging="851"/>
      </w:pPr>
      <w:rPr>
        <w:rFonts w:hint="default"/>
      </w:rPr>
    </w:lvl>
    <w:lvl w:ilvl="6">
      <w:start w:val="1"/>
      <w:numFmt w:val="none"/>
      <w:lvlRestart w:val="0"/>
      <w:suff w:val="nothing"/>
      <w:lvlText w:val=""/>
      <w:lvlJc w:val="left"/>
      <w:pPr>
        <w:ind w:left="851" w:hanging="851"/>
      </w:pPr>
      <w:rPr>
        <w:rFonts w:hint="default"/>
      </w:rPr>
    </w:lvl>
    <w:lvl w:ilvl="7">
      <w:start w:val="1"/>
      <w:numFmt w:val="none"/>
      <w:lvlRestart w:val="0"/>
      <w:suff w:val="nothing"/>
      <w:lvlText w:val=""/>
      <w:lvlJc w:val="left"/>
      <w:pPr>
        <w:ind w:left="851" w:hanging="851"/>
      </w:pPr>
      <w:rPr>
        <w:rFonts w:hint="default"/>
      </w:rPr>
    </w:lvl>
    <w:lvl w:ilvl="8">
      <w:start w:val="1"/>
      <w:numFmt w:val="none"/>
      <w:lvlRestart w:val="0"/>
      <w:suff w:val="nothing"/>
      <w:lvlText w:val=""/>
      <w:lvlJc w:val="left"/>
      <w:pPr>
        <w:ind w:left="851" w:hanging="851"/>
      </w:pPr>
      <w:rPr>
        <w:rFonts w:hint="default"/>
      </w:rPr>
    </w:lvl>
  </w:abstractNum>
  <w:abstractNum w:abstractNumId="10">
    <w:nsid w:val="20842EC3"/>
    <w:multiLevelType w:val="multilevel"/>
    <w:tmpl w:val="D7128458"/>
    <w:lvl w:ilvl="0">
      <w:start w:val="1"/>
      <w:numFmt w:val="decimal"/>
      <w:pStyle w:val="Appendix"/>
      <w:lvlText w:val="Appendix %1"/>
      <w:lvlJc w:val="left"/>
      <w:pPr>
        <w:ind w:left="2160" w:hanging="2160"/>
      </w:pPr>
      <w:rPr>
        <w:rFonts w:ascii="Trebuchet MS" w:hAnsi="Trebuchet MS" w:hint="default"/>
        <w:b/>
        <w:sz w:val="28"/>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1418"/>
        </w:tabs>
        <w:ind w:left="1418" w:hanging="709"/>
      </w:pPr>
      <w:rPr>
        <w:rFonts w:hint="default"/>
      </w:rPr>
    </w:lvl>
    <w:lvl w:ilvl="3">
      <w:start w:val="1"/>
      <w:numFmt w:val="decimal"/>
      <w:lvlText w:val="%2.%3.%4"/>
      <w:lvlJc w:val="left"/>
      <w:pPr>
        <w:tabs>
          <w:tab w:val="num" w:pos="2126"/>
        </w:tabs>
        <w:ind w:left="2126" w:hanging="708"/>
      </w:pPr>
      <w:rPr>
        <w:rFonts w:hint="default"/>
      </w:rPr>
    </w:lvl>
    <w:lvl w:ilvl="4">
      <w:start w:val="1"/>
      <w:numFmt w:val="lowerLetter"/>
      <w:lvlText w:val="(%5)"/>
      <w:lvlJc w:val="left"/>
      <w:pPr>
        <w:tabs>
          <w:tab w:val="num" w:pos="2835"/>
        </w:tabs>
        <w:ind w:left="2835" w:hanging="709"/>
      </w:pPr>
      <w:rPr>
        <w:rFonts w:hint="default"/>
      </w:rPr>
    </w:lvl>
    <w:lvl w:ilvl="5">
      <w:start w:val="1"/>
      <w:numFmt w:val="lowerRoman"/>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11">
    <w:nsid w:val="20A521C8"/>
    <w:multiLevelType w:val="multilevel"/>
    <w:tmpl w:val="1148441A"/>
    <w:lvl w:ilvl="0">
      <w:start w:val="1"/>
      <w:numFmt w:val="decimal"/>
      <w:pStyle w:val="NumberLevel1"/>
      <w:lvlText w:val="%1"/>
      <w:lvlJc w:val="left"/>
      <w:pPr>
        <w:ind w:left="720" w:hanging="720"/>
      </w:pPr>
      <w:rPr>
        <w:rFonts w:hint="default"/>
      </w:rPr>
    </w:lvl>
    <w:lvl w:ilvl="1">
      <w:start w:val="1"/>
      <w:numFmt w:val="decimal"/>
      <w:pStyle w:val="NumberLevel2"/>
      <w:lvlText w:val="%1.%2"/>
      <w:lvlJc w:val="left"/>
      <w:pPr>
        <w:ind w:left="1440" w:hanging="720"/>
      </w:pPr>
      <w:rPr>
        <w:rFonts w:hint="default"/>
      </w:rPr>
    </w:lvl>
    <w:lvl w:ilvl="2">
      <w:start w:val="1"/>
      <w:numFmt w:val="decimal"/>
      <w:pStyle w:val="NumberLevel3"/>
      <w:lvlText w:val="%1.%2.%3"/>
      <w:lvlJc w:val="left"/>
      <w:pPr>
        <w:ind w:left="2160" w:hanging="720"/>
      </w:pPr>
      <w:rPr>
        <w:rFonts w:hint="default"/>
      </w:rPr>
    </w:lvl>
    <w:lvl w:ilvl="3">
      <w:start w:val="1"/>
      <w:numFmt w:val="lowerLetter"/>
      <w:pStyle w:val="NumberLevel4"/>
      <w:lvlText w:val="(%4)"/>
      <w:lvlJc w:val="left"/>
      <w:pPr>
        <w:ind w:left="2880" w:hanging="720"/>
      </w:pPr>
      <w:rPr>
        <w:rFonts w:hint="default"/>
      </w:rPr>
    </w:lvl>
    <w:lvl w:ilvl="4">
      <w:start w:val="1"/>
      <w:numFmt w:val="lowerRoman"/>
      <w:pStyle w:val="NumberLevel5"/>
      <w:lvlText w:val="(%5)"/>
      <w:lvlJc w:val="left"/>
      <w:pPr>
        <w:ind w:left="3600" w:hanging="720"/>
      </w:pPr>
      <w:rPr>
        <w:rFonts w:hint="default"/>
      </w:rPr>
    </w:lvl>
    <w:lvl w:ilvl="5">
      <w:start w:val="1"/>
      <w:numFmt w:val="none"/>
      <w:lvlRestart w:val="0"/>
      <w:lvlText w:val=""/>
      <w:lvlJc w:val="left"/>
      <w:pPr>
        <w:tabs>
          <w:tab w:val="num" w:pos="5106"/>
        </w:tabs>
        <w:ind w:left="5106" w:hanging="851"/>
      </w:pPr>
      <w:rPr>
        <w:rFonts w:hint="default"/>
      </w:rPr>
    </w:lvl>
    <w:lvl w:ilvl="6">
      <w:start w:val="1"/>
      <w:numFmt w:val="none"/>
      <w:lvlRestart w:val="0"/>
      <w:lvlText w:val=""/>
      <w:lvlJc w:val="left"/>
      <w:pPr>
        <w:tabs>
          <w:tab w:val="num" w:pos="5957"/>
        </w:tabs>
        <w:ind w:left="5957" w:hanging="851"/>
      </w:pPr>
      <w:rPr>
        <w:rFonts w:hint="default"/>
      </w:rPr>
    </w:lvl>
    <w:lvl w:ilvl="7">
      <w:start w:val="1"/>
      <w:numFmt w:val="none"/>
      <w:lvlRestart w:val="0"/>
      <w:lvlText w:val=""/>
      <w:lvlJc w:val="left"/>
      <w:pPr>
        <w:tabs>
          <w:tab w:val="num" w:pos="6808"/>
        </w:tabs>
        <w:ind w:left="6808" w:hanging="851"/>
      </w:pPr>
      <w:rPr>
        <w:rFonts w:hint="default"/>
      </w:rPr>
    </w:lvl>
    <w:lvl w:ilvl="8">
      <w:start w:val="1"/>
      <w:numFmt w:val="none"/>
      <w:lvlRestart w:val="0"/>
      <w:lvlText w:val=""/>
      <w:lvlJc w:val="left"/>
      <w:pPr>
        <w:tabs>
          <w:tab w:val="num" w:pos="7659"/>
        </w:tabs>
        <w:ind w:left="7659" w:hanging="851"/>
      </w:pPr>
      <w:rPr>
        <w:rFonts w:hint="default"/>
      </w:rPr>
    </w:lvl>
  </w:abstractNum>
  <w:abstractNum w:abstractNumId="12">
    <w:nsid w:val="243364E2"/>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931F39"/>
    <w:multiLevelType w:val="multilevel"/>
    <w:tmpl w:val="0DA61656"/>
    <w:styleLink w:val="PartiesNumbering"/>
    <w:lvl w:ilvl="0">
      <w:start w:val="1"/>
      <w:numFmt w:val="decimal"/>
      <w:pStyle w:val="Part"/>
      <w:lvlText w:val="Part %1."/>
      <w:lvlJc w:val="left"/>
      <w:pPr>
        <w:tabs>
          <w:tab w:val="num" w:pos="862"/>
        </w:tabs>
        <w:ind w:left="862" w:hanging="862"/>
      </w:pPr>
      <w:rPr>
        <w:rFonts w:asciiTheme="majorHAnsi" w:hAnsiTheme="majorHAnsi" w:hint="default"/>
      </w:rPr>
    </w:lvl>
    <w:lvl w:ilvl="1">
      <w:start w:val="1"/>
      <w:numFmt w:val="none"/>
      <w:lvlRestart w:val="0"/>
      <w:suff w:val="spac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269B51F2"/>
    <w:multiLevelType w:val="multilevel"/>
    <w:tmpl w:val="0DA61656"/>
    <w:numStyleLink w:val="PartiesNumbering"/>
  </w:abstractNum>
  <w:abstractNum w:abstractNumId="15">
    <w:nsid w:val="274C4528"/>
    <w:multiLevelType w:val="multilevel"/>
    <w:tmpl w:val="66402324"/>
    <w:styleLink w:val="Definitions"/>
    <w:lvl w:ilvl="0">
      <w:start w:val="1"/>
      <w:numFmt w:val="none"/>
      <w:suff w:val="nothing"/>
      <w:lvlText w:val=""/>
      <w:lvlJc w:val="left"/>
      <w:pPr>
        <w:ind w:left="0" w:firstLine="0"/>
      </w:pPr>
      <w:rPr>
        <w:rFonts w:asciiTheme="majorHAnsi" w:hAnsiTheme="majorHAnsi" w:hint="default"/>
      </w:rPr>
    </w:lvl>
    <w:lvl w:ilvl="1">
      <w:start w:val="1"/>
      <w:numFmt w:val="lowerLetter"/>
      <w:lvlText w:val="(%2)"/>
      <w:lvlJc w:val="left"/>
      <w:pPr>
        <w:tabs>
          <w:tab w:val="num" w:pos="709"/>
        </w:tabs>
        <w:ind w:left="709" w:hanging="709"/>
      </w:pPr>
      <w:rPr>
        <w:rFonts w:hint="default"/>
      </w:rPr>
    </w:lvl>
    <w:lvl w:ilvl="2">
      <w:start w:val="1"/>
      <w:numFmt w:val="lowerRoman"/>
      <w:lvlText w:val="(%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hint="default"/>
      </w:rPr>
    </w:lvl>
    <w:lvl w:ilvl="4">
      <w:start w:val="1"/>
      <w:numFmt w:val="decimal"/>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nsid w:val="2AD14E5E"/>
    <w:multiLevelType w:val="multilevel"/>
    <w:tmpl w:val="78B656CE"/>
    <w:lvl w:ilvl="0">
      <w:start w:val="1"/>
      <w:numFmt w:val="decimal"/>
      <w:pStyle w:val="A1"/>
      <w:lvlText w:val="%1."/>
      <w:lvlJc w:val="left"/>
      <w:pPr>
        <w:tabs>
          <w:tab w:val="num" w:pos="576"/>
        </w:tabs>
        <w:ind w:left="576" w:hanging="576"/>
      </w:pPr>
      <w:rPr>
        <w:rFonts w:ascii="Frutiger LT Std 45 Light" w:hAnsi="Frutiger LT Std 45 Light" w:hint="default"/>
        <w:b w:val="0"/>
        <w:i w:val="0"/>
        <w:sz w:val="18"/>
        <w:u w:val="none"/>
      </w:rPr>
    </w:lvl>
    <w:lvl w:ilvl="1">
      <w:start w:val="1"/>
      <w:numFmt w:val="decimal"/>
      <w:pStyle w:val="A2"/>
      <w:lvlText w:val="%1.%2."/>
      <w:lvlJc w:val="left"/>
      <w:pPr>
        <w:tabs>
          <w:tab w:val="num" w:pos="576"/>
        </w:tabs>
        <w:ind w:left="576" w:hanging="576"/>
      </w:pPr>
      <w:rPr>
        <w:rFonts w:ascii="Frutiger LT Std 45 Light" w:hAnsi="Frutiger LT Std 45 Light" w:hint="default"/>
        <w:b w:val="0"/>
        <w:i w:val="0"/>
        <w:sz w:val="18"/>
      </w:rPr>
    </w:lvl>
    <w:lvl w:ilvl="2">
      <w:start w:val="1"/>
      <w:numFmt w:val="decimal"/>
      <w:pStyle w:val="A3"/>
      <w:lvlText w:val="%1.%2.%3."/>
      <w:lvlJc w:val="left"/>
      <w:pPr>
        <w:tabs>
          <w:tab w:val="num" w:pos="1368"/>
        </w:tabs>
        <w:ind w:left="1368" w:hanging="792"/>
      </w:pPr>
      <w:rPr>
        <w:rFonts w:ascii="Frutiger LT Std 45 Light" w:hAnsi="Frutiger LT Std 45 Light" w:hint="default"/>
        <w:b w:val="0"/>
        <w:i w:val="0"/>
        <w:sz w:val="18"/>
      </w:rPr>
    </w:lvl>
    <w:lvl w:ilvl="3">
      <w:start w:val="1"/>
      <w:numFmt w:val="lowerLetter"/>
      <w:pStyle w:val="A4"/>
      <w:lvlText w:val="%4)"/>
      <w:lvlJc w:val="left"/>
      <w:pPr>
        <w:tabs>
          <w:tab w:val="num" w:pos="1728"/>
        </w:tabs>
        <w:ind w:left="1728" w:hanging="360"/>
      </w:pPr>
      <w:rPr>
        <w:rFonts w:ascii="Frutiger LT Std 45 Light" w:hAnsi="Frutiger LT Std 45 Light" w:hint="default"/>
        <w:b w:val="0"/>
        <w:i w:val="0"/>
        <w:sz w:val="18"/>
      </w:rPr>
    </w:lvl>
    <w:lvl w:ilvl="4">
      <w:start w:val="1"/>
      <w:numFmt w:val="lowerRoman"/>
      <w:pStyle w:val="A5"/>
      <w:lvlText w:val="%5)"/>
      <w:lvlJc w:val="left"/>
      <w:pPr>
        <w:tabs>
          <w:tab w:val="num" w:pos="2304"/>
        </w:tabs>
        <w:ind w:left="2304" w:hanging="576"/>
      </w:pPr>
      <w:rPr>
        <w:rFonts w:ascii="Frutiger LT Std 45 Light" w:hAnsi="Frutiger LT Std 45 Light" w:hint="default"/>
        <w:sz w:val="1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A2E274C"/>
    <w:multiLevelType w:val="multilevel"/>
    <w:tmpl w:val="72989408"/>
    <w:styleLink w:val="AppendixHeading"/>
    <w:lvl w:ilvl="0">
      <w:start w:val="1"/>
      <w:numFmt w:val="decimal"/>
      <w:lvlText w:val="Appendix %1"/>
      <w:lvlJc w:val="left"/>
      <w:pPr>
        <w:tabs>
          <w:tab w:val="num" w:pos="709"/>
        </w:tabs>
        <w:ind w:left="1701" w:hanging="1701"/>
      </w:pPr>
      <w:rPr>
        <w:rFonts w:ascii="Trebuchet MS" w:hAnsi="Trebuchet MS" w:hint="default"/>
        <w:b/>
        <w:sz w:val="28"/>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1418"/>
        </w:tabs>
        <w:ind w:left="1418" w:hanging="709"/>
      </w:pPr>
      <w:rPr>
        <w:rFonts w:hint="default"/>
      </w:rPr>
    </w:lvl>
    <w:lvl w:ilvl="3">
      <w:start w:val="1"/>
      <w:numFmt w:val="decimal"/>
      <w:lvlText w:val="%2.%3.%4"/>
      <w:lvlJc w:val="left"/>
      <w:pPr>
        <w:tabs>
          <w:tab w:val="num" w:pos="2126"/>
        </w:tabs>
        <w:ind w:left="2126" w:hanging="708"/>
      </w:pPr>
      <w:rPr>
        <w:rFonts w:hint="default"/>
      </w:rPr>
    </w:lvl>
    <w:lvl w:ilvl="4">
      <w:start w:val="1"/>
      <w:numFmt w:val="lowerLetter"/>
      <w:lvlText w:val="(%5)"/>
      <w:lvlJc w:val="left"/>
      <w:pPr>
        <w:tabs>
          <w:tab w:val="num" w:pos="2835"/>
        </w:tabs>
        <w:ind w:left="2835" w:hanging="709"/>
      </w:pPr>
      <w:rPr>
        <w:rFonts w:hint="default"/>
      </w:rPr>
    </w:lvl>
    <w:lvl w:ilvl="5">
      <w:start w:val="1"/>
      <w:numFmt w:val="lowerRoman"/>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18">
    <w:nsid w:val="4F4B3ADF"/>
    <w:multiLevelType w:val="multilevel"/>
    <w:tmpl w:val="748A453A"/>
    <w:name w:val="H1toH6Ashurst"/>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decimal"/>
      <w:pStyle w:val="H3Ashurst"/>
      <w:lvlText w:val="%1.%2.%3"/>
      <w:lvlJc w:val="left"/>
      <w:pPr>
        <w:tabs>
          <w:tab w:val="num" w:pos="1797"/>
        </w:tabs>
        <w:ind w:left="1797" w:hanging="1015"/>
      </w:pPr>
      <w:rPr>
        <w:rFonts w:hint="default"/>
        <w:b w:val="0"/>
        <w:i w:val="0"/>
        <w:sz w:val="18"/>
        <w:szCs w:val="18"/>
      </w:rPr>
    </w:lvl>
    <w:lvl w:ilvl="3">
      <w:start w:val="1"/>
      <w:numFmt w:val="lowerLetter"/>
      <w:pStyle w:val="H4Ashurst"/>
      <w:lvlText w:val="(%4)"/>
      <w:lvlJc w:val="left"/>
      <w:pPr>
        <w:tabs>
          <w:tab w:val="num" w:pos="2478"/>
        </w:tabs>
        <w:ind w:left="2478" w:hanging="681"/>
      </w:pPr>
      <w:rPr>
        <w:rFonts w:hint="default"/>
        <w:b w:val="0"/>
        <w:i w:val="0"/>
        <w:sz w:val="18"/>
        <w:szCs w:val="18"/>
      </w:rPr>
    </w:lvl>
    <w:lvl w:ilvl="4">
      <w:start w:val="1"/>
      <w:numFmt w:val="lowerRoman"/>
      <w:pStyle w:val="H5Ashurst"/>
      <w:lvlText w:val="(%5)"/>
      <w:lvlJc w:val="left"/>
      <w:pPr>
        <w:tabs>
          <w:tab w:val="num" w:pos="3277"/>
        </w:tabs>
        <w:ind w:left="3277" w:hanging="799"/>
      </w:pPr>
      <w:rPr>
        <w:rFonts w:hint="default"/>
        <w:b w:val="0"/>
        <w:i w:val="0"/>
        <w:sz w:val="18"/>
        <w:szCs w:val="18"/>
      </w:rPr>
    </w:lvl>
    <w:lvl w:ilvl="5">
      <w:start w:val="1"/>
      <w:numFmt w:val="upperLetter"/>
      <w:pStyle w:val="H6Ashurst"/>
      <w:lvlText w:val="(%6)"/>
      <w:lvlJc w:val="left"/>
      <w:pPr>
        <w:tabs>
          <w:tab w:val="num" w:pos="3788"/>
        </w:tabs>
        <w:ind w:left="3788" w:hanging="511"/>
      </w:pPr>
      <w:rPr>
        <w:rFonts w:hint="default"/>
        <w:b w:val="0"/>
        <w:i w:val="0"/>
        <w:sz w:val="18"/>
        <w:szCs w:val="18"/>
      </w:rPr>
    </w:lvl>
    <w:lvl w:ilvl="6">
      <w:start w:val="1"/>
      <w:numFmt w:val="none"/>
      <w:pStyle w:val="H7Ashurst"/>
      <w:lvlText w:val=""/>
      <w:lvlJc w:val="left"/>
      <w:pPr>
        <w:tabs>
          <w:tab w:val="num" w:pos="0"/>
        </w:tabs>
        <w:ind w:left="0" w:firstLine="0"/>
      </w:pPr>
      <w:rPr>
        <w:rFonts w:hint="default"/>
      </w:rPr>
    </w:lvl>
    <w:lvl w:ilvl="7">
      <w:start w:val="1"/>
      <w:numFmt w:val="none"/>
      <w:pStyle w:val="H8Ashurst"/>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nsid w:val="50EE7B4B"/>
    <w:multiLevelType w:val="multilevel"/>
    <w:tmpl w:val="24A4EF1A"/>
    <w:lvl w:ilvl="0">
      <w:start w:val="1"/>
      <w:numFmt w:val="decimal"/>
      <w:lvlRestart w:val="0"/>
      <w:pStyle w:val="HLegal1Head"/>
      <w:isLgl/>
      <w:lvlText w:val="%1"/>
      <w:lvlJc w:val="left"/>
      <w:pPr>
        <w:tabs>
          <w:tab w:val="num" w:pos="720"/>
        </w:tabs>
        <w:ind w:left="720" w:hanging="720"/>
      </w:pPr>
      <w:rPr>
        <w:rFonts w:ascii="Arial Bold" w:hAnsi="Arial Bold" w:hint="default"/>
        <w:b/>
        <w:i w:val="0"/>
        <w:sz w:val="22"/>
        <w:szCs w:val="22"/>
        <w:u w:val="none"/>
      </w:rPr>
    </w:lvl>
    <w:lvl w:ilvl="1">
      <w:start w:val="1"/>
      <w:numFmt w:val="decimal"/>
      <w:pStyle w:val="HLegal2"/>
      <w:isLgl/>
      <w:lvlText w:val="%1.%2"/>
      <w:lvlJc w:val="left"/>
      <w:pPr>
        <w:tabs>
          <w:tab w:val="num" w:pos="720"/>
        </w:tabs>
        <w:ind w:left="720" w:hanging="720"/>
      </w:pPr>
      <w:rPr>
        <w:rFonts w:ascii="Arial" w:hAnsi="Arial" w:hint="default"/>
        <w:sz w:val="22"/>
        <w:szCs w:val="22"/>
      </w:rPr>
    </w:lvl>
    <w:lvl w:ilvl="2">
      <w:start w:val="1"/>
      <w:numFmt w:val="lowerLetter"/>
      <w:pStyle w:val="HLegal3"/>
      <w:lvlText w:val="(%3)"/>
      <w:lvlJc w:val="left"/>
      <w:pPr>
        <w:tabs>
          <w:tab w:val="num" w:pos="1440"/>
        </w:tabs>
        <w:ind w:left="1440" w:hanging="720"/>
      </w:pPr>
      <w:rPr>
        <w:rFonts w:ascii="Arial" w:hAnsi="Arial" w:hint="default"/>
        <w:b w:val="0"/>
        <w:i w:val="0"/>
        <w:sz w:val="20"/>
        <w:szCs w:val="20"/>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0">
    <w:nsid w:val="538E32A3"/>
    <w:multiLevelType w:val="multilevel"/>
    <w:tmpl w:val="6C8CD2A0"/>
    <w:styleLink w:val="ScheduleNumbering"/>
    <w:lvl w:ilvl="0">
      <w:start w:val="1"/>
      <w:numFmt w:val="decimal"/>
      <w:lvlText w:val="Schedule %1"/>
      <w:lvlJc w:val="left"/>
      <w:pPr>
        <w:tabs>
          <w:tab w:val="num" w:pos="1077"/>
        </w:tabs>
        <w:ind w:left="1701" w:hanging="1701"/>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1440"/>
        </w:tabs>
        <w:ind w:left="1440" w:hanging="720"/>
      </w:pPr>
      <w:rPr>
        <w:rFonts w:hint="default"/>
      </w:rPr>
    </w:lvl>
    <w:lvl w:ilvl="3">
      <w:start w:val="1"/>
      <w:numFmt w:val="decimal"/>
      <w:lvlText w:val="%2.%3.%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lowerRoman"/>
      <w:lvlText w:val="(%6)"/>
      <w:lvlJc w:val="left"/>
      <w:pPr>
        <w:tabs>
          <w:tab w:val="num" w:pos="3600"/>
        </w:tabs>
        <w:ind w:left="3600"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1">
    <w:nsid w:val="5A2D41CE"/>
    <w:multiLevelType w:val="multilevel"/>
    <w:tmpl w:val="94E80E52"/>
    <w:name w:val="AgreementTemplate32222222222"/>
    <w:lvl w:ilvl="0">
      <w:start w:val="1"/>
      <w:numFmt w:val="decimal"/>
      <w:pStyle w:val="BDBullet"/>
      <w:isLgl/>
      <w:lvlText w:val="%1."/>
      <w:lvlJc w:val="left"/>
      <w:pPr>
        <w:tabs>
          <w:tab w:val="num" w:pos="851"/>
        </w:tabs>
        <w:ind w:left="851" w:hanging="851"/>
      </w:pPr>
      <w:rPr>
        <w:rFonts w:ascii="Arial" w:hAnsi="Arial" w:hint="default"/>
        <w:b w:val="0"/>
        <w:i w:val="0"/>
        <w:sz w:val="22"/>
        <w:u w:val="none"/>
      </w:rPr>
    </w:lvl>
    <w:lvl w:ilvl="1">
      <w:start w:val="1"/>
      <w:numFmt w:val="decimal"/>
      <w:isLgl/>
      <w:lvlText w:val="%1.%2"/>
      <w:lvlJc w:val="left"/>
      <w:pPr>
        <w:tabs>
          <w:tab w:val="num" w:pos="851"/>
        </w:tabs>
        <w:ind w:left="851" w:hanging="851"/>
      </w:pPr>
      <w:rPr>
        <w:rFonts w:ascii="Arial" w:hAnsi="Arial" w:hint="default"/>
        <w:b w:val="0"/>
        <w:i w:val="0"/>
        <w:sz w:val="22"/>
        <w:u w:val="none"/>
      </w:rPr>
    </w:lvl>
    <w:lvl w:ilvl="2">
      <w:start w:val="1"/>
      <w:numFmt w:val="decimal"/>
      <w:isLgl/>
      <w:lvlText w:val="%1.%2.%3"/>
      <w:lvlJc w:val="left"/>
      <w:pPr>
        <w:tabs>
          <w:tab w:val="num" w:pos="1701"/>
        </w:tabs>
        <w:ind w:left="1701" w:hanging="850"/>
      </w:pPr>
      <w:rPr>
        <w:rFonts w:ascii="Arial" w:hAnsi="Arial" w:hint="default"/>
        <w:b w:val="0"/>
        <w:i w:val="0"/>
        <w:sz w:val="22"/>
      </w:rPr>
    </w:lvl>
    <w:lvl w:ilvl="3">
      <w:start w:val="1"/>
      <w:numFmt w:val="lowerLetter"/>
      <w:pStyle w:val="AgtLevel8"/>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sz w:val="22"/>
      </w:rPr>
    </w:lvl>
    <w:lvl w:ilvl="5">
      <w:start w:val="1"/>
      <w:numFmt w:val="decimal"/>
      <w:isLgl/>
      <w:lvlText w:val="%1.%6"/>
      <w:lvlJc w:val="left"/>
      <w:pPr>
        <w:tabs>
          <w:tab w:val="num" w:pos="1701"/>
        </w:tabs>
        <w:ind w:left="1701" w:hanging="850"/>
      </w:pPr>
      <w:rPr>
        <w:rFonts w:ascii="Arial" w:hAnsi="Arial" w:hint="default"/>
        <w:b w:val="0"/>
        <w:i w:val="0"/>
        <w:caps w:val="0"/>
        <w:strike w:val="0"/>
        <w:dstrike w:val="0"/>
        <w:outline w:val="0"/>
        <w:shadow w:val="0"/>
        <w:emboss w:val="0"/>
        <w:imprint w:val="0"/>
        <w:vanish w:val="0"/>
        <w:sz w:val="22"/>
        <w:vertAlign w:val="baseline"/>
      </w:rPr>
    </w:lvl>
    <w:lvl w:ilvl="6">
      <w:start w:val="1"/>
      <w:numFmt w:val="decimal"/>
      <w:isLgl/>
      <w:lvlText w:val="%1.%6.%7"/>
      <w:lvlJc w:val="left"/>
      <w:pPr>
        <w:tabs>
          <w:tab w:val="num" w:pos="2552"/>
        </w:tabs>
        <w:ind w:left="2552" w:hanging="851"/>
      </w:pPr>
      <w:rPr>
        <w:rFonts w:ascii="Arial" w:hAnsi="Arial" w:hint="default"/>
        <w:b w:val="0"/>
        <w:i w:val="0"/>
        <w:caps w:val="0"/>
        <w:strike w:val="0"/>
        <w:dstrike w:val="0"/>
        <w:outline w:val="0"/>
        <w:shadow w:val="0"/>
        <w:emboss w:val="0"/>
        <w:imprint w:val="0"/>
        <w:vanish w:val="0"/>
        <w:sz w:val="22"/>
        <w:vertAlign w:val="base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22">
    <w:nsid w:val="5D4D2DE8"/>
    <w:multiLevelType w:val="hybridMultilevel"/>
    <w:tmpl w:val="AB707CC8"/>
    <w:lvl w:ilvl="0" w:tplc="BE9E58A6">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3">
    <w:nsid w:val="5E564135"/>
    <w:multiLevelType w:val="multilevel"/>
    <w:tmpl w:val="3154AD92"/>
    <w:lvl w:ilvl="0">
      <w:start w:val="1"/>
      <w:numFmt w:val="decimal"/>
      <w:pStyle w:val="HeadingLevel1"/>
      <w:lvlText w:val="%1"/>
      <w:lvlJc w:val="left"/>
      <w:pPr>
        <w:ind w:left="720" w:hanging="720"/>
      </w:pPr>
      <w:rPr>
        <w:rFonts w:hint="default"/>
        <w:color w:val="auto"/>
      </w:rPr>
    </w:lvl>
    <w:lvl w:ilvl="1">
      <w:start w:val="1"/>
      <w:numFmt w:val="decimal"/>
      <w:pStyle w:val="HeadingLevel2"/>
      <w:lvlText w:val="%1.%2"/>
      <w:lvlJc w:val="left"/>
      <w:pPr>
        <w:ind w:left="1430" w:hanging="720"/>
      </w:pPr>
      <w:rPr>
        <w:rFonts w:hint="default"/>
        <w:b w:val="0"/>
        <w:color w:val="auto"/>
      </w:rPr>
    </w:lvl>
    <w:lvl w:ilvl="2">
      <w:start w:val="1"/>
      <w:numFmt w:val="decimal"/>
      <w:pStyle w:val="HeadingLevel3"/>
      <w:lvlText w:val="%1.%2.%3"/>
      <w:lvlJc w:val="left"/>
      <w:pPr>
        <w:ind w:left="3272" w:hanging="720"/>
      </w:pPr>
      <w:rPr>
        <w:rFonts w:hint="default"/>
        <w:b w:val="0"/>
        <w:color w:val="auto"/>
      </w:rPr>
    </w:lvl>
    <w:lvl w:ilvl="3">
      <w:start w:val="1"/>
      <w:numFmt w:val="lowerLetter"/>
      <w:pStyle w:val="HeadingLevel4"/>
      <w:lvlText w:val="(%4)"/>
      <w:lvlJc w:val="left"/>
      <w:pPr>
        <w:ind w:left="2880" w:hanging="720"/>
      </w:pPr>
      <w:rPr>
        <w:rFonts w:hint="default"/>
        <w:b w:val="0"/>
      </w:rPr>
    </w:lvl>
    <w:lvl w:ilvl="4">
      <w:start w:val="1"/>
      <w:numFmt w:val="lowerRoman"/>
      <w:pStyle w:val="HeadingLevel5"/>
      <w:lvlText w:val="(%5)"/>
      <w:lvlJc w:val="left"/>
      <w:pPr>
        <w:ind w:left="3600" w:hanging="720"/>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24">
    <w:nsid w:val="5F6C74A7"/>
    <w:multiLevelType w:val="multilevel"/>
    <w:tmpl w:val="21EEF76A"/>
    <w:styleLink w:val="Parties"/>
    <w:lvl w:ilvl="0">
      <w:start w:val="1"/>
      <w:numFmt w:val="decimal"/>
      <w:lvlText w:val="(%1)"/>
      <w:lvlJc w:val="left"/>
      <w:pPr>
        <w:tabs>
          <w:tab w:val="num" w:pos="720"/>
        </w:tabs>
        <w:ind w:left="720" w:hanging="720"/>
      </w:pPr>
      <w:rPr>
        <w:rFonts w:asciiTheme="majorHAnsi" w:hAnsiTheme="majorHAnsi" w:hint="default"/>
      </w:rPr>
    </w:lvl>
    <w:lvl w:ilvl="1">
      <w:start w:val="1"/>
      <w:numFmt w:val="none"/>
      <w:suff w:val="nothing"/>
      <w:lvlText w:val=""/>
      <w:lvlJc w:val="left"/>
      <w:pPr>
        <w:ind w:left="709" w:hanging="709"/>
      </w:pPr>
      <w:rPr>
        <w:rFonts w:hint="default"/>
      </w:rPr>
    </w:lvl>
    <w:lvl w:ilvl="2">
      <w:start w:val="1"/>
      <w:numFmt w:val="none"/>
      <w:suff w:val="nothing"/>
      <w:lvlText w:val=""/>
      <w:lvlJc w:val="left"/>
      <w:pPr>
        <w:ind w:left="0" w:firstLine="0"/>
      </w:pPr>
      <w:rPr>
        <w:rFonts w:hint="default"/>
      </w:rPr>
    </w:lvl>
    <w:lvl w:ilvl="3">
      <w:start w:val="1"/>
      <w:numFmt w:val="none"/>
      <w:lvlRestart w:val="1"/>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5">
    <w:nsid w:val="60003A1F"/>
    <w:multiLevelType w:val="hybridMultilevel"/>
    <w:tmpl w:val="E26040E4"/>
    <w:lvl w:ilvl="0" w:tplc="8A0687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3254404"/>
    <w:multiLevelType w:val="multilevel"/>
    <w:tmpl w:val="2EB2C9EE"/>
    <w:lvl w:ilvl="0">
      <w:start w:val="9"/>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5140DE8"/>
    <w:multiLevelType w:val="multilevel"/>
    <w:tmpl w:val="9704E906"/>
    <w:name w:val="AgreementTemplate32222222222222222222"/>
    <w:lvl w:ilvl="0">
      <w:start w:val="1"/>
      <w:numFmt w:val="decimal"/>
      <w:lvlRestart w:val="0"/>
      <w:isLgl/>
      <w:lvlText w:val="%1"/>
      <w:lvlJc w:val="left"/>
      <w:pPr>
        <w:tabs>
          <w:tab w:val="num" w:pos="851"/>
        </w:tabs>
        <w:ind w:left="851" w:hanging="851"/>
      </w:pPr>
      <w:rPr>
        <w:rFonts w:hint="default"/>
        <w:b/>
        <w:i w:val="0"/>
        <w:u w:val="none"/>
      </w:rPr>
    </w:lvl>
    <w:lvl w:ilvl="1">
      <w:start w:val="1"/>
      <w:numFmt w:val="decimal"/>
      <w:isLgl/>
      <w:lvlText w:val="%1.%2"/>
      <w:lvlJc w:val="left"/>
      <w:pPr>
        <w:tabs>
          <w:tab w:val="num" w:pos="1701"/>
        </w:tabs>
        <w:ind w:left="1701" w:hanging="850"/>
      </w:pPr>
      <w:rPr>
        <w:rFonts w:hint="default"/>
      </w:rPr>
    </w:lvl>
    <w:lvl w:ilvl="2">
      <w:start w:val="1"/>
      <w:numFmt w:val="lowerLetter"/>
      <w:lvlText w:val="(%3)"/>
      <w:lvlJc w:val="left"/>
      <w:pPr>
        <w:tabs>
          <w:tab w:val="num" w:pos="2651"/>
        </w:tabs>
        <w:ind w:left="2651" w:hanging="851"/>
      </w:pPr>
      <w:rPr>
        <w:rFonts w:hint="default"/>
      </w:rPr>
    </w:lvl>
    <w:lvl w:ilvl="3">
      <w:start w:val="1"/>
      <w:numFmt w:val="lowerRoman"/>
      <w:lvlText w:val="(%4)"/>
      <w:lvlJc w:val="left"/>
      <w:pPr>
        <w:tabs>
          <w:tab w:val="num" w:pos="3119"/>
        </w:tabs>
        <w:ind w:left="3119"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8">
    <w:nsid w:val="6D825F22"/>
    <w:multiLevelType w:val="hybridMultilevel"/>
    <w:tmpl w:val="4FC838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BB452A"/>
    <w:multiLevelType w:val="multilevel"/>
    <w:tmpl w:val="D08286F2"/>
    <w:name w:val="AgreementTemplate32222222222222222222222222222222232"/>
    <w:lvl w:ilvl="0">
      <w:start w:val="1"/>
      <w:numFmt w:val="decimal"/>
      <w:lvlRestart w:val="0"/>
      <w:isLgl/>
      <w:lvlText w:val="%1"/>
      <w:lvlJc w:val="left"/>
      <w:pPr>
        <w:tabs>
          <w:tab w:val="num" w:pos="851"/>
        </w:tabs>
        <w:ind w:left="851" w:hanging="851"/>
      </w:pPr>
      <w:rPr>
        <w:rFonts w:hint="default"/>
        <w:b/>
        <w:i w:val="0"/>
        <w:u w:val="none"/>
      </w:rPr>
    </w:lvl>
    <w:lvl w:ilvl="1">
      <w:start w:val="1"/>
      <w:numFmt w:val="decimal"/>
      <w:isLgl/>
      <w:lvlText w:val="%1.%2"/>
      <w:lvlJc w:val="left"/>
      <w:pPr>
        <w:tabs>
          <w:tab w:val="num" w:pos="1701"/>
        </w:tabs>
        <w:ind w:left="1701" w:hanging="850"/>
      </w:pPr>
      <w:rPr>
        <w:rFonts w:hint="default"/>
        <w:b/>
      </w:rPr>
    </w:lvl>
    <w:lvl w:ilvl="2">
      <w:start w:val="1"/>
      <w:numFmt w:val="lowerLetter"/>
      <w:lvlText w:val="(%3)"/>
      <w:lvlJc w:val="left"/>
      <w:pPr>
        <w:tabs>
          <w:tab w:val="num" w:pos="2411"/>
        </w:tabs>
        <w:ind w:left="2411" w:hanging="851"/>
      </w:pPr>
      <w:rPr>
        <w:rFonts w:ascii="Trebuchet MS" w:hAnsi="Trebuchet MS" w:hint="default"/>
        <w:b w:val="0"/>
      </w:rPr>
    </w:lvl>
    <w:lvl w:ilvl="3">
      <w:start w:val="1"/>
      <w:numFmt w:val="lowerRoman"/>
      <w:lvlText w:val="(%4)"/>
      <w:lvlJc w:val="left"/>
      <w:pPr>
        <w:tabs>
          <w:tab w:val="num" w:pos="3119"/>
        </w:tabs>
        <w:ind w:left="3119" w:hanging="567"/>
      </w:pPr>
      <w:rPr>
        <w:rFonts w:hint="default"/>
      </w:rPr>
    </w:lvl>
    <w:lvl w:ilvl="4">
      <w:start w:val="1"/>
      <w:numFmt w:val="upperLetter"/>
      <w:lvlText w:val="(%5)"/>
      <w:lvlJc w:val="left"/>
      <w:pPr>
        <w:tabs>
          <w:tab w:val="num" w:pos="3686"/>
        </w:tabs>
        <w:ind w:left="3686" w:hanging="567"/>
      </w:pPr>
      <w:rPr>
        <w:rFonts w:ascii="Frutiger 45 Light" w:hAnsi="Frutiger 45 Light"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num w:numId="1">
    <w:abstractNumId w:val="15"/>
  </w:num>
  <w:num w:numId="2">
    <w:abstractNumId w:val="24"/>
  </w:num>
  <w:num w:numId="3">
    <w:abstractNumId w:val="1"/>
  </w:num>
  <w:num w:numId="4">
    <w:abstractNumId w:val="13"/>
  </w:num>
  <w:num w:numId="5">
    <w:abstractNumId w:val="4"/>
  </w:num>
  <w:num w:numId="6">
    <w:abstractNumId w:val="20"/>
  </w:num>
  <w:num w:numId="7">
    <w:abstractNumId w:val="9"/>
  </w:num>
  <w:num w:numId="8">
    <w:abstractNumId w:val="14"/>
    <w:lvlOverride w:ilvl="0">
      <w:lvl w:ilvl="0">
        <w:start w:val="1"/>
        <w:numFmt w:val="decimal"/>
        <w:pStyle w:val="Part"/>
        <w:lvlText w:val="Part %1."/>
        <w:lvlJc w:val="left"/>
        <w:pPr>
          <w:tabs>
            <w:tab w:val="num" w:pos="862"/>
          </w:tabs>
          <w:ind w:left="862" w:hanging="862"/>
        </w:pPr>
        <w:rPr>
          <w:rFonts w:asciiTheme="majorHAnsi" w:hAnsiTheme="majorHAnsi" w:hint="default"/>
        </w:rPr>
      </w:lvl>
    </w:lvlOverride>
  </w:num>
  <w:num w:numId="9">
    <w:abstractNumId w:val="2"/>
  </w:num>
  <w:num w:numId="10">
    <w:abstractNumId w:val="7"/>
  </w:num>
  <w:num w:numId="11">
    <w:abstractNumId w:val="17"/>
  </w:num>
  <w:num w:numId="12">
    <w:abstractNumId w:val="10"/>
  </w:num>
  <w:num w:numId="13">
    <w:abstractNumId w:val="6"/>
  </w:num>
  <w:num w:numId="14">
    <w:abstractNumId w:val="23"/>
  </w:num>
  <w:num w:numId="15">
    <w:abstractNumId w:val="11"/>
  </w:num>
  <w:num w:numId="16">
    <w:abstractNumId w:val="18"/>
  </w:num>
  <w:num w:numId="17">
    <w:abstractNumId w:val="16"/>
  </w:num>
  <w:num w:numId="18">
    <w:abstractNumId w:val="19"/>
  </w:num>
  <w:num w:numId="19">
    <w:abstractNumId w:val="8"/>
  </w:num>
  <w:num w:numId="20">
    <w:abstractNumId w:val="21"/>
  </w:num>
  <w:num w:numId="21">
    <w:abstractNumId w:val="3"/>
  </w:num>
  <w:num w:numId="22">
    <w:abstractNumId w:val="0"/>
  </w:num>
  <w:num w:numId="23">
    <w:abstractNumId w:val="23"/>
    <w:lvlOverride w:ilvl="0">
      <w:startOverride w:val="34"/>
    </w:lvlOverride>
    <w:lvlOverride w:ilvl="1">
      <w:startOverride w:val="7"/>
    </w:lvlOverride>
  </w:num>
  <w:num w:numId="24">
    <w:abstractNumId w:val="5"/>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3"/>
    <w:lvlOverride w:ilvl="0">
      <w:startOverride w:val="10"/>
    </w:lvlOverride>
    <w:lvlOverride w:ilvl="1">
      <w:startOverride w:val="13"/>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23"/>
  </w:num>
  <w:num w:numId="44">
    <w:abstractNumId w:val="26"/>
  </w:num>
  <w:num w:numId="45">
    <w:abstractNumId w:val="28"/>
  </w:num>
  <w:num w:numId="46">
    <w:abstractNumId w:val="23"/>
  </w:num>
  <w:num w:numId="47">
    <w:abstractNumId w:val="12"/>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530"/>
    <w:rsid w:val="00000182"/>
    <w:rsid w:val="00001C94"/>
    <w:rsid w:val="0000397C"/>
    <w:rsid w:val="00004082"/>
    <w:rsid w:val="000063F5"/>
    <w:rsid w:val="0000696D"/>
    <w:rsid w:val="0000730B"/>
    <w:rsid w:val="0001199E"/>
    <w:rsid w:val="0001409F"/>
    <w:rsid w:val="00015531"/>
    <w:rsid w:val="000157AB"/>
    <w:rsid w:val="00020E93"/>
    <w:rsid w:val="00023006"/>
    <w:rsid w:val="00023555"/>
    <w:rsid w:val="00023FEF"/>
    <w:rsid w:val="00024654"/>
    <w:rsid w:val="00024666"/>
    <w:rsid w:val="00024FAE"/>
    <w:rsid w:val="00025ACE"/>
    <w:rsid w:val="00026218"/>
    <w:rsid w:val="00032E81"/>
    <w:rsid w:val="0003411C"/>
    <w:rsid w:val="000350F5"/>
    <w:rsid w:val="0004280F"/>
    <w:rsid w:val="00043E7F"/>
    <w:rsid w:val="00045621"/>
    <w:rsid w:val="000460F8"/>
    <w:rsid w:val="00046869"/>
    <w:rsid w:val="00047198"/>
    <w:rsid w:val="000474A0"/>
    <w:rsid w:val="00051975"/>
    <w:rsid w:val="00053C7A"/>
    <w:rsid w:val="000551C5"/>
    <w:rsid w:val="000600F1"/>
    <w:rsid w:val="000624EE"/>
    <w:rsid w:val="000645B2"/>
    <w:rsid w:val="000646C0"/>
    <w:rsid w:val="00065E3B"/>
    <w:rsid w:val="000703C5"/>
    <w:rsid w:val="000706C4"/>
    <w:rsid w:val="00070E0D"/>
    <w:rsid w:val="00071E5A"/>
    <w:rsid w:val="0007231C"/>
    <w:rsid w:val="00072ACE"/>
    <w:rsid w:val="00073B2F"/>
    <w:rsid w:val="00075839"/>
    <w:rsid w:val="000761E6"/>
    <w:rsid w:val="00077323"/>
    <w:rsid w:val="00077FEB"/>
    <w:rsid w:val="000826B8"/>
    <w:rsid w:val="00083A9A"/>
    <w:rsid w:val="000851B0"/>
    <w:rsid w:val="00087A8A"/>
    <w:rsid w:val="000905D8"/>
    <w:rsid w:val="0009107C"/>
    <w:rsid w:val="00092736"/>
    <w:rsid w:val="00092FAE"/>
    <w:rsid w:val="00095EE5"/>
    <w:rsid w:val="00096CDC"/>
    <w:rsid w:val="00097C1E"/>
    <w:rsid w:val="000A1272"/>
    <w:rsid w:val="000A1382"/>
    <w:rsid w:val="000A19B7"/>
    <w:rsid w:val="000A313D"/>
    <w:rsid w:val="000A316B"/>
    <w:rsid w:val="000A473A"/>
    <w:rsid w:val="000A4D8E"/>
    <w:rsid w:val="000A4F3E"/>
    <w:rsid w:val="000A6615"/>
    <w:rsid w:val="000A7FEF"/>
    <w:rsid w:val="000B05E3"/>
    <w:rsid w:val="000B1679"/>
    <w:rsid w:val="000B1CC4"/>
    <w:rsid w:val="000C0A27"/>
    <w:rsid w:val="000C1580"/>
    <w:rsid w:val="000C2B89"/>
    <w:rsid w:val="000C2CA5"/>
    <w:rsid w:val="000C4322"/>
    <w:rsid w:val="000C6BD5"/>
    <w:rsid w:val="000C6E5C"/>
    <w:rsid w:val="000C762D"/>
    <w:rsid w:val="000D016E"/>
    <w:rsid w:val="000D052C"/>
    <w:rsid w:val="000D0635"/>
    <w:rsid w:val="000D10B0"/>
    <w:rsid w:val="000D1151"/>
    <w:rsid w:val="000D1275"/>
    <w:rsid w:val="000D13F3"/>
    <w:rsid w:val="000D1E25"/>
    <w:rsid w:val="000D1FD6"/>
    <w:rsid w:val="000D4F83"/>
    <w:rsid w:val="000E13F7"/>
    <w:rsid w:val="000E1EC1"/>
    <w:rsid w:val="000E32B7"/>
    <w:rsid w:val="000E34B9"/>
    <w:rsid w:val="000E43BD"/>
    <w:rsid w:val="000E4837"/>
    <w:rsid w:val="000E4A9A"/>
    <w:rsid w:val="000E51CE"/>
    <w:rsid w:val="000E5930"/>
    <w:rsid w:val="000F0CAC"/>
    <w:rsid w:val="000F1921"/>
    <w:rsid w:val="000F558A"/>
    <w:rsid w:val="000F57B7"/>
    <w:rsid w:val="000F67A2"/>
    <w:rsid w:val="000F6D23"/>
    <w:rsid w:val="000F6DD1"/>
    <w:rsid w:val="0010107B"/>
    <w:rsid w:val="001010A7"/>
    <w:rsid w:val="00102DD2"/>
    <w:rsid w:val="00104149"/>
    <w:rsid w:val="00104154"/>
    <w:rsid w:val="00106A3B"/>
    <w:rsid w:val="00106B03"/>
    <w:rsid w:val="0011073F"/>
    <w:rsid w:val="001119FF"/>
    <w:rsid w:val="00111C01"/>
    <w:rsid w:val="00111EAE"/>
    <w:rsid w:val="001126F7"/>
    <w:rsid w:val="0011308E"/>
    <w:rsid w:val="00115280"/>
    <w:rsid w:val="00116378"/>
    <w:rsid w:val="00116B7F"/>
    <w:rsid w:val="00117B89"/>
    <w:rsid w:val="0012018A"/>
    <w:rsid w:val="00121333"/>
    <w:rsid w:val="00121DE4"/>
    <w:rsid w:val="00124749"/>
    <w:rsid w:val="00126F75"/>
    <w:rsid w:val="00127493"/>
    <w:rsid w:val="00127867"/>
    <w:rsid w:val="00127CBB"/>
    <w:rsid w:val="001301C3"/>
    <w:rsid w:val="00132075"/>
    <w:rsid w:val="00132A3E"/>
    <w:rsid w:val="00132E8B"/>
    <w:rsid w:val="00135EEA"/>
    <w:rsid w:val="0013661F"/>
    <w:rsid w:val="001374B2"/>
    <w:rsid w:val="001374D6"/>
    <w:rsid w:val="001377FC"/>
    <w:rsid w:val="00137863"/>
    <w:rsid w:val="00140377"/>
    <w:rsid w:val="00140547"/>
    <w:rsid w:val="00140F0A"/>
    <w:rsid w:val="00142291"/>
    <w:rsid w:val="0014527A"/>
    <w:rsid w:val="001457F4"/>
    <w:rsid w:val="0014648C"/>
    <w:rsid w:val="00150D47"/>
    <w:rsid w:val="00152433"/>
    <w:rsid w:val="00152531"/>
    <w:rsid w:val="00154B69"/>
    <w:rsid w:val="00155C35"/>
    <w:rsid w:val="00157685"/>
    <w:rsid w:val="001579A4"/>
    <w:rsid w:val="0016009A"/>
    <w:rsid w:val="00160A29"/>
    <w:rsid w:val="00161ACA"/>
    <w:rsid w:val="00165518"/>
    <w:rsid w:val="0016774A"/>
    <w:rsid w:val="001717D1"/>
    <w:rsid w:val="00172201"/>
    <w:rsid w:val="00173E23"/>
    <w:rsid w:val="0017412A"/>
    <w:rsid w:val="0017453E"/>
    <w:rsid w:val="00174CBC"/>
    <w:rsid w:val="0017565B"/>
    <w:rsid w:val="00175914"/>
    <w:rsid w:val="00176FD6"/>
    <w:rsid w:val="00180698"/>
    <w:rsid w:val="00183E82"/>
    <w:rsid w:val="0018705E"/>
    <w:rsid w:val="00187EB5"/>
    <w:rsid w:val="00190757"/>
    <w:rsid w:val="00192080"/>
    <w:rsid w:val="001939EC"/>
    <w:rsid w:val="00194862"/>
    <w:rsid w:val="00194AA9"/>
    <w:rsid w:val="001955FC"/>
    <w:rsid w:val="0019699F"/>
    <w:rsid w:val="00196BAD"/>
    <w:rsid w:val="0019744A"/>
    <w:rsid w:val="001978C8"/>
    <w:rsid w:val="001A0589"/>
    <w:rsid w:val="001A0F0D"/>
    <w:rsid w:val="001A10C1"/>
    <w:rsid w:val="001A20AE"/>
    <w:rsid w:val="001A2F29"/>
    <w:rsid w:val="001A32A0"/>
    <w:rsid w:val="001A4095"/>
    <w:rsid w:val="001A4C23"/>
    <w:rsid w:val="001A6E8F"/>
    <w:rsid w:val="001A73A6"/>
    <w:rsid w:val="001B07B0"/>
    <w:rsid w:val="001B2546"/>
    <w:rsid w:val="001B2DBF"/>
    <w:rsid w:val="001B3067"/>
    <w:rsid w:val="001B3E89"/>
    <w:rsid w:val="001B3FE5"/>
    <w:rsid w:val="001B4223"/>
    <w:rsid w:val="001B4ACD"/>
    <w:rsid w:val="001B4FC8"/>
    <w:rsid w:val="001B59FE"/>
    <w:rsid w:val="001B5A30"/>
    <w:rsid w:val="001B5AD4"/>
    <w:rsid w:val="001B5C3D"/>
    <w:rsid w:val="001B5D3E"/>
    <w:rsid w:val="001B72DE"/>
    <w:rsid w:val="001C4384"/>
    <w:rsid w:val="001C6566"/>
    <w:rsid w:val="001C76BE"/>
    <w:rsid w:val="001C7A98"/>
    <w:rsid w:val="001D2530"/>
    <w:rsid w:val="001D34A2"/>
    <w:rsid w:val="001D64F4"/>
    <w:rsid w:val="001D707F"/>
    <w:rsid w:val="001E02DB"/>
    <w:rsid w:val="001E0E18"/>
    <w:rsid w:val="001E11F8"/>
    <w:rsid w:val="001E20FA"/>
    <w:rsid w:val="001E26AD"/>
    <w:rsid w:val="001E3B20"/>
    <w:rsid w:val="001E438D"/>
    <w:rsid w:val="001E47B8"/>
    <w:rsid w:val="001E5433"/>
    <w:rsid w:val="001E7324"/>
    <w:rsid w:val="001F3189"/>
    <w:rsid w:val="001F4980"/>
    <w:rsid w:val="001F4C2E"/>
    <w:rsid w:val="001F52E0"/>
    <w:rsid w:val="001F678D"/>
    <w:rsid w:val="001F70AA"/>
    <w:rsid w:val="002004E1"/>
    <w:rsid w:val="00202B22"/>
    <w:rsid w:val="002032AF"/>
    <w:rsid w:val="00205623"/>
    <w:rsid w:val="00205ED2"/>
    <w:rsid w:val="002079BF"/>
    <w:rsid w:val="00211BD7"/>
    <w:rsid w:val="00213300"/>
    <w:rsid w:val="00213B9A"/>
    <w:rsid w:val="002148C3"/>
    <w:rsid w:val="00215F13"/>
    <w:rsid w:val="0021713C"/>
    <w:rsid w:val="00217219"/>
    <w:rsid w:val="00217467"/>
    <w:rsid w:val="002177E9"/>
    <w:rsid w:val="00217A0A"/>
    <w:rsid w:val="002204AC"/>
    <w:rsid w:val="00220EFE"/>
    <w:rsid w:val="002226DF"/>
    <w:rsid w:val="00222F4F"/>
    <w:rsid w:val="002230FF"/>
    <w:rsid w:val="002242D6"/>
    <w:rsid w:val="00226439"/>
    <w:rsid w:val="002268DE"/>
    <w:rsid w:val="00226EE1"/>
    <w:rsid w:val="0023509F"/>
    <w:rsid w:val="0023631C"/>
    <w:rsid w:val="002374A0"/>
    <w:rsid w:val="00237BE5"/>
    <w:rsid w:val="00237E16"/>
    <w:rsid w:val="00237E5C"/>
    <w:rsid w:val="00240F90"/>
    <w:rsid w:val="002419A2"/>
    <w:rsid w:val="00241B44"/>
    <w:rsid w:val="00244600"/>
    <w:rsid w:val="00245AE3"/>
    <w:rsid w:val="00246624"/>
    <w:rsid w:val="00246B71"/>
    <w:rsid w:val="00247590"/>
    <w:rsid w:val="00247F0B"/>
    <w:rsid w:val="00250AB8"/>
    <w:rsid w:val="00251F41"/>
    <w:rsid w:val="002525C2"/>
    <w:rsid w:val="00253DE4"/>
    <w:rsid w:val="002557EF"/>
    <w:rsid w:val="0026093F"/>
    <w:rsid w:val="00261502"/>
    <w:rsid w:val="0026154E"/>
    <w:rsid w:val="00262556"/>
    <w:rsid w:val="0026364D"/>
    <w:rsid w:val="002645F4"/>
    <w:rsid w:val="00264B91"/>
    <w:rsid w:val="00264E59"/>
    <w:rsid w:val="00265C7F"/>
    <w:rsid w:val="002663A3"/>
    <w:rsid w:val="00270510"/>
    <w:rsid w:val="002707E5"/>
    <w:rsid w:val="002708D0"/>
    <w:rsid w:val="00271231"/>
    <w:rsid w:val="002758D7"/>
    <w:rsid w:val="002762DF"/>
    <w:rsid w:val="002775B9"/>
    <w:rsid w:val="00277B21"/>
    <w:rsid w:val="00280414"/>
    <w:rsid w:val="002809E1"/>
    <w:rsid w:val="00280F3C"/>
    <w:rsid w:val="002822DA"/>
    <w:rsid w:val="00282E55"/>
    <w:rsid w:val="0028311B"/>
    <w:rsid w:val="00283736"/>
    <w:rsid w:val="00283E65"/>
    <w:rsid w:val="00286470"/>
    <w:rsid w:val="00286B00"/>
    <w:rsid w:val="002870FF"/>
    <w:rsid w:val="00287741"/>
    <w:rsid w:val="002908C7"/>
    <w:rsid w:val="00293963"/>
    <w:rsid w:val="002948AD"/>
    <w:rsid w:val="00295914"/>
    <w:rsid w:val="00295C5D"/>
    <w:rsid w:val="002964AE"/>
    <w:rsid w:val="00297F50"/>
    <w:rsid w:val="002A1DD7"/>
    <w:rsid w:val="002A2E19"/>
    <w:rsid w:val="002A52F1"/>
    <w:rsid w:val="002A6A6F"/>
    <w:rsid w:val="002A73A3"/>
    <w:rsid w:val="002A7AEB"/>
    <w:rsid w:val="002B050A"/>
    <w:rsid w:val="002B1096"/>
    <w:rsid w:val="002B1AFD"/>
    <w:rsid w:val="002B1B5E"/>
    <w:rsid w:val="002B4437"/>
    <w:rsid w:val="002B4E9A"/>
    <w:rsid w:val="002B4FA4"/>
    <w:rsid w:val="002B6078"/>
    <w:rsid w:val="002B75DF"/>
    <w:rsid w:val="002C2B51"/>
    <w:rsid w:val="002C343C"/>
    <w:rsid w:val="002C354F"/>
    <w:rsid w:val="002C3BC6"/>
    <w:rsid w:val="002C5EF9"/>
    <w:rsid w:val="002C60D5"/>
    <w:rsid w:val="002C6696"/>
    <w:rsid w:val="002C78F4"/>
    <w:rsid w:val="002D5364"/>
    <w:rsid w:val="002D6586"/>
    <w:rsid w:val="002E05EA"/>
    <w:rsid w:val="002E0F14"/>
    <w:rsid w:val="002E3260"/>
    <w:rsid w:val="002E49C0"/>
    <w:rsid w:val="002E4FEE"/>
    <w:rsid w:val="002E5F4A"/>
    <w:rsid w:val="002E7D7C"/>
    <w:rsid w:val="002F02C0"/>
    <w:rsid w:val="002F1CCA"/>
    <w:rsid w:val="002F1D4B"/>
    <w:rsid w:val="002F2225"/>
    <w:rsid w:val="002F42B5"/>
    <w:rsid w:val="002F64D8"/>
    <w:rsid w:val="00301E06"/>
    <w:rsid w:val="0030284D"/>
    <w:rsid w:val="00302ECA"/>
    <w:rsid w:val="00306164"/>
    <w:rsid w:val="0030692E"/>
    <w:rsid w:val="00311F71"/>
    <w:rsid w:val="00312120"/>
    <w:rsid w:val="0031499F"/>
    <w:rsid w:val="003149E0"/>
    <w:rsid w:val="0031607F"/>
    <w:rsid w:val="00317342"/>
    <w:rsid w:val="00317DFA"/>
    <w:rsid w:val="003242E8"/>
    <w:rsid w:val="00324764"/>
    <w:rsid w:val="00324887"/>
    <w:rsid w:val="00324E84"/>
    <w:rsid w:val="00324EEC"/>
    <w:rsid w:val="003260ED"/>
    <w:rsid w:val="0033068A"/>
    <w:rsid w:val="00333445"/>
    <w:rsid w:val="0034049D"/>
    <w:rsid w:val="003405EB"/>
    <w:rsid w:val="003411CF"/>
    <w:rsid w:val="0034136D"/>
    <w:rsid w:val="00341C3B"/>
    <w:rsid w:val="00342005"/>
    <w:rsid w:val="0034223E"/>
    <w:rsid w:val="00342BA0"/>
    <w:rsid w:val="00342D85"/>
    <w:rsid w:val="00343D6E"/>
    <w:rsid w:val="00344C2C"/>
    <w:rsid w:val="003458CB"/>
    <w:rsid w:val="00346DF8"/>
    <w:rsid w:val="00347641"/>
    <w:rsid w:val="0034770D"/>
    <w:rsid w:val="00347822"/>
    <w:rsid w:val="00347F3F"/>
    <w:rsid w:val="00347F8A"/>
    <w:rsid w:val="003506C6"/>
    <w:rsid w:val="003521D3"/>
    <w:rsid w:val="00352817"/>
    <w:rsid w:val="00352A83"/>
    <w:rsid w:val="003548DF"/>
    <w:rsid w:val="00356EE3"/>
    <w:rsid w:val="00361256"/>
    <w:rsid w:val="00362F8B"/>
    <w:rsid w:val="00365431"/>
    <w:rsid w:val="003664F1"/>
    <w:rsid w:val="00366518"/>
    <w:rsid w:val="00366CB2"/>
    <w:rsid w:val="003673C5"/>
    <w:rsid w:val="003675E7"/>
    <w:rsid w:val="00367944"/>
    <w:rsid w:val="00367FCE"/>
    <w:rsid w:val="0037614C"/>
    <w:rsid w:val="00376942"/>
    <w:rsid w:val="003773CC"/>
    <w:rsid w:val="00377781"/>
    <w:rsid w:val="00380913"/>
    <w:rsid w:val="00382453"/>
    <w:rsid w:val="00383E2F"/>
    <w:rsid w:val="0038659D"/>
    <w:rsid w:val="00387911"/>
    <w:rsid w:val="00387CB6"/>
    <w:rsid w:val="0039139F"/>
    <w:rsid w:val="00391B19"/>
    <w:rsid w:val="00391EA2"/>
    <w:rsid w:val="00392943"/>
    <w:rsid w:val="003A1250"/>
    <w:rsid w:val="003A254C"/>
    <w:rsid w:val="003A3002"/>
    <w:rsid w:val="003A36B3"/>
    <w:rsid w:val="003A53D2"/>
    <w:rsid w:val="003A698C"/>
    <w:rsid w:val="003A79B6"/>
    <w:rsid w:val="003B0043"/>
    <w:rsid w:val="003B00E2"/>
    <w:rsid w:val="003B0C72"/>
    <w:rsid w:val="003B1E9B"/>
    <w:rsid w:val="003B3EAD"/>
    <w:rsid w:val="003B4C94"/>
    <w:rsid w:val="003B5667"/>
    <w:rsid w:val="003B65D5"/>
    <w:rsid w:val="003B71A1"/>
    <w:rsid w:val="003C0908"/>
    <w:rsid w:val="003C2573"/>
    <w:rsid w:val="003C26A8"/>
    <w:rsid w:val="003C3354"/>
    <w:rsid w:val="003C4829"/>
    <w:rsid w:val="003C4D21"/>
    <w:rsid w:val="003C5B33"/>
    <w:rsid w:val="003C7A71"/>
    <w:rsid w:val="003D1CBF"/>
    <w:rsid w:val="003D2A8D"/>
    <w:rsid w:val="003D2D11"/>
    <w:rsid w:val="003D4F92"/>
    <w:rsid w:val="003D54E8"/>
    <w:rsid w:val="003D609D"/>
    <w:rsid w:val="003E0771"/>
    <w:rsid w:val="003E0D97"/>
    <w:rsid w:val="003E2426"/>
    <w:rsid w:val="003E2542"/>
    <w:rsid w:val="003E6ABF"/>
    <w:rsid w:val="003F13BE"/>
    <w:rsid w:val="003F2A4A"/>
    <w:rsid w:val="003F38A8"/>
    <w:rsid w:val="003F39B4"/>
    <w:rsid w:val="003F3EE1"/>
    <w:rsid w:val="003F48DE"/>
    <w:rsid w:val="003F4DEE"/>
    <w:rsid w:val="003F4EB8"/>
    <w:rsid w:val="003F6D2A"/>
    <w:rsid w:val="003F71DD"/>
    <w:rsid w:val="003F7569"/>
    <w:rsid w:val="0040089C"/>
    <w:rsid w:val="00400C99"/>
    <w:rsid w:val="004019C1"/>
    <w:rsid w:val="00402053"/>
    <w:rsid w:val="00402813"/>
    <w:rsid w:val="004033ED"/>
    <w:rsid w:val="00410930"/>
    <w:rsid w:val="004151CC"/>
    <w:rsid w:val="004168CE"/>
    <w:rsid w:val="004207D3"/>
    <w:rsid w:val="00421EB4"/>
    <w:rsid w:val="00422574"/>
    <w:rsid w:val="004227D0"/>
    <w:rsid w:val="00422F5A"/>
    <w:rsid w:val="00422F72"/>
    <w:rsid w:val="00423781"/>
    <w:rsid w:val="00425628"/>
    <w:rsid w:val="00425760"/>
    <w:rsid w:val="00425BA8"/>
    <w:rsid w:val="00427383"/>
    <w:rsid w:val="004279EB"/>
    <w:rsid w:val="00427DC7"/>
    <w:rsid w:val="00430D8C"/>
    <w:rsid w:val="00433081"/>
    <w:rsid w:val="004333FF"/>
    <w:rsid w:val="00435188"/>
    <w:rsid w:val="00435487"/>
    <w:rsid w:val="0043554F"/>
    <w:rsid w:val="004358ED"/>
    <w:rsid w:val="00435EC5"/>
    <w:rsid w:val="00436677"/>
    <w:rsid w:val="0044050E"/>
    <w:rsid w:val="004408FE"/>
    <w:rsid w:val="00440B15"/>
    <w:rsid w:val="00441738"/>
    <w:rsid w:val="004419EA"/>
    <w:rsid w:val="004454C2"/>
    <w:rsid w:val="00445865"/>
    <w:rsid w:val="00446A35"/>
    <w:rsid w:val="00450E1D"/>
    <w:rsid w:val="00450F86"/>
    <w:rsid w:val="004510D3"/>
    <w:rsid w:val="0045304F"/>
    <w:rsid w:val="0045390B"/>
    <w:rsid w:val="004543EA"/>
    <w:rsid w:val="004559F8"/>
    <w:rsid w:val="004569B2"/>
    <w:rsid w:val="00456E33"/>
    <w:rsid w:val="00457974"/>
    <w:rsid w:val="004614D9"/>
    <w:rsid w:val="00461653"/>
    <w:rsid w:val="00461E98"/>
    <w:rsid w:val="00462503"/>
    <w:rsid w:val="00463D65"/>
    <w:rsid w:val="00464314"/>
    <w:rsid w:val="00471AFC"/>
    <w:rsid w:val="004726A1"/>
    <w:rsid w:val="00473437"/>
    <w:rsid w:val="00474793"/>
    <w:rsid w:val="00475163"/>
    <w:rsid w:val="004767B5"/>
    <w:rsid w:val="00476C4C"/>
    <w:rsid w:val="004774AB"/>
    <w:rsid w:val="0048110A"/>
    <w:rsid w:val="00481746"/>
    <w:rsid w:val="00484640"/>
    <w:rsid w:val="00486A40"/>
    <w:rsid w:val="00487393"/>
    <w:rsid w:val="00487A9C"/>
    <w:rsid w:val="00490D18"/>
    <w:rsid w:val="004910DF"/>
    <w:rsid w:val="004931EF"/>
    <w:rsid w:val="004934AF"/>
    <w:rsid w:val="00493BB4"/>
    <w:rsid w:val="004946BA"/>
    <w:rsid w:val="004956FA"/>
    <w:rsid w:val="00495FBA"/>
    <w:rsid w:val="004960BC"/>
    <w:rsid w:val="00497CD5"/>
    <w:rsid w:val="004A1057"/>
    <w:rsid w:val="004A173C"/>
    <w:rsid w:val="004A1DE5"/>
    <w:rsid w:val="004A2984"/>
    <w:rsid w:val="004A407B"/>
    <w:rsid w:val="004A5658"/>
    <w:rsid w:val="004A5BE3"/>
    <w:rsid w:val="004A66A2"/>
    <w:rsid w:val="004B0363"/>
    <w:rsid w:val="004B0D7E"/>
    <w:rsid w:val="004B2104"/>
    <w:rsid w:val="004B2479"/>
    <w:rsid w:val="004B2ECF"/>
    <w:rsid w:val="004B348D"/>
    <w:rsid w:val="004B4A42"/>
    <w:rsid w:val="004B590D"/>
    <w:rsid w:val="004C194F"/>
    <w:rsid w:val="004C2579"/>
    <w:rsid w:val="004C363A"/>
    <w:rsid w:val="004C4760"/>
    <w:rsid w:val="004C521B"/>
    <w:rsid w:val="004D0661"/>
    <w:rsid w:val="004D0DC9"/>
    <w:rsid w:val="004D0F17"/>
    <w:rsid w:val="004D11EA"/>
    <w:rsid w:val="004D15AE"/>
    <w:rsid w:val="004D2792"/>
    <w:rsid w:val="004D2C03"/>
    <w:rsid w:val="004D404E"/>
    <w:rsid w:val="004D5345"/>
    <w:rsid w:val="004D73D3"/>
    <w:rsid w:val="004E0DCD"/>
    <w:rsid w:val="004E0E0A"/>
    <w:rsid w:val="004E1278"/>
    <w:rsid w:val="004E220E"/>
    <w:rsid w:val="004E246E"/>
    <w:rsid w:val="004E27B7"/>
    <w:rsid w:val="004E5D67"/>
    <w:rsid w:val="004E5E2A"/>
    <w:rsid w:val="004E7BAD"/>
    <w:rsid w:val="004F07D5"/>
    <w:rsid w:val="004F0CF9"/>
    <w:rsid w:val="004F209C"/>
    <w:rsid w:val="004F21E3"/>
    <w:rsid w:val="004F4D12"/>
    <w:rsid w:val="004F50FE"/>
    <w:rsid w:val="004F5882"/>
    <w:rsid w:val="004F5897"/>
    <w:rsid w:val="004F6141"/>
    <w:rsid w:val="004F657F"/>
    <w:rsid w:val="004F65A7"/>
    <w:rsid w:val="004F6832"/>
    <w:rsid w:val="005010D2"/>
    <w:rsid w:val="00501EEC"/>
    <w:rsid w:val="0050367F"/>
    <w:rsid w:val="00503965"/>
    <w:rsid w:val="00503FAE"/>
    <w:rsid w:val="0050469C"/>
    <w:rsid w:val="00504CC0"/>
    <w:rsid w:val="0050536C"/>
    <w:rsid w:val="0050568B"/>
    <w:rsid w:val="005061F9"/>
    <w:rsid w:val="005063FB"/>
    <w:rsid w:val="005104B1"/>
    <w:rsid w:val="0051102E"/>
    <w:rsid w:val="00511C49"/>
    <w:rsid w:val="005120D3"/>
    <w:rsid w:val="00512373"/>
    <w:rsid w:val="0051287F"/>
    <w:rsid w:val="00517B9F"/>
    <w:rsid w:val="005202B1"/>
    <w:rsid w:val="00520B68"/>
    <w:rsid w:val="00521447"/>
    <w:rsid w:val="0052147F"/>
    <w:rsid w:val="00521AF5"/>
    <w:rsid w:val="00522CC7"/>
    <w:rsid w:val="005249BC"/>
    <w:rsid w:val="00525D32"/>
    <w:rsid w:val="0052624D"/>
    <w:rsid w:val="00526FAB"/>
    <w:rsid w:val="00530884"/>
    <w:rsid w:val="005309CE"/>
    <w:rsid w:val="00531A31"/>
    <w:rsid w:val="00531FE8"/>
    <w:rsid w:val="005328CD"/>
    <w:rsid w:val="00533B49"/>
    <w:rsid w:val="00533ECA"/>
    <w:rsid w:val="00534A60"/>
    <w:rsid w:val="00534CDF"/>
    <w:rsid w:val="00535B42"/>
    <w:rsid w:val="00535E5B"/>
    <w:rsid w:val="00536343"/>
    <w:rsid w:val="00536992"/>
    <w:rsid w:val="0053718F"/>
    <w:rsid w:val="00544C02"/>
    <w:rsid w:val="00547406"/>
    <w:rsid w:val="005475A3"/>
    <w:rsid w:val="00551AA9"/>
    <w:rsid w:val="005536A6"/>
    <w:rsid w:val="005538E6"/>
    <w:rsid w:val="005559D6"/>
    <w:rsid w:val="00556D14"/>
    <w:rsid w:val="005610BE"/>
    <w:rsid w:val="00562AB8"/>
    <w:rsid w:val="00563048"/>
    <w:rsid w:val="00563787"/>
    <w:rsid w:val="00563FAF"/>
    <w:rsid w:val="0056682A"/>
    <w:rsid w:val="005676F4"/>
    <w:rsid w:val="00575AED"/>
    <w:rsid w:val="00577AF1"/>
    <w:rsid w:val="005817F2"/>
    <w:rsid w:val="00581937"/>
    <w:rsid w:val="00581A7C"/>
    <w:rsid w:val="00583C19"/>
    <w:rsid w:val="00584250"/>
    <w:rsid w:val="005848F9"/>
    <w:rsid w:val="005863FA"/>
    <w:rsid w:val="005867CC"/>
    <w:rsid w:val="00586C1C"/>
    <w:rsid w:val="00587501"/>
    <w:rsid w:val="00587DA2"/>
    <w:rsid w:val="0059039A"/>
    <w:rsid w:val="005910F8"/>
    <w:rsid w:val="00591E8E"/>
    <w:rsid w:val="005933C5"/>
    <w:rsid w:val="005938C3"/>
    <w:rsid w:val="005939DF"/>
    <w:rsid w:val="00593FBF"/>
    <w:rsid w:val="00594003"/>
    <w:rsid w:val="0059458E"/>
    <w:rsid w:val="005958B6"/>
    <w:rsid w:val="005961A8"/>
    <w:rsid w:val="0059703D"/>
    <w:rsid w:val="00597071"/>
    <w:rsid w:val="005A047C"/>
    <w:rsid w:val="005A055F"/>
    <w:rsid w:val="005A06D8"/>
    <w:rsid w:val="005A0AEC"/>
    <w:rsid w:val="005A11FE"/>
    <w:rsid w:val="005A205B"/>
    <w:rsid w:val="005A2EC1"/>
    <w:rsid w:val="005A35A2"/>
    <w:rsid w:val="005A4133"/>
    <w:rsid w:val="005A463D"/>
    <w:rsid w:val="005A77F0"/>
    <w:rsid w:val="005A7DDC"/>
    <w:rsid w:val="005B0B31"/>
    <w:rsid w:val="005B152D"/>
    <w:rsid w:val="005B1A00"/>
    <w:rsid w:val="005B228F"/>
    <w:rsid w:val="005B3BE1"/>
    <w:rsid w:val="005B3DED"/>
    <w:rsid w:val="005B4842"/>
    <w:rsid w:val="005B4ED2"/>
    <w:rsid w:val="005B69DC"/>
    <w:rsid w:val="005B7A10"/>
    <w:rsid w:val="005C1BB1"/>
    <w:rsid w:val="005C3BAF"/>
    <w:rsid w:val="005C4F4A"/>
    <w:rsid w:val="005C56D8"/>
    <w:rsid w:val="005C6B0F"/>
    <w:rsid w:val="005D02F0"/>
    <w:rsid w:val="005D0344"/>
    <w:rsid w:val="005D27A1"/>
    <w:rsid w:val="005D27B1"/>
    <w:rsid w:val="005D78B4"/>
    <w:rsid w:val="005E0301"/>
    <w:rsid w:val="005E2D08"/>
    <w:rsid w:val="005E3E87"/>
    <w:rsid w:val="005E5B34"/>
    <w:rsid w:val="005E64CD"/>
    <w:rsid w:val="005E7181"/>
    <w:rsid w:val="005E797D"/>
    <w:rsid w:val="005F0C97"/>
    <w:rsid w:val="005F35CC"/>
    <w:rsid w:val="005F4355"/>
    <w:rsid w:val="005F4BF5"/>
    <w:rsid w:val="005F5D9A"/>
    <w:rsid w:val="005F6D5D"/>
    <w:rsid w:val="005F709D"/>
    <w:rsid w:val="00601D33"/>
    <w:rsid w:val="0060344E"/>
    <w:rsid w:val="00605DB0"/>
    <w:rsid w:val="0060746A"/>
    <w:rsid w:val="006126B9"/>
    <w:rsid w:val="00612BB0"/>
    <w:rsid w:val="0061325F"/>
    <w:rsid w:val="006145B8"/>
    <w:rsid w:val="00614768"/>
    <w:rsid w:val="0061667A"/>
    <w:rsid w:val="00620AB2"/>
    <w:rsid w:val="006219EA"/>
    <w:rsid w:val="00623D60"/>
    <w:rsid w:val="00623FD7"/>
    <w:rsid w:val="00624126"/>
    <w:rsid w:val="00625684"/>
    <w:rsid w:val="0062775A"/>
    <w:rsid w:val="006304A0"/>
    <w:rsid w:val="006340C0"/>
    <w:rsid w:val="006365F4"/>
    <w:rsid w:val="00637104"/>
    <w:rsid w:val="006422CE"/>
    <w:rsid w:val="006428C3"/>
    <w:rsid w:val="0064308C"/>
    <w:rsid w:val="00643745"/>
    <w:rsid w:val="006450FF"/>
    <w:rsid w:val="00645BA4"/>
    <w:rsid w:val="00646267"/>
    <w:rsid w:val="006476C8"/>
    <w:rsid w:val="00647C2C"/>
    <w:rsid w:val="00647DD6"/>
    <w:rsid w:val="00647EDD"/>
    <w:rsid w:val="00650E39"/>
    <w:rsid w:val="00652332"/>
    <w:rsid w:val="00652B20"/>
    <w:rsid w:val="00654EB4"/>
    <w:rsid w:val="00654F95"/>
    <w:rsid w:val="00656AD8"/>
    <w:rsid w:val="00657A04"/>
    <w:rsid w:val="00657B05"/>
    <w:rsid w:val="00660F3F"/>
    <w:rsid w:val="006629BD"/>
    <w:rsid w:val="00663898"/>
    <w:rsid w:val="00664C2B"/>
    <w:rsid w:val="00664D3E"/>
    <w:rsid w:val="006727B8"/>
    <w:rsid w:val="00673261"/>
    <w:rsid w:val="00674AAD"/>
    <w:rsid w:val="00674C55"/>
    <w:rsid w:val="00675589"/>
    <w:rsid w:val="00675659"/>
    <w:rsid w:val="00676054"/>
    <w:rsid w:val="006764D1"/>
    <w:rsid w:val="00676729"/>
    <w:rsid w:val="0067799C"/>
    <w:rsid w:val="00680423"/>
    <w:rsid w:val="00681262"/>
    <w:rsid w:val="0068173C"/>
    <w:rsid w:val="00682995"/>
    <w:rsid w:val="00682B5F"/>
    <w:rsid w:val="00684007"/>
    <w:rsid w:val="00684CBB"/>
    <w:rsid w:val="00685483"/>
    <w:rsid w:val="00685F4C"/>
    <w:rsid w:val="00686378"/>
    <w:rsid w:val="0068642E"/>
    <w:rsid w:val="0068762B"/>
    <w:rsid w:val="0069080C"/>
    <w:rsid w:val="00693921"/>
    <w:rsid w:val="00695E45"/>
    <w:rsid w:val="006960AE"/>
    <w:rsid w:val="006968DB"/>
    <w:rsid w:val="00696A48"/>
    <w:rsid w:val="006A0731"/>
    <w:rsid w:val="006A08D7"/>
    <w:rsid w:val="006A2C7A"/>
    <w:rsid w:val="006A48D8"/>
    <w:rsid w:val="006A5205"/>
    <w:rsid w:val="006A553F"/>
    <w:rsid w:val="006A5758"/>
    <w:rsid w:val="006A5B3C"/>
    <w:rsid w:val="006A5B92"/>
    <w:rsid w:val="006B123A"/>
    <w:rsid w:val="006B2754"/>
    <w:rsid w:val="006B56FF"/>
    <w:rsid w:val="006B58A5"/>
    <w:rsid w:val="006C29E9"/>
    <w:rsid w:val="006C49B7"/>
    <w:rsid w:val="006C53A9"/>
    <w:rsid w:val="006C57D6"/>
    <w:rsid w:val="006C5F60"/>
    <w:rsid w:val="006C67F1"/>
    <w:rsid w:val="006C6890"/>
    <w:rsid w:val="006C6AA5"/>
    <w:rsid w:val="006C6E9E"/>
    <w:rsid w:val="006C747F"/>
    <w:rsid w:val="006C7DC4"/>
    <w:rsid w:val="006D09C7"/>
    <w:rsid w:val="006D26C5"/>
    <w:rsid w:val="006D3C35"/>
    <w:rsid w:val="006D3C6E"/>
    <w:rsid w:val="006D4B7B"/>
    <w:rsid w:val="006D4EAD"/>
    <w:rsid w:val="006E462C"/>
    <w:rsid w:val="006E5F92"/>
    <w:rsid w:val="006E684C"/>
    <w:rsid w:val="006E6E71"/>
    <w:rsid w:val="006F05AE"/>
    <w:rsid w:val="006F0ED7"/>
    <w:rsid w:val="006F0FD6"/>
    <w:rsid w:val="006F1522"/>
    <w:rsid w:val="006F658B"/>
    <w:rsid w:val="006F68D3"/>
    <w:rsid w:val="006F73EC"/>
    <w:rsid w:val="006F74E7"/>
    <w:rsid w:val="00700B4F"/>
    <w:rsid w:val="007010F1"/>
    <w:rsid w:val="00702A8D"/>
    <w:rsid w:val="00702F42"/>
    <w:rsid w:val="0070370E"/>
    <w:rsid w:val="00703770"/>
    <w:rsid w:val="00704191"/>
    <w:rsid w:val="00704B5B"/>
    <w:rsid w:val="007062BF"/>
    <w:rsid w:val="0070788C"/>
    <w:rsid w:val="007106FD"/>
    <w:rsid w:val="00710C64"/>
    <w:rsid w:val="007133C9"/>
    <w:rsid w:val="00713679"/>
    <w:rsid w:val="007172AE"/>
    <w:rsid w:val="00717F76"/>
    <w:rsid w:val="007201A6"/>
    <w:rsid w:val="007233A5"/>
    <w:rsid w:val="00723516"/>
    <w:rsid w:val="007238B8"/>
    <w:rsid w:val="00724F1A"/>
    <w:rsid w:val="0072654F"/>
    <w:rsid w:val="00731C79"/>
    <w:rsid w:val="00731FE7"/>
    <w:rsid w:val="00734D68"/>
    <w:rsid w:val="0073568F"/>
    <w:rsid w:val="00735DD9"/>
    <w:rsid w:val="00735ECE"/>
    <w:rsid w:val="007418C1"/>
    <w:rsid w:val="0074226C"/>
    <w:rsid w:val="0074241D"/>
    <w:rsid w:val="00742C0D"/>
    <w:rsid w:val="00742C6D"/>
    <w:rsid w:val="00743710"/>
    <w:rsid w:val="0074479B"/>
    <w:rsid w:val="00747707"/>
    <w:rsid w:val="00747A0D"/>
    <w:rsid w:val="00750A30"/>
    <w:rsid w:val="007537FC"/>
    <w:rsid w:val="00755045"/>
    <w:rsid w:val="00755EC1"/>
    <w:rsid w:val="00761121"/>
    <w:rsid w:val="00762810"/>
    <w:rsid w:val="00762EBD"/>
    <w:rsid w:val="00763F26"/>
    <w:rsid w:val="00765EF4"/>
    <w:rsid w:val="007670D8"/>
    <w:rsid w:val="00771E39"/>
    <w:rsid w:val="007729C3"/>
    <w:rsid w:val="007730A1"/>
    <w:rsid w:val="00776622"/>
    <w:rsid w:val="007776C7"/>
    <w:rsid w:val="007778E8"/>
    <w:rsid w:val="00780557"/>
    <w:rsid w:val="00781230"/>
    <w:rsid w:val="00781C44"/>
    <w:rsid w:val="007831C8"/>
    <w:rsid w:val="00784CA9"/>
    <w:rsid w:val="007854B6"/>
    <w:rsid w:val="00787356"/>
    <w:rsid w:val="0079014B"/>
    <w:rsid w:val="0079173B"/>
    <w:rsid w:val="00795B7C"/>
    <w:rsid w:val="0079600D"/>
    <w:rsid w:val="007963CD"/>
    <w:rsid w:val="00796A0F"/>
    <w:rsid w:val="00797A3C"/>
    <w:rsid w:val="007A211D"/>
    <w:rsid w:val="007A259B"/>
    <w:rsid w:val="007A2923"/>
    <w:rsid w:val="007A377E"/>
    <w:rsid w:val="007A4580"/>
    <w:rsid w:val="007A4F28"/>
    <w:rsid w:val="007A4FFA"/>
    <w:rsid w:val="007A51B3"/>
    <w:rsid w:val="007A5DF1"/>
    <w:rsid w:val="007A60B9"/>
    <w:rsid w:val="007B28E2"/>
    <w:rsid w:val="007B2963"/>
    <w:rsid w:val="007B41A3"/>
    <w:rsid w:val="007B45C4"/>
    <w:rsid w:val="007B505A"/>
    <w:rsid w:val="007B6205"/>
    <w:rsid w:val="007B662E"/>
    <w:rsid w:val="007B66AD"/>
    <w:rsid w:val="007B6B84"/>
    <w:rsid w:val="007B7006"/>
    <w:rsid w:val="007B7681"/>
    <w:rsid w:val="007C2952"/>
    <w:rsid w:val="007C397C"/>
    <w:rsid w:val="007C3D0E"/>
    <w:rsid w:val="007C3D2D"/>
    <w:rsid w:val="007C42CA"/>
    <w:rsid w:val="007C7EC8"/>
    <w:rsid w:val="007D07A0"/>
    <w:rsid w:val="007D0B8D"/>
    <w:rsid w:val="007D0CA4"/>
    <w:rsid w:val="007D134F"/>
    <w:rsid w:val="007D2113"/>
    <w:rsid w:val="007D2E94"/>
    <w:rsid w:val="007D40C3"/>
    <w:rsid w:val="007D614D"/>
    <w:rsid w:val="007D64B4"/>
    <w:rsid w:val="007D678E"/>
    <w:rsid w:val="007D69F3"/>
    <w:rsid w:val="007D70E4"/>
    <w:rsid w:val="007D77F6"/>
    <w:rsid w:val="007D7CBD"/>
    <w:rsid w:val="007E03D4"/>
    <w:rsid w:val="007E0B32"/>
    <w:rsid w:val="007E2A55"/>
    <w:rsid w:val="007E468E"/>
    <w:rsid w:val="007E4E51"/>
    <w:rsid w:val="007E6727"/>
    <w:rsid w:val="007E7342"/>
    <w:rsid w:val="007F0021"/>
    <w:rsid w:val="007F0298"/>
    <w:rsid w:val="007F1AB4"/>
    <w:rsid w:val="007F2757"/>
    <w:rsid w:val="007F2D40"/>
    <w:rsid w:val="007F3B2F"/>
    <w:rsid w:val="007F6374"/>
    <w:rsid w:val="007F6C07"/>
    <w:rsid w:val="007F7073"/>
    <w:rsid w:val="00800B63"/>
    <w:rsid w:val="008064EB"/>
    <w:rsid w:val="00806735"/>
    <w:rsid w:val="008079E6"/>
    <w:rsid w:val="00807AE3"/>
    <w:rsid w:val="00810D08"/>
    <w:rsid w:val="00811495"/>
    <w:rsid w:val="00811A66"/>
    <w:rsid w:val="00811C81"/>
    <w:rsid w:val="008121E6"/>
    <w:rsid w:val="008143B2"/>
    <w:rsid w:val="008172D0"/>
    <w:rsid w:val="008176ED"/>
    <w:rsid w:val="00817858"/>
    <w:rsid w:val="00817AE4"/>
    <w:rsid w:val="00822E43"/>
    <w:rsid w:val="00823063"/>
    <w:rsid w:val="00824DE9"/>
    <w:rsid w:val="0082716D"/>
    <w:rsid w:val="00832084"/>
    <w:rsid w:val="008320C8"/>
    <w:rsid w:val="00832C74"/>
    <w:rsid w:val="008331AB"/>
    <w:rsid w:val="008376D3"/>
    <w:rsid w:val="00837C51"/>
    <w:rsid w:val="0084055A"/>
    <w:rsid w:val="00840CC1"/>
    <w:rsid w:val="008416DA"/>
    <w:rsid w:val="008421B3"/>
    <w:rsid w:val="0084348C"/>
    <w:rsid w:val="008435EF"/>
    <w:rsid w:val="00845069"/>
    <w:rsid w:val="00850CB1"/>
    <w:rsid w:val="00851817"/>
    <w:rsid w:val="00852319"/>
    <w:rsid w:val="008538AA"/>
    <w:rsid w:val="00853DED"/>
    <w:rsid w:val="008547BD"/>
    <w:rsid w:val="008548AF"/>
    <w:rsid w:val="008549F9"/>
    <w:rsid w:val="00854DED"/>
    <w:rsid w:val="0085673D"/>
    <w:rsid w:val="008568BE"/>
    <w:rsid w:val="00856D40"/>
    <w:rsid w:val="00856E2D"/>
    <w:rsid w:val="00861051"/>
    <w:rsid w:val="00862327"/>
    <w:rsid w:val="00862642"/>
    <w:rsid w:val="00862B14"/>
    <w:rsid w:val="008630BA"/>
    <w:rsid w:val="00863CBC"/>
    <w:rsid w:val="00864DD1"/>
    <w:rsid w:val="00866501"/>
    <w:rsid w:val="00866B64"/>
    <w:rsid w:val="00870A43"/>
    <w:rsid w:val="00871619"/>
    <w:rsid w:val="008729F1"/>
    <w:rsid w:val="008738B1"/>
    <w:rsid w:val="00873C38"/>
    <w:rsid w:val="0087535C"/>
    <w:rsid w:val="00875998"/>
    <w:rsid w:val="008765D9"/>
    <w:rsid w:val="00881880"/>
    <w:rsid w:val="00881B4A"/>
    <w:rsid w:val="00881C46"/>
    <w:rsid w:val="00881F09"/>
    <w:rsid w:val="00882578"/>
    <w:rsid w:val="00883305"/>
    <w:rsid w:val="008844A1"/>
    <w:rsid w:val="0088450F"/>
    <w:rsid w:val="00884949"/>
    <w:rsid w:val="00884BF9"/>
    <w:rsid w:val="00885B6E"/>
    <w:rsid w:val="00886BFC"/>
    <w:rsid w:val="00887411"/>
    <w:rsid w:val="00890334"/>
    <w:rsid w:val="0089197B"/>
    <w:rsid w:val="0089255A"/>
    <w:rsid w:val="00894B65"/>
    <w:rsid w:val="00895D1C"/>
    <w:rsid w:val="008A18D6"/>
    <w:rsid w:val="008A3C7D"/>
    <w:rsid w:val="008A3FAA"/>
    <w:rsid w:val="008A416D"/>
    <w:rsid w:val="008A4C90"/>
    <w:rsid w:val="008A4F89"/>
    <w:rsid w:val="008A5325"/>
    <w:rsid w:val="008A619D"/>
    <w:rsid w:val="008A6328"/>
    <w:rsid w:val="008B0057"/>
    <w:rsid w:val="008B0874"/>
    <w:rsid w:val="008B0FE8"/>
    <w:rsid w:val="008B24F4"/>
    <w:rsid w:val="008B2770"/>
    <w:rsid w:val="008B4FD8"/>
    <w:rsid w:val="008B50EB"/>
    <w:rsid w:val="008B794F"/>
    <w:rsid w:val="008C1661"/>
    <w:rsid w:val="008C40CA"/>
    <w:rsid w:val="008C48B2"/>
    <w:rsid w:val="008C5C00"/>
    <w:rsid w:val="008C66FA"/>
    <w:rsid w:val="008C73D3"/>
    <w:rsid w:val="008C7468"/>
    <w:rsid w:val="008C79AC"/>
    <w:rsid w:val="008D07FE"/>
    <w:rsid w:val="008D1311"/>
    <w:rsid w:val="008D1BB3"/>
    <w:rsid w:val="008D2237"/>
    <w:rsid w:val="008D2A60"/>
    <w:rsid w:val="008D33CD"/>
    <w:rsid w:val="008D59DB"/>
    <w:rsid w:val="008D6072"/>
    <w:rsid w:val="008D73BF"/>
    <w:rsid w:val="008E0243"/>
    <w:rsid w:val="008E229B"/>
    <w:rsid w:val="008E2B84"/>
    <w:rsid w:val="008E2C50"/>
    <w:rsid w:val="008E5335"/>
    <w:rsid w:val="008E612E"/>
    <w:rsid w:val="008E63E5"/>
    <w:rsid w:val="008E685C"/>
    <w:rsid w:val="008E7870"/>
    <w:rsid w:val="008F022A"/>
    <w:rsid w:val="008F15C1"/>
    <w:rsid w:val="008F17A0"/>
    <w:rsid w:val="008F5E09"/>
    <w:rsid w:val="008F6353"/>
    <w:rsid w:val="008F63E8"/>
    <w:rsid w:val="008F7D08"/>
    <w:rsid w:val="008F7F8B"/>
    <w:rsid w:val="0090042F"/>
    <w:rsid w:val="009007AD"/>
    <w:rsid w:val="00900C5E"/>
    <w:rsid w:val="00900EE0"/>
    <w:rsid w:val="00901A62"/>
    <w:rsid w:val="009026A1"/>
    <w:rsid w:val="009035C0"/>
    <w:rsid w:val="0090532B"/>
    <w:rsid w:val="00907CE3"/>
    <w:rsid w:val="00911704"/>
    <w:rsid w:val="00912C05"/>
    <w:rsid w:val="00912E29"/>
    <w:rsid w:val="009132C4"/>
    <w:rsid w:val="00914BAB"/>
    <w:rsid w:val="0091702F"/>
    <w:rsid w:val="00920600"/>
    <w:rsid w:val="0092082D"/>
    <w:rsid w:val="00924978"/>
    <w:rsid w:val="00924A0C"/>
    <w:rsid w:val="00924CBE"/>
    <w:rsid w:val="00925645"/>
    <w:rsid w:val="00926AF4"/>
    <w:rsid w:val="00930186"/>
    <w:rsid w:val="00930F84"/>
    <w:rsid w:val="00931A5F"/>
    <w:rsid w:val="00932943"/>
    <w:rsid w:val="00932EAA"/>
    <w:rsid w:val="00935512"/>
    <w:rsid w:val="0093776A"/>
    <w:rsid w:val="0094006D"/>
    <w:rsid w:val="0094066E"/>
    <w:rsid w:val="00942690"/>
    <w:rsid w:val="00942F22"/>
    <w:rsid w:val="009437A1"/>
    <w:rsid w:val="00943FAD"/>
    <w:rsid w:val="00944987"/>
    <w:rsid w:val="00945A2F"/>
    <w:rsid w:val="00947D61"/>
    <w:rsid w:val="00950065"/>
    <w:rsid w:val="009518D7"/>
    <w:rsid w:val="009525DF"/>
    <w:rsid w:val="00952969"/>
    <w:rsid w:val="00952D3D"/>
    <w:rsid w:val="00955058"/>
    <w:rsid w:val="00955A3C"/>
    <w:rsid w:val="009577CA"/>
    <w:rsid w:val="00960473"/>
    <w:rsid w:val="009604EC"/>
    <w:rsid w:val="009607D5"/>
    <w:rsid w:val="00960A59"/>
    <w:rsid w:val="00960F05"/>
    <w:rsid w:val="00961A3F"/>
    <w:rsid w:val="00966338"/>
    <w:rsid w:val="00967039"/>
    <w:rsid w:val="00971845"/>
    <w:rsid w:val="009733CB"/>
    <w:rsid w:val="00973952"/>
    <w:rsid w:val="009743A6"/>
    <w:rsid w:val="00975413"/>
    <w:rsid w:val="0097576D"/>
    <w:rsid w:val="00976F82"/>
    <w:rsid w:val="00977F96"/>
    <w:rsid w:val="00981058"/>
    <w:rsid w:val="009821E5"/>
    <w:rsid w:val="00982939"/>
    <w:rsid w:val="00984E67"/>
    <w:rsid w:val="00985DED"/>
    <w:rsid w:val="009905F2"/>
    <w:rsid w:val="009913E3"/>
    <w:rsid w:val="00991A6D"/>
    <w:rsid w:val="009923E4"/>
    <w:rsid w:val="0099318C"/>
    <w:rsid w:val="009944C6"/>
    <w:rsid w:val="00994E7C"/>
    <w:rsid w:val="00995DE7"/>
    <w:rsid w:val="009976E2"/>
    <w:rsid w:val="009A5B6D"/>
    <w:rsid w:val="009A6948"/>
    <w:rsid w:val="009B01AF"/>
    <w:rsid w:val="009B101C"/>
    <w:rsid w:val="009B10E5"/>
    <w:rsid w:val="009B1FB2"/>
    <w:rsid w:val="009B5833"/>
    <w:rsid w:val="009B6541"/>
    <w:rsid w:val="009B76A5"/>
    <w:rsid w:val="009B77F6"/>
    <w:rsid w:val="009C1098"/>
    <w:rsid w:val="009C151C"/>
    <w:rsid w:val="009C1840"/>
    <w:rsid w:val="009C2144"/>
    <w:rsid w:val="009C2713"/>
    <w:rsid w:val="009C32CB"/>
    <w:rsid w:val="009C3599"/>
    <w:rsid w:val="009C5401"/>
    <w:rsid w:val="009C6B20"/>
    <w:rsid w:val="009C7344"/>
    <w:rsid w:val="009C7F78"/>
    <w:rsid w:val="009D23ED"/>
    <w:rsid w:val="009D2A1E"/>
    <w:rsid w:val="009D2FFC"/>
    <w:rsid w:val="009D4E51"/>
    <w:rsid w:val="009D61B5"/>
    <w:rsid w:val="009D6516"/>
    <w:rsid w:val="009D79D4"/>
    <w:rsid w:val="009E0061"/>
    <w:rsid w:val="009E0112"/>
    <w:rsid w:val="009E1F9A"/>
    <w:rsid w:val="009E3187"/>
    <w:rsid w:val="009E480E"/>
    <w:rsid w:val="009E5F6B"/>
    <w:rsid w:val="009E6D8B"/>
    <w:rsid w:val="009F0926"/>
    <w:rsid w:val="009F11E0"/>
    <w:rsid w:val="009F1BC1"/>
    <w:rsid w:val="009F3452"/>
    <w:rsid w:val="009F3C00"/>
    <w:rsid w:val="009F42EA"/>
    <w:rsid w:val="009F6D80"/>
    <w:rsid w:val="009F6F17"/>
    <w:rsid w:val="00A0158D"/>
    <w:rsid w:val="00A01605"/>
    <w:rsid w:val="00A01880"/>
    <w:rsid w:val="00A02747"/>
    <w:rsid w:val="00A03AB3"/>
    <w:rsid w:val="00A03CF0"/>
    <w:rsid w:val="00A04356"/>
    <w:rsid w:val="00A06577"/>
    <w:rsid w:val="00A112CF"/>
    <w:rsid w:val="00A1174D"/>
    <w:rsid w:val="00A1286F"/>
    <w:rsid w:val="00A12F0C"/>
    <w:rsid w:val="00A131AD"/>
    <w:rsid w:val="00A16A93"/>
    <w:rsid w:val="00A16D59"/>
    <w:rsid w:val="00A2126C"/>
    <w:rsid w:val="00A214E1"/>
    <w:rsid w:val="00A23374"/>
    <w:rsid w:val="00A23884"/>
    <w:rsid w:val="00A23A12"/>
    <w:rsid w:val="00A27263"/>
    <w:rsid w:val="00A27445"/>
    <w:rsid w:val="00A30416"/>
    <w:rsid w:val="00A30F37"/>
    <w:rsid w:val="00A31236"/>
    <w:rsid w:val="00A32CE8"/>
    <w:rsid w:val="00A3357E"/>
    <w:rsid w:val="00A35D1A"/>
    <w:rsid w:val="00A35E66"/>
    <w:rsid w:val="00A360EE"/>
    <w:rsid w:val="00A4128D"/>
    <w:rsid w:val="00A41A3F"/>
    <w:rsid w:val="00A46004"/>
    <w:rsid w:val="00A46C6F"/>
    <w:rsid w:val="00A472C4"/>
    <w:rsid w:val="00A47D3A"/>
    <w:rsid w:val="00A5065B"/>
    <w:rsid w:val="00A519C9"/>
    <w:rsid w:val="00A525BC"/>
    <w:rsid w:val="00A537AE"/>
    <w:rsid w:val="00A54A53"/>
    <w:rsid w:val="00A55379"/>
    <w:rsid w:val="00A55423"/>
    <w:rsid w:val="00A5566A"/>
    <w:rsid w:val="00A5758C"/>
    <w:rsid w:val="00A57CBA"/>
    <w:rsid w:val="00A6243A"/>
    <w:rsid w:val="00A635AC"/>
    <w:rsid w:val="00A64B73"/>
    <w:rsid w:val="00A6609F"/>
    <w:rsid w:val="00A6671A"/>
    <w:rsid w:val="00A67377"/>
    <w:rsid w:val="00A67BFC"/>
    <w:rsid w:val="00A71C80"/>
    <w:rsid w:val="00A7343B"/>
    <w:rsid w:val="00A7366E"/>
    <w:rsid w:val="00A73945"/>
    <w:rsid w:val="00A74140"/>
    <w:rsid w:val="00A74144"/>
    <w:rsid w:val="00A742A9"/>
    <w:rsid w:val="00A759C1"/>
    <w:rsid w:val="00A765DF"/>
    <w:rsid w:val="00A80D1E"/>
    <w:rsid w:val="00A818AA"/>
    <w:rsid w:val="00A81A56"/>
    <w:rsid w:val="00A81BB0"/>
    <w:rsid w:val="00A81C12"/>
    <w:rsid w:val="00A821EE"/>
    <w:rsid w:val="00A82D04"/>
    <w:rsid w:val="00A83CC5"/>
    <w:rsid w:val="00A84728"/>
    <w:rsid w:val="00A8526B"/>
    <w:rsid w:val="00A85415"/>
    <w:rsid w:val="00A86292"/>
    <w:rsid w:val="00A86F08"/>
    <w:rsid w:val="00A900F7"/>
    <w:rsid w:val="00A91669"/>
    <w:rsid w:val="00A9174C"/>
    <w:rsid w:val="00A92295"/>
    <w:rsid w:val="00A93A41"/>
    <w:rsid w:val="00A94B62"/>
    <w:rsid w:val="00A97957"/>
    <w:rsid w:val="00AA0FE5"/>
    <w:rsid w:val="00AA1AE9"/>
    <w:rsid w:val="00AA2447"/>
    <w:rsid w:val="00AA2757"/>
    <w:rsid w:val="00AA34D1"/>
    <w:rsid w:val="00AA3622"/>
    <w:rsid w:val="00AA3A14"/>
    <w:rsid w:val="00AA3ED0"/>
    <w:rsid w:val="00AA453F"/>
    <w:rsid w:val="00AA4C68"/>
    <w:rsid w:val="00AA5C82"/>
    <w:rsid w:val="00AA6896"/>
    <w:rsid w:val="00AB095B"/>
    <w:rsid w:val="00AB1201"/>
    <w:rsid w:val="00AB19AD"/>
    <w:rsid w:val="00AB19EB"/>
    <w:rsid w:val="00AB1B4E"/>
    <w:rsid w:val="00AB2291"/>
    <w:rsid w:val="00AB25BA"/>
    <w:rsid w:val="00AB276F"/>
    <w:rsid w:val="00AB309A"/>
    <w:rsid w:val="00AB4271"/>
    <w:rsid w:val="00AB4945"/>
    <w:rsid w:val="00AB4EC3"/>
    <w:rsid w:val="00AB5923"/>
    <w:rsid w:val="00AC0678"/>
    <w:rsid w:val="00AC0BBD"/>
    <w:rsid w:val="00AC1097"/>
    <w:rsid w:val="00AC1DCC"/>
    <w:rsid w:val="00AC2A1A"/>
    <w:rsid w:val="00AC3253"/>
    <w:rsid w:val="00AC3D06"/>
    <w:rsid w:val="00AC482A"/>
    <w:rsid w:val="00AC59A3"/>
    <w:rsid w:val="00AC72F1"/>
    <w:rsid w:val="00AC7F2A"/>
    <w:rsid w:val="00AD0472"/>
    <w:rsid w:val="00AD0A58"/>
    <w:rsid w:val="00AD5D23"/>
    <w:rsid w:val="00AD7E0A"/>
    <w:rsid w:val="00AE0107"/>
    <w:rsid w:val="00AE13E4"/>
    <w:rsid w:val="00AE202F"/>
    <w:rsid w:val="00AE3075"/>
    <w:rsid w:val="00AE333F"/>
    <w:rsid w:val="00AE4DFC"/>
    <w:rsid w:val="00AE5029"/>
    <w:rsid w:val="00AE5222"/>
    <w:rsid w:val="00AE597D"/>
    <w:rsid w:val="00AE6243"/>
    <w:rsid w:val="00AE6EEE"/>
    <w:rsid w:val="00AE728F"/>
    <w:rsid w:val="00AF19B6"/>
    <w:rsid w:val="00AF43C3"/>
    <w:rsid w:val="00AF4DE2"/>
    <w:rsid w:val="00AF55A7"/>
    <w:rsid w:val="00AF6577"/>
    <w:rsid w:val="00AF7A1B"/>
    <w:rsid w:val="00B0069A"/>
    <w:rsid w:val="00B013BE"/>
    <w:rsid w:val="00B0147A"/>
    <w:rsid w:val="00B02FD8"/>
    <w:rsid w:val="00B03566"/>
    <w:rsid w:val="00B04B43"/>
    <w:rsid w:val="00B04E9E"/>
    <w:rsid w:val="00B05A86"/>
    <w:rsid w:val="00B06C64"/>
    <w:rsid w:val="00B06E0A"/>
    <w:rsid w:val="00B11287"/>
    <w:rsid w:val="00B12693"/>
    <w:rsid w:val="00B1357F"/>
    <w:rsid w:val="00B1553F"/>
    <w:rsid w:val="00B159F9"/>
    <w:rsid w:val="00B16ACC"/>
    <w:rsid w:val="00B2001C"/>
    <w:rsid w:val="00B21BD4"/>
    <w:rsid w:val="00B21BD7"/>
    <w:rsid w:val="00B22BFE"/>
    <w:rsid w:val="00B22D1B"/>
    <w:rsid w:val="00B2344A"/>
    <w:rsid w:val="00B2382D"/>
    <w:rsid w:val="00B23CDD"/>
    <w:rsid w:val="00B243D0"/>
    <w:rsid w:val="00B25AA9"/>
    <w:rsid w:val="00B25D83"/>
    <w:rsid w:val="00B266F1"/>
    <w:rsid w:val="00B26A2A"/>
    <w:rsid w:val="00B26DA9"/>
    <w:rsid w:val="00B276A3"/>
    <w:rsid w:val="00B27B15"/>
    <w:rsid w:val="00B309A1"/>
    <w:rsid w:val="00B30C41"/>
    <w:rsid w:val="00B33334"/>
    <w:rsid w:val="00B335B2"/>
    <w:rsid w:val="00B34FBB"/>
    <w:rsid w:val="00B35415"/>
    <w:rsid w:val="00B36543"/>
    <w:rsid w:val="00B37DC8"/>
    <w:rsid w:val="00B4050E"/>
    <w:rsid w:val="00B41786"/>
    <w:rsid w:val="00B4286F"/>
    <w:rsid w:val="00B43C99"/>
    <w:rsid w:val="00B44173"/>
    <w:rsid w:val="00B44BCF"/>
    <w:rsid w:val="00B47B9F"/>
    <w:rsid w:val="00B50436"/>
    <w:rsid w:val="00B511BD"/>
    <w:rsid w:val="00B54161"/>
    <w:rsid w:val="00B544EB"/>
    <w:rsid w:val="00B566C2"/>
    <w:rsid w:val="00B57B0E"/>
    <w:rsid w:val="00B609F3"/>
    <w:rsid w:val="00B61D6F"/>
    <w:rsid w:val="00B62F67"/>
    <w:rsid w:val="00B63394"/>
    <w:rsid w:val="00B6383A"/>
    <w:rsid w:val="00B64723"/>
    <w:rsid w:val="00B70BAB"/>
    <w:rsid w:val="00B718AA"/>
    <w:rsid w:val="00B71DDC"/>
    <w:rsid w:val="00B73288"/>
    <w:rsid w:val="00B73479"/>
    <w:rsid w:val="00B76E11"/>
    <w:rsid w:val="00B7756E"/>
    <w:rsid w:val="00B80A45"/>
    <w:rsid w:val="00B817C9"/>
    <w:rsid w:val="00B82F6A"/>
    <w:rsid w:val="00B83486"/>
    <w:rsid w:val="00B8484A"/>
    <w:rsid w:val="00B85229"/>
    <w:rsid w:val="00B863B0"/>
    <w:rsid w:val="00B87437"/>
    <w:rsid w:val="00B87AB1"/>
    <w:rsid w:val="00B91143"/>
    <w:rsid w:val="00B94EA4"/>
    <w:rsid w:val="00BA0C7A"/>
    <w:rsid w:val="00BA14FD"/>
    <w:rsid w:val="00BA181D"/>
    <w:rsid w:val="00BA1AD1"/>
    <w:rsid w:val="00BA1E29"/>
    <w:rsid w:val="00BA5681"/>
    <w:rsid w:val="00BA70FB"/>
    <w:rsid w:val="00BB0430"/>
    <w:rsid w:val="00BB131E"/>
    <w:rsid w:val="00BB1B05"/>
    <w:rsid w:val="00BB1DC5"/>
    <w:rsid w:val="00BB3E75"/>
    <w:rsid w:val="00BB4C99"/>
    <w:rsid w:val="00BB4D54"/>
    <w:rsid w:val="00BB5FBA"/>
    <w:rsid w:val="00BB6547"/>
    <w:rsid w:val="00BB7128"/>
    <w:rsid w:val="00BB7D79"/>
    <w:rsid w:val="00BC1632"/>
    <w:rsid w:val="00BC177C"/>
    <w:rsid w:val="00BC195B"/>
    <w:rsid w:val="00BC4DD0"/>
    <w:rsid w:val="00BC57AE"/>
    <w:rsid w:val="00BC5B6E"/>
    <w:rsid w:val="00BC5C22"/>
    <w:rsid w:val="00BC61C6"/>
    <w:rsid w:val="00BC6621"/>
    <w:rsid w:val="00BC7607"/>
    <w:rsid w:val="00BD1565"/>
    <w:rsid w:val="00BD15A7"/>
    <w:rsid w:val="00BD484D"/>
    <w:rsid w:val="00BD5946"/>
    <w:rsid w:val="00BD6A4A"/>
    <w:rsid w:val="00BD6D3E"/>
    <w:rsid w:val="00BD7175"/>
    <w:rsid w:val="00BD7A0E"/>
    <w:rsid w:val="00BE13BF"/>
    <w:rsid w:val="00BE19A5"/>
    <w:rsid w:val="00BE2478"/>
    <w:rsid w:val="00BE36BD"/>
    <w:rsid w:val="00BE40C9"/>
    <w:rsid w:val="00BE6A52"/>
    <w:rsid w:val="00BF0585"/>
    <w:rsid w:val="00BF0648"/>
    <w:rsid w:val="00BF0E68"/>
    <w:rsid w:val="00BF1024"/>
    <w:rsid w:val="00BF2462"/>
    <w:rsid w:val="00BF3D09"/>
    <w:rsid w:val="00BF3FD3"/>
    <w:rsid w:val="00BF4881"/>
    <w:rsid w:val="00BF48F7"/>
    <w:rsid w:val="00BF4CF2"/>
    <w:rsid w:val="00BF70E9"/>
    <w:rsid w:val="00BF7E1B"/>
    <w:rsid w:val="00C02369"/>
    <w:rsid w:val="00C04A78"/>
    <w:rsid w:val="00C068B6"/>
    <w:rsid w:val="00C06CF6"/>
    <w:rsid w:val="00C1408C"/>
    <w:rsid w:val="00C16045"/>
    <w:rsid w:val="00C16BB4"/>
    <w:rsid w:val="00C16CA3"/>
    <w:rsid w:val="00C17D05"/>
    <w:rsid w:val="00C2034B"/>
    <w:rsid w:val="00C20539"/>
    <w:rsid w:val="00C20FB6"/>
    <w:rsid w:val="00C21CAE"/>
    <w:rsid w:val="00C2265C"/>
    <w:rsid w:val="00C22F95"/>
    <w:rsid w:val="00C233FB"/>
    <w:rsid w:val="00C242FF"/>
    <w:rsid w:val="00C249DD"/>
    <w:rsid w:val="00C24B85"/>
    <w:rsid w:val="00C24FCD"/>
    <w:rsid w:val="00C25E98"/>
    <w:rsid w:val="00C273EA"/>
    <w:rsid w:val="00C27556"/>
    <w:rsid w:val="00C31F6B"/>
    <w:rsid w:val="00C320B0"/>
    <w:rsid w:val="00C32990"/>
    <w:rsid w:val="00C32B51"/>
    <w:rsid w:val="00C346CC"/>
    <w:rsid w:val="00C359DF"/>
    <w:rsid w:val="00C36D4E"/>
    <w:rsid w:val="00C37794"/>
    <w:rsid w:val="00C40D16"/>
    <w:rsid w:val="00C41650"/>
    <w:rsid w:val="00C4315B"/>
    <w:rsid w:val="00C436D6"/>
    <w:rsid w:val="00C4536E"/>
    <w:rsid w:val="00C45701"/>
    <w:rsid w:val="00C45B77"/>
    <w:rsid w:val="00C4695B"/>
    <w:rsid w:val="00C470DF"/>
    <w:rsid w:val="00C5271D"/>
    <w:rsid w:val="00C5292C"/>
    <w:rsid w:val="00C533A2"/>
    <w:rsid w:val="00C552A5"/>
    <w:rsid w:val="00C628A5"/>
    <w:rsid w:val="00C62B0D"/>
    <w:rsid w:val="00C635E4"/>
    <w:rsid w:val="00C648DA"/>
    <w:rsid w:val="00C648F5"/>
    <w:rsid w:val="00C64B28"/>
    <w:rsid w:val="00C6501F"/>
    <w:rsid w:val="00C65CCE"/>
    <w:rsid w:val="00C6651D"/>
    <w:rsid w:val="00C670A4"/>
    <w:rsid w:val="00C6737C"/>
    <w:rsid w:val="00C67EDF"/>
    <w:rsid w:val="00C71A7F"/>
    <w:rsid w:val="00C71B1B"/>
    <w:rsid w:val="00C71DC2"/>
    <w:rsid w:val="00C74605"/>
    <w:rsid w:val="00C74A5F"/>
    <w:rsid w:val="00C767C5"/>
    <w:rsid w:val="00C77BA6"/>
    <w:rsid w:val="00C81998"/>
    <w:rsid w:val="00C82D38"/>
    <w:rsid w:val="00C82F48"/>
    <w:rsid w:val="00C831B0"/>
    <w:rsid w:val="00C85558"/>
    <w:rsid w:val="00C90C6B"/>
    <w:rsid w:val="00C9313B"/>
    <w:rsid w:val="00C93278"/>
    <w:rsid w:val="00C9441F"/>
    <w:rsid w:val="00C95A98"/>
    <w:rsid w:val="00C95A9F"/>
    <w:rsid w:val="00C96913"/>
    <w:rsid w:val="00C97719"/>
    <w:rsid w:val="00C97EBA"/>
    <w:rsid w:val="00CA1815"/>
    <w:rsid w:val="00CA1B5B"/>
    <w:rsid w:val="00CA4FD8"/>
    <w:rsid w:val="00CA6764"/>
    <w:rsid w:val="00CA746B"/>
    <w:rsid w:val="00CB0B33"/>
    <w:rsid w:val="00CB0C5B"/>
    <w:rsid w:val="00CB1DE8"/>
    <w:rsid w:val="00CB284F"/>
    <w:rsid w:val="00CB4C5D"/>
    <w:rsid w:val="00CB529F"/>
    <w:rsid w:val="00CB70B6"/>
    <w:rsid w:val="00CC06EC"/>
    <w:rsid w:val="00CC10C1"/>
    <w:rsid w:val="00CC14B9"/>
    <w:rsid w:val="00CC301F"/>
    <w:rsid w:val="00CC4C42"/>
    <w:rsid w:val="00CC5D2C"/>
    <w:rsid w:val="00CC6733"/>
    <w:rsid w:val="00CD0FFA"/>
    <w:rsid w:val="00CD2C1F"/>
    <w:rsid w:val="00CD33EA"/>
    <w:rsid w:val="00CD3736"/>
    <w:rsid w:val="00CD3CBC"/>
    <w:rsid w:val="00CD43B7"/>
    <w:rsid w:val="00CD6C46"/>
    <w:rsid w:val="00CD7D40"/>
    <w:rsid w:val="00CE10D1"/>
    <w:rsid w:val="00CE1CC8"/>
    <w:rsid w:val="00CE2154"/>
    <w:rsid w:val="00CE2985"/>
    <w:rsid w:val="00CE2C92"/>
    <w:rsid w:val="00CE4AAB"/>
    <w:rsid w:val="00CE6D7D"/>
    <w:rsid w:val="00CE6E6F"/>
    <w:rsid w:val="00CF05B0"/>
    <w:rsid w:val="00CF29F7"/>
    <w:rsid w:val="00CF2B0F"/>
    <w:rsid w:val="00CF3953"/>
    <w:rsid w:val="00CF4794"/>
    <w:rsid w:val="00CF59DA"/>
    <w:rsid w:val="00CF6994"/>
    <w:rsid w:val="00CF6DF2"/>
    <w:rsid w:val="00CF7C0D"/>
    <w:rsid w:val="00D01032"/>
    <w:rsid w:val="00D032CC"/>
    <w:rsid w:val="00D03699"/>
    <w:rsid w:val="00D04C3A"/>
    <w:rsid w:val="00D04EA6"/>
    <w:rsid w:val="00D05C8C"/>
    <w:rsid w:val="00D0690A"/>
    <w:rsid w:val="00D11BF4"/>
    <w:rsid w:val="00D12DD0"/>
    <w:rsid w:val="00D14AAC"/>
    <w:rsid w:val="00D15192"/>
    <w:rsid w:val="00D17152"/>
    <w:rsid w:val="00D17EE6"/>
    <w:rsid w:val="00D207F2"/>
    <w:rsid w:val="00D20FA2"/>
    <w:rsid w:val="00D21391"/>
    <w:rsid w:val="00D22CC8"/>
    <w:rsid w:val="00D23A40"/>
    <w:rsid w:val="00D23F43"/>
    <w:rsid w:val="00D24B45"/>
    <w:rsid w:val="00D255CC"/>
    <w:rsid w:val="00D26C11"/>
    <w:rsid w:val="00D315E9"/>
    <w:rsid w:val="00D326DD"/>
    <w:rsid w:val="00D34557"/>
    <w:rsid w:val="00D37209"/>
    <w:rsid w:val="00D37432"/>
    <w:rsid w:val="00D4042C"/>
    <w:rsid w:val="00D405A9"/>
    <w:rsid w:val="00D40950"/>
    <w:rsid w:val="00D42FAE"/>
    <w:rsid w:val="00D447B1"/>
    <w:rsid w:val="00D466E3"/>
    <w:rsid w:val="00D47085"/>
    <w:rsid w:val="00D50E04"/>
    <w:rsid w:val="00D53428"/>
    <w:rsid w:val="00D54D0D"/>
    <w:rsid w:val="00D54F5E"/>
    <w:rsid w:val="00D60709"/>
    <w:rsid w:val="00D610D1"/>
    <w:rsid w:val="00D62558"/>
    <w:rsid w:val="00D62C10"/>
    <w:rsid w:val="00D6306B"/>
    <w:rsid w:val="00D63D15"/>
    <w:rsid w:val="00D63FB9"/>
    <w:rsid w:val="00D65582"/>
    <w:rsid w:val="00D656CA"/>
    <w:rsid w:val="00D66F8D"/>
    <w:rsid w:val="00D66FD3"/>
    <w:rsid w:val="00D6716A"/>
    <w:rsid w:val="00D67461"/>
    <w:rsid w:val="00D704EC"/>
    <w:rsid w:val="00D70EA7"/>
    <w:rsid w:val="00D71AF1"/>
    <w:rsid w:val="00D71BDF"/>
    <w:rsid w:val="00D72158"/>
    <w:rsid w:val="00D75D32"/>
    <w:rsid w:val="00D77EE1"/>
    <w:rsid w:val="00D8142B"/>
    <w:rsid w:val="00D816F0"/>
    <w:rsid w:val="00D81913"/>
    <w:rsid w:val="00D81D2A"/>
    <w:rsid w:val="00D836C9"/>
    <w:rsid w:val="00D84407"/>
    <w:rsid w:val="00D8749B"/>
    <w:rsid w:val="00D8790D"/>
    <w:rsid w:val="00D90154"/>
    <w:rsid w:val="00D90431"/>
    <w:rsid w:val="00D91B32"/>
    <w:rsid w:val="00D91EEC"/>
    <w:rsid w:val="00D9209F"/>
    <w:rsid w:val="00D9242A"/>
    <w:rsid w:val="00D94EAF"/>
    <w:rsid w:val="00D951DF"/>
    <w:rsid w:val="00D9596C"/>
    <w:rsid w:val="00D965EE"/>
    <w:rsid w:val="00D969AC"/>
    <w:rsid w:val="00D97144"/>
    <w:rsid w:val="00D975C9"/>
    <w:rsid w:val="00DA1B5A"/>
    <w:rsid w:val="00DA2D71"/>
    <w:rsid w:val="00DA34A2"/>
    <w:rsid w:val="00DA3A0B"/>
    <w:rsid w:val="00DA3BE4"/>
    <w:rsid w:val="00DA44FB"/>
    <w:rsid w:val="00DA49B6"/>
    <w:rsid w:val="00DA59F9"/>
    <w:rsid w:val="00DA6A44"/>
    <w:rsid w:val="00DA6AB5"/>
    <w:rsid w:val="00DB088A"/>
    <w:rsid w:val="00DB57FD"/>
    <w:rsid w:val="00DB7030"/>
    <w:rsid w:val="00DC1CAF"/>
    <w:rsid w:val="00DC2239"/>
    <w:rsid w:val="00DC2E39"/>
    <w:rsid w:val="00DC3F1D"/>
    <w:rsid w:val="00DC4E6F"/>
    <w:rsid w:val="00DC5D2D"/>
    <w:rsid w:val="00DC68D7"/>
    <w:rsid w:val="00DC6F7B"/>
    <w:rsid w:val="00DC78A3"/>
    <w:rsid w:val="00DC78F3"/>
    <w:rsid w:val="00DD02F5"/>
    <w:rsid w:val="00DD0FB4"/>
    <w:rsid w:val="00DD1587"/>
    <w:rsid w:val="00DD30BE"/>
    <w:rsid w:val="00DE04EC"/>
    <w:rsid w:val="00DE09D5"/>
    <w:rsid w:val="00DE2E77"/>
    <w:rsid w:val="00DE365C"/>
    <w:rsid w:val="00DE3A8B"/>
    <w:rsid w:val="00DE3C45"/>
    <w:rsid w:val="00DE7789"/>
    <w:rsid w:val="00DF0030"/>
    <w:rsid w:val="00DF0332"/>
    <w:rsid w:val="00DF1218"/>
    <w:rsid w:val="00DF20FE"/>
    <w:rsid w:val="00DF4143"/>
    <w:rsid w:val="00DF4FD0"/>
    <w:rsid w:val="00DF5496"/>
    <w:rsid w:val="00E00FB0"/>
    <w:rsid w:val="00E033B8"/>
    <w:rsid w:val="00E11D48"/>
    <w:rsid w:val="00E12DB0"/>
    <w:rsid w:val="00E12E4C"/>
    <w:rsid w:val="00E1438B"/>
    <w:rsid w:val="00E170CA"/>
    <w:rsid w:val="00E25687"/>
    <w:rsid w:val="00E25E85"/>
    <w:rsid w:val="00E2677F"/>
    <w:rsid w:val="00E2704D"/>
    <w:rsid w:val="00E305F3"/>
    <w:rsid w:val="00E30896"/>
    <w:rsid w:val="00E30984"/>
    <w:rsid w:val="00E32678"/>
    <w:rsid w:val="00E33B8E"/>
    <w:rsid w:val="00E34AF6"/>
    <w:rsid w:val="00E375D6"/>
    <w:rsid w:val="00E41DB4"/>
    <w:rsid w:val="00E420CB"/>
    <w:rsid w:val="00E47042"/>
    <w:rsid w:val="00E4705F"/>
    <w:rsid w:val="00E5013D"/>
    <w:rsid w:val="00E53288"/>
    <w:rsid w:val="00E53759"/>
    <w:rsid w:val="00E55286"/>
    <w:rsid w:val="00E56664"/>
    <w:rsid w:val="00E5673E"/>
    <w:rsid w:val="00E57745"/>
    <w:rsid w:val="00E57B25"/>
    <w:rsid w:val="00E57D2B"/>
    <w:rsid w:val="00E60B83"/>
    <w:rsid w:val="00E60E09"/>
    <w:rsid w:val="00E6101A"/>
    <w:rsid w:val="00E62477"/>
    <w:rsid w:val="00E62A39"/>
    <w:rsid w:val="00E62D16"/>
    <w:rsid w:val="00E630A2"/>
    <w:rsid w:val="00E64F8B"/>
    <w:rsid w:val="00E66BDF"/>
    <w:rsid w:val="00E71B30"/>
    <w:rsid w:val="00E776A4"/>
    <w:rsid w:val="00E77A03"/>
    <w:rsid w:val="00E803C6"/>
    <w:rsid w:val="00E81785"/>
    <w:rsid w:val="00E843BA"/>
    <w:rsid w:val="00E8474E"/>
    <w:rsid w:val="00E84F77"/>
    <w:rsid w:val="00E85FE0"/>
    <w:rsid w:val="00E86538"/>
    <w:rsid w:val="00E86F17"/>
    <w:rsid w:val="00E903CE"/>
    <w:rsid w:val="00E911D6"/>
    <w:rsid w:val="00E91D99"/>
    <w:rsid w:val="00E961E1"/>
    <w:rsid w:val="00E9779B"/>
    <w:rsid w:val="00EA29AC"/>
    <w:rsid w:val="00EA3A0A"/>
    <w:rsid w:val="00EA3AE2"/>
    <w:rsid w:val="00EA5CE5"/>
    <w:rsid w:val="00EA6A9C"/>
    <w:rsid w:val="00EA6AE4"/>
    <w:rsid w:val="00EB08BD"/>
    <w:rsid w:val="00EB1995"/>
    <w:rsid w:val="00EB379D"/>
    <w:rsid w:val="00EB38EA"/>
    <w:rsid w:val="00EB4028"/>
    <w:rsid w:val="00EB4BFB"/>
    <w:rsid w:val="00EC034D"/>
    <w:rsid w:val="00EC0D32"/>
    <w:rsid w:val="00EC1CF2"/>
    <w:rsid w:val="00EC1DD6"/>
    <w:rsid w:val="00EC235E"/>
    <w:rsid w:val="00EC3B16"/>
    <w:rsid w:val="00EC42D4"/>
    <w:rsid w:val="00EC5E0A"/>
    <w:rsid w:val="00ED250C"/>
    <w:rsid w:val="00ED37CF"/>
    <w:rsid w:val="00ED6EBE"/>
    <w:rsid w:val="00EE14AF"/>
    <w:rsid w:val="00EE1986"/>
    <w:rsid w:val="00EE202D"/>
    <w:rsid w:val="00EE2605"/>
    <w:rsid w:val="00EE26C1"/>
    <w:rsid w:val="00EE2AC6"/>
    <w:rsid w:val="00EE2B67"/>
    <w:rsid w:val="00EE6201"/>
    <w:rsid w:val="00EE6517"/>
    <w:rsid w:val="00EE68C0"/>
    <w:rsid w:val="00EE714F"/>
    <w:rsid w:val="00EE76C2"/>
    <w:rsid w:val="00EF0BD3"/>
    <w:rsid w:val="00EF0E4D"/>
    <w:rsid w:val="00EF0FE9"/>
    <w:rsid w:val="00EF16E4"/>
    <w:rsid w:val="00EF179F"/>
    <w:rsid w:val="00EF1FDE"/>
    <w:rsid w:val="00EF26B9"/>
    <w:rsid w:val="00EF2902"/>
    <w:rsid w:val="00EF4388"/>
    <w:rsid w:val="00EF4EA6"/>
    <w:rsid w:val="00EF724E"/>
    <w:rsid w:val="00EF7B03"/>
    <w:rsid w:val="00F0134F"/>
    <w:rsid w:val="00F01F75"/>
    <w:rsid w:val="00F02241"/>
    <w:rsid w:val="00F02479"/>
    <w:rsid w:val="00F069D4"/>
    <w:rsid w:val="00F0744B"/>
    <w:rsid w:val="00F10252"/>
    <w:rsid w:val="00F10B93"/>
    <w:rsid w:val="00F1150D"/>
    <w:rsid w:val="00F125B0"/>
    <w:rsid w:val="00F12BF3"/>
    <w:rsid w:val="00F132D2"/>
    <w:rsid w:val="00F13A93"/>
    <w:rsid w:val="00F140AB"/>
    <w:rsid w:val="00F14115"/>
    <w:rsid w:val="00F16A7B"/>
    <w:rsid w:val="00F173E6"/>
    <w:rsid w:val="00F17A94"/>
    <w:rsid w:val="00F21F00"/>
    <w:rsid w:val="00F230CF"/>
    <w:rsid w:val="00F238F9"/>
    <w:rsid w:val="00F25332"/>
    <w:rsid w:val="00F25C0D"/>
    <w:rsid w:val="00F26985"/>
    <w:rsid w:val="00F279DB"/>
    <w:rsid w:val="00F30936"/>
    <w:rsid w:val="00F317DD"/>
    <w:rsid w:val="00F32306"/>
    <w:rsid w:val="00F33553"/>
    <w:rsid w:val="00F336F7"/>
    <w:rsid w:val="00F34E93"/>
    <w:rsid w:val="00F36B0F"/>
    <w:rsid w:val="00F37745"/>
    <w:rsid w:val="00F377F9"/>
    <w:rsid w:val="00F37A7F"/>
    <w:rsid w:val="00F411EF"/>
    <w:rsid w:val="00F41236"/>
    <w:rsid w:val="00F4224A"/>
    <w:rsid w:val="00F423D8"/>
    <w:rsid w:val="00F4420D"/>
    <w:rsid w:val="00F46C7F"/>
    <w:rsid w:val="00F47743"/>
    <w:rsid w:val="00F47B00"/>
    <w:rsid w:val="00F47D18"/>
    <w:rsid w:val="00F5070A"/>
    <w:rsid w:val="00F515FE"/>
    <w:rsid w:val="00F516D3"/>
    <w:rsid w:val="00F53386"/>
    <w:rsid w:val="00F54F8F"/>
    <w:rsid w:val="00F56C0B"/>
    <w:rsid w:val="00F57A68"/>
    <w:rsid w:val="00F61100"/>
    <w:rsid w:val="00F614D5"/>
    <w:rsid w:val="00F6237F"/>
    <w:rsid w:val="00F62625"/>
    <w:rsid w:val="00F632EC"/>
    <w:rsid w:val="00F66086"/>
    <w:rsid w:val="00F66A00"/>
    <w:rsid w:val="00F7039D"/>
    <w:rsid w:val="00F722A0"/>
    <w:rsid w:val="00F7275B"/>
    <w:rsid w:val="00F732C4"/>
    <w:rsid w:val="00F73FCB"/>
    <w:rsid w:val="00F74632"/>
    <w:rsid w:val="00F772B7"/>
    <w:rsid w:val="00F77DD8"/>
    <w:rsid w:val="00F8093A"/>
    <w:rsid w:val="00F8356C"/>
    <w:rsid w:val="00F83F0C"/>
    <w:rsid w:val="00F84442"/>
    <w:rsid w:val="00F8528F"/>
    <w:rsid w:val="00F87888"/>
    <w:rsid w:val="00F9032E"/>
    <w:rsid w:val="00F90EF4"/>
    <w:rsid w:val="00F92C49"/>
    <w:rsid w:val="00F936BA"/>
    <w:rsid w:val="00F942D3"/>
    <w:rsid w:val="00F943B2"/>
    <w:rsid w:val="00F97C84"/>
    <w:rsid w:val="00FA11AC"/>
    <w:rsid w:val="00FA2512"/>
    <w:rsid w:val="00FA551B"/>
    <w:rsid w:val="00FA6525"/>
    <w:rsid w:val="00FA7B16"/>
    <w:rsid w:val="00FA7CDB"/>
    <w:rsid w:val="00FB22A5"/>
    <w:rsid w:val="00FB32FE"/>
    <w:rsid w:val="00FB4C94"/>
    <w:rsid w:val="00FB513A"/>
    <w:rsid w:val="00FB60A0"/>
    <w:rsid w:val="00FB6462"/>
    <w:rsid w:val="00FB78CE"/>
    <w:rsid w:val="00FC0E36"/>
    <w:rsid w:val="00FC142B"/>
    <w:rsid w:val="00FC1D1E"/>
    <w:rsid w:val="00FC290E"/>
    <w:rsid w:val="00FC3A8A"/>
    <w:rsid w:val="00FC3BF8"/>
    <w:rsid w:val="00FC473A"/>
    <w:rsid w:val="00FC5530"/>
    <w:rsid w:val="00FC56ED"/>
    <w:rsid w:val="00FC571E"/>
    <w:rsid w:val="00FC5858"/>
    <w:rsid w:val="00FC5FCE"/>
    <w:rsid w:val="00FC6B9D"/>
    <w:rsid w:val="00FC73D7"/>
    <w:rsid w:val="00FD0F81"/>
    <w:rsid w:val="00FD1C32"/>
    <w:rsid w:val="00FD22A5"/>
    <w:rsid w:val="00FD54D4"/>
    <w:rsid w:val="00FD5825"/>
    <w:rsid w:val="00FD5A32"/>
    <w:rsid w:val="00FD5A5D"/>
    <w:rsid w:val="00FD5AFE"/>
    <w:rsid w:val="00FD6055"/>
    <w:rsid w:val="00FD67B6"/>
    <w:rsid w:val="00FD735F"/>
    <w:rsid w:val="00FD7CF0"/>
    <w:rsid w:val="00FE1858"/>
    <w:rsid w:val="00FE1A30"/>
    <w:rsid w:val="00FE3B1C"/>
    <w:rsid w:val="00FE53D8"/>
    <w:rsid w:val="00FE7183"/>
    <w:rsid w:val="00FE7DC5"/>
    <w:rsid w:val="00FF03A4"/>
    <w:rsid w:val="00FF07C9"/>
    <w:rsid w:val="00FF1DC6"/>
    <w:rsid w:val="00FF2C62"/>
    <w:rsid w:val="00FF2F6E"/>
    <w:rsid w:val="00FF364E"/>
    <w:rsid w:val="00FF3AC7"/>
    <w:rsid w:val="00FF4262"/>
    <w:rsid w:val="00FF45F4"/>
    <w:rsid w:val="00FF67F6"/>
    <w:rsid w:val="00FF6B26"/>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79" w:unhideWhenUsed="0" w:qFormat="1"/>
    <w:lsdException w:name="heading 1" w:semiHidden="0" w:uiPriority="0" w:unhideWhenUsed="0" w:qFormat="1"/>
    <w:lsdException w:name="heading 2" w:uiPriority="8" w:qFormat="1"/>
    <w:lsdException w:name="heading 3" w:unhideWhenUsed="0"/>
    <w:lsdException w:name="heading 5" w:qFormat="1"/>
    <w:lsdException w:name="heading 6" w:qFormat="1"/>
    <w:lsdException w:name="heading 7" w:qFormat="1"/>
    <w:lsdException w:name="heading 8" w:uiPriority="0" w:qFormat="1"/>
    <w:lsdException w:name="heading 9" w:uiPriority="0" w:qFormat="1"/>
    <w:lsdException w:name="toc 1" w:uiPriority="39"/>
    <w:lsdException w:name="footnote text" w:uiPriority="0"/>
    <w:lsdException w:name="header" w:uiPriority="0"/>
    <w:lsdException w:name="caption" w:qFormat="1"/>
    <w:lsdException w:name="footnote reference" w:uiPriority="0"/>
    <w:lsdException w:name="page number" w:unhideWhenUsed="0"/>
    <w:lsdException w:name="toa heading" w:unhideWhenUsed="0"/>
    <w:lsdException w:name="List Bullet" w:uiPriority="0"/>
    <w:lsdException w:name="Title" w:semiHidden="0" w:unhideWhenUsed="0" w:qFormat="1"/>
    <w:lsdException w:name="Default Paragraph Font" w:uiPriority="1"/>
    <w:lsdException w:name="Body Text" w:uiPriority="1" w:qFormat="1"/>
    <w:lsdException w:name="Body Text 2" w:uiPriority="3" w:qFormat="1"/>
    <w:lsdException w:name="Body Text 3" w:uiPriority="3" w:qFormat="1"/>
    <w:lsdException w:name="Strong" w:semiHidden="0" w:uiPriority="22" w:unhideWhenUsed="0" w:qFormat="1"/>
    <w:lsdException w:name="Emphasis" w:semiHidden="0" w:unhideWhenUsed="0" w:qFormat="1"/>
    <w:lsdException w:name="Table Grid" w:semiHidden="0" w:uiPriority="59"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iPriority="40" w:unhideWhenUsed="0" w:qFormat="1"/>
  </w:latentStyles>
  <w:style w:type="paragraph" w:default="1" w:styleId="Normal">
    <w:name w:val="Normal"/>
    <w:uiPriority w:val="79"/>
    <w:qFormat/>
    <w:rsid w:val="00717F76"/>
    <w:pPr>
      <w:spacing w:after="0" w:line="240" w:lineRule="auto"/>
      <w:jc w:val="both"/>
    </w:pPr>
    <w:rPr>
      <w:sz w:val="22"/>
    </w:rPr>
  </w:style>
  <w:style w:type="paragraph" w:styleId="Heading1">
    <w:name w:val="heading 1"/>
    <w:aliases w:val="Heading,Section Heading,H1,Section,Section Head,Lev 1,lev1,PA Chapter,ICL Title,Title 1,h1,1,section,Project 1,RFS,Heading.CAPS,Topic Heading 1,Proposal Chapter Heading,chaptertext,Head1,heading 1.1,L1,dd heading 1,dh1,SITA,ct,2"/>
    <w:basedOn w:val="Normal"/>
    <w:next w:val="BodyText"/>
    <w:link w:val="Heading1Char"/>
    <w:qFormat/>
    <w:rsid w:val="00717F76"/>
    <w:pPr>
      <w:keepNext/>
      <w:keepLines/>
      <w:spacing w:after="240"/>
      <w:outlineLvl w:val="0"/>
    </w:pPr>
    <w:rPr>
      <w:rFonts w:ascii="Trebuchet MS" w:eastAsiaTheme="majorEastAsia" w:hAnsi="Trebuchet MS" w:cstheme="majorBidi"/>
      <w:b/>
      <w:bCs/>
      <w:szCs w:val="28"/>
      <w:u w:val="single"/>
    </w:rPr>
  </w:style>
  <w:style w:type="paragraph" w:styleId="Heading2">
    <w:name w:val="heading 2"/>
    <w:aliases w:val="Subheading"/>
    <w:basedOn w:val="Normal"/>
    <w:next w:val="BodyText"/>
    <w:link w:val="Heading2Char"/>
    <w:uiPriority w:val="8"/>
    <w:qFormat/>
    <w:rsid w:val="00717F76"/>
    <w:pPr>
      <w:keepNext/>
      <w:keepLines/>
      <w:spacing w:after="240"/>
      <w:outlineLvl w:val="1"/>
    </w:pPr>
    <w:rPr>
      <w:rFonts w:ascii="Trebuchet MS" w:eastAsiaTheme="majorEastAsia" w:hAnsi="Trebuchet MS" w:cstheme="majorBidi"/>
      <w:b/>
      <w:bCs/>
      <w:szCs w:val="26"/>
    </w:rPr>
  </w:style>
  <w:style w:type="paragraph" w:styleId="Heading3">
    <w:name w:val="heading 3"/>
    <w:basedOn w:val="BodyText"/>
    <w:next w:val="BodyText"/>
    <w:link w:val="Heading3Char"/>
    <w:uiPriority w:val="99"/>
    <w:semiHidden/>
    <w:rsid w:val="00717F76"/>
    <w:pPr>
      <w:keepNext/>
      <w:keepLines/>
      <w:spacing w:before="200" w:after="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717F76"/>
    <w:pPr>
      <w:outlineLvl w:val="3"/>
    </w:pPr>
  </w:style>
  <w:style w:type="paragraph" w:styleId="Heading5">
    <w:name w:val="heading 5"/>
    <w:basedOn w:val="BodyText"/>
    <w:next w:val="BodyText"/>
    <w:link w:val="Heading5Char"/>
    <w:uiPriority w:val="99"/>
    <w:semiHidden/>
    <w:qFormat/>
    <w:rsid w:val="00717F76"/>
    <w:pPr>
      <w:outlineLvl w:val="4"/>
    </w:pPr>
  </w:style>
  <w:style w:type="paragraph" w:styleId="Heading6">
    <w:name w:val="heading 6"/>
    <w:basedOn w:val="BodyText"/>
    <w:next w:val="BodyText"/>
    <w:link w:val="Heading6Char"/>
    <w:uiPriority w:val="99"/>
    <w:rsid w:val="00717F76"/>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qFormat/>
    <w:rsid w:val="00717F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C90C6B"/>
    <w:pPr>
      <w:spacing w:before="240" w:after="60"/>
      <w:ind w:left="720"/>
      <w:jc w:val="left"/>
      <w:outlineLvl w:val="7"/>
    </w:pPr>
    <w:rPr>
      <w:rFonts w:ascii="Trebuchet MS" w:eastAsia="Times New Roman" w:hAnsi="Trebuchet MS" w:cs="Times New Roman"/>
      <w:i/>
      <w:iCs/>
      <w:szCs w:val="24"/>
    </w:rPr>
  </w:style>
  <w:style w:type="paragraph" w:styleId="Heading9">
    <w:name w:val="heading 9"/>
    <w:basedOn w:val="Normal"/>
    <w:next w:val="Normal"/>
    <w:link w:val="Heading9Char"/>
    <w:qFormat/>
    <w:rsid w:val="00C90C6B"/>
    <w:pPr>
      <w:spacing w:before="240" w:after="60"/>
      <w:ind w:left="720"/>
      <w:jc w:val="left"/>
      <w:outlineLvl w:val="8"/>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17F76"/>
    <w:pPr>
      <w:spacing w:after="240"/>
    </w:pPr>
  </w:style>
  <w:style w:type="character" w:customStyle="1" w:styleId="BodyTextChar">
    <w:name w:val="Body Text Char"/>
    <w:basedOn w:val="DefaultParagraphFont"/>
    <w:link w:val="BodyText"/>
    <w:uiPriority w:val="1"/>
    <w:rsid w:val="00717F76"/>
    <w:rPr>
      <w:sz w:val="22"/>
    </w:rPr>
  </w:style>
  <w:style w:type="paragraph" w:customStyle="1" w:styleId="BodyText1">
    <w:name w:val="Body Text 1"/>
    <w:basedOn w:val="Normal"/>
    <w:link w:val="BodyText1Char"/>
    <w:uiPriority w:val="2"/>
    <w:qFormat/>
    <w:rsid w:val="00717F76"/>
    <w:pPr>
      <w:spacing w:after="240"/>
      <w:ind w:left="720"/>
    </w:pPr>
    <w:rPr>
      <w:rFonts w:ascii="Trebuchet MS" w:hAnsi="Trebuchet MS"/>
    </w:rPr>
  </w:style>
  <w:style w:type="paragraph" w:styleId="BodyText2">
    <w:name w:val="Body Text 2"/>
    <w:basedOn w:val="Normal"/>
    <w:link w:val="BodyText2Char"/>
    <w:uiPriority w:val="3"/>
    <w:qFormat/>
    <w:rsid w:val="00717F76"/>
    <w:pPr>
      <w:spacing w:after="240"/>
      <w:ind w:left="1440"/>
    </w:pPr>
    <w:rPr>
      <w:rFonts w:ascii="Trebuchet MS" w:hAnsi="Trebuchet MS"/>
    </w:rPr>
  </w:style>
  <w:style w:type="character" w:customStyle="1" w:styleId="BodyText2Char">
    <w:name w:val="Body Text 2 Char"/>
    <w:basedOn w:val="DefaultParagraphFont"/>
    <w:link w:val="BodyText2"/>
    <w:uiPriority w:val="3"/>
    <w:rsid w:val="00717F76"/>
    <w:rPr>
      <w:rFonts w:ascii="Trebuchet MS" w:hAnsi="Trebuchet MS"/>
      <w:sz w:val="22"/>
    </w:rPr>
  </w:style>
  <w:style w:type="paragraph" w:customStyle="1" w:styleId="CoverDocumentTitle">
    <w:name w:val="Cover Document Title"/>
    <w:basedOn w:val="BodyText"/>
    <w:next w:val="CoverText"/>
    <w:uiPriority w:val="31"/>
    <w:qFormat/>
    <w:rsid w:val="00717F76"/>
    <w:pPr>
      <w:keepNext/>
      <w:spacing w:after="480"/>
      <w:contextualSpacing/>
    </w:pPr>
    <w:rPr>
      <w:rFonts w:asciiTheme="majorHAnsi" w:hAnsiTheme="majorHAnsi"/>
      <w:b/>
      <w:sz w:val="32"/>
      <w:szCs w:val="36"/>
    </w:rPr>
  </w:style>
  <w:style w:type="paragraph" w:customStyle="1" w:styleId="CoverDate">
    <w:name w:val="Cover Date"/>
    <w:basedOn w:val="BodyText"/>
    <w:next w:val="CoverPartyName"/>
    <w:uiPriority w:val="32"/>
    <w:qFormat/>
    <w:rsid w:val="00717F76"/>
    <w:pPr>
      <w:keepNext/>
      <w:spacing w:after="1440"/>
    </w:pPr>
    <w:rPr>
      <w:b/>
      <w:bCs/>
      <w:sz w:val="24"/>
      <w:szCs w:val="28"/>
    </w:rPr>
  </w:style>
  <w:style w:type="paragraph" w:customStyle="1" w:styleId="CoverPartyName">
    <w:name w:val="Cover Party Name"/>
    <w:basedOn w:val="BodyText"/>
    <w:uiPriority w:val="33"/>
    <w:qFormat/>
    <w:rsid w:val="00717F76"/>
    <w:pPr>
      <w:numPr>
        <w:numId w:val="10"/>
      </w:numPr>
      <w:ind w:left="720" w:hanging="720"/>
    </w:pPr>
    <w:rPr>
      <w:b/>
      <w:bCs/>
      <w:sz w:val="24"/>
      <w:szCs w:val="24"/>
    </w:rPr>
  </w:style>
  <w:style w:type="paragraph" w:customStyle="1" w:styleId="CoverText">
    <w:name w:val="Cover Text"/>
    <w:basedOn w:val="BodyText"/>
    <w:uiPriority w:val="34"/>
    <w:qFormat/>
    <w:rsid w:val="00717F76"/>
    <w:rPr>
      <w:sz w:val="24"/>
    </w:rPr>
  </w:style>
  <w:style w:type="character" w:customStyle="1" w:styleId="Heading1Char">
    <w:name w:val="Heading 1 Char"/>
    <w:aliases w:val="Heading Char,Section Heading Char,H1 Char,Section Char,Section Head Char,Lev 1 Char,lev1 Char,PA Chapter Char,ICL Title Char,Title 1 Char,h1 Char,1 Char,section Char,Project 1 Char,RFS Char,Heading.CAPS Char,Topic Heading 1 Char,L1 Char"/>
    <w:basedOn w:val="DefaultParagraphFont"/>
    <w:link w:val="Heading1"/>
    <w:uiPriority w:val="8"/>
    <w:semiHidden/>
    <w:rsid w:val="00717F76"/>
    <w:rPr>
      <w:rFonts w:ascii="Trebuchet MS" w:eastAsiaTheme="majorEastAsia" w:hAnsi="Trebuchet MS" w:cstheme="majorBidi"/>
      <w:b/>
      <w:bCs/>
      <w:sz w:val="22"/>
      <w:szCs w:val="28"/>
      <w:u w:val="single"/>
    </w:rPr>
  </w:style>
  <w:style w:type="character" w:customStyle="1" w:styleId="Heading5Char">
    <w:name w:val="Heading 5 Char"/>
    <w:basedOn w:val="DefaultParagraphFont"/>
    <w:link w:val="Heading5"/>
    <w:uiPriority w:val="99"/>
    <w:semiHidden/>
    <w:rsid w:val="00717F76"/>
    <w:rPr>
      <w:sz w:val="22"/>
    </w:rPr>
  </w:style>
  <w:style w:type="paragraph" w:customStyle="1" w:styleId="IntroHeading">
    <w:name w:val="Intro Heading"/>
    <w:basedOn w:val="BodyText"/>
    <w:next w:val="BodyText"/>
    <w:uiPriority w:val="39"/>
    <w:qFormat/>
    <w:rsid w:val="00717F76"/>
    <w:pPr>
      <w:keepNext/>
      <w:contextualSpacing/>
    </w:pPr>
    <w:rPr>
      <w:b/>
      <w:bCs/>
      <w:szCs w:val="24"/>
    </w:rPr>
  </w:style>
  <w:style w:type="paragraph" w:customStyle="1" w:styleId="Parties1">
    <w:name w:val="Parties 1"/>
    <w:basedOn w:val="BodyText"/>
    <w:uiPriority w:val="41"/>
    <w:qFormat/>
    <w:rsid w:val="00717F76"/>
    <w:pPr>
      <w:numPr>
        <w:numId w:val="7"/>
      </w:numPr>
    </w:pPr>
  </w:style>
  <w:style w:type="character" w:customStyle="1" w:styleId="Heading2Char">
    <w:name w:val="Heading 2 Char"/>
    <w:aliases w:val="Subheading Char"/>
    <w:basedOn w:val="DefaultParagraphFont"/>
    <w:link w:val="Heading2"/>
    <w:uiPriority w:val="8"/>
    <w:rsid w:val="00717F76"/>
    <w:rPr>
      <w:rFonts w:ascii="Trebuchet MS" w:eastAsiaTheme="majorEastAsia" w:hAnsi="Trebuchet MS" w:cstheme="majorBidi"/>
      <w:b/>
      <w:bCs/>
      <w:sz w:val="22"/>
      <w:szCs w:val="26"/>
    </w:rPr>
  </w:style>
  <w:style w:type="paragraph" w:styleId="BodyText3">
    <w:name w:val="Body Text 3"/>
    <w:basedOn w:val="Normal"/>
    <w:link w:val="BodyText3Char"/>
    <w:uiPriority w:val="3"/>
    <w:qFormat/>
    <w:rsid w:val="00717F76"/>
    <w:pPr>
      <w:spacing w:after="240"/>
      <w:ind w:left="2160"/>
    </w:pPr>
    <w:rPr>
      <w:rFonts w:ascii="Trebuchet MS" w:hAnsi="Trebuchet MS"/>
      <w:szCs w:val="16"/>
    </w:rPr>
  </w:style>
  <w:style w:type="character" w:customStyle="1" w:styleId="BodyText3Char">
    <w:name w:val="Body Text 3 Char"/>
    <w:basedOn w:val="DefaultParagraphFont"/>
    <w:link w:val="BodyText3"/>
    <w:uiPriority w:val="3"/>
    <w:rsid w:val="00717F76"/>
    <w:rPr>
      <w:rFonts w:ascii="Trebuchet MS" w:hAnsi="Trebuchet MS"/>
      <w:sz w:val="22"/>
      <w:szCs w:val="16"/>
    </w:rPr>
  </w:style>
  <w:style w:type="paragraph" w:customStyle="1" w:styleId="BodyText4">
    <w:name w:val="Body Text 4"/>
    <w:basedOn w:val="Normal"/>
    <w:link w:val="BodyText4Char"/>
    <w:uiPriority w:val="3"/>
    <w:qFormat/>
    <w:rsid w:val="00717F76"/>
    <w:pPr>
      <w:spacing w:after="240"/>
      <w:ind w:left="2880"/>
    </w:pPr>
  </w:style>
  <w:style w:type="paragraph" w:customStyle="1" w:styleId="BodyText5">
    <w:name w:val="Body Text 5"/>
    <w:basedOn w:val="Normal"/>
    <w:link w:val="BodyText5Char"/>
    <w:uiPriority w:val="3"/>
    <w:qFormat/>
    <w:rsid w:val="00717F76"/>
    <w:pPr>
      <w:spacing w:after="240"/>
      <w:ind w:left="3600"/>
    </w:pPr>
  </w:style>
  <w:style w:type="paragraph" w:customStyle="1" w:styleId="Schedule">
    <w:name w:val="Schedule"/>
    <w:basedOn w:val="Normal"/>
    <w:next w:val="SubSchedule"/>
    <w:uiPriority w:val="49"/>
    <w:qFormat/>
    <w:rsid w:val="00717F76"/>
    <w:pPr>
      <w:keepNext/>
      <w:pageBreakBefore/>
      <w:numPr>
        <w:numId w:val="9"/>
      </w:numPr>
      <w:tabs>
        <w:tab w:val="left" w:pos="2160"/>
      </w:tabs>
      <w:spacing w:after="240"/>
      <w:jc w:val="center"/>
      <w:outlineLvl w:val="0"/>
    </w:pPr>
    <w:rPr>
      <w:rFonts w:asciiTheme="majorHAnsi" w:hAnsiTheme="majorHAnsi"/>
      <w:b/>
      <w:bCs/>
      <w:sz w:val="28"/>
      <w:szCs w:val="32"/>
    </w:rPr>
  </w:style>
  <w:style w:type="paragraph" w:customStyle="1" w:styleId="Part">
    <w:name w:val="Part"/>
    <w:basedOn w:val="Normal"/>
    <w:next w:val="Sch1Number"/>
    <w:uiPriority w:val="60"/>
    <w:qFormat/>
    <w:rsid w:val="00717F76"/>
    <w:pPr>
      <w:keepNext/>
      <w:numPr>
        <w:numId w:val="8"/>
      </w:numPr>
      <w:spacing w:after="240"/>
      <w:ind w:left="720" w:hanging="720"/>
      <w:outlineLvl w:val="1"/>
    </w:pPr>
    <w:rPr>
      <w:rFonts w:asciiTheme="majorHAnsi" w:hAnsiTheme="majorHAnsi"/>
      <w:b/>
      <w:bCs/>
      <w:szCs w:val="28"/>
    </w:rPr>
  </w:style>
  <w:style w:type="paragraph" w:customStyle="1" w:styleId="Sch1Number">
    <w:name w:val="Sch 1 Number"/>
    <w:basedOn w:val="Normal"/>
    <w:uiPriority w:val="59"/>
    <w:qFormat/>
    <w:rsid w:val="00717F76"/>
    <w:pPr>
      <w:numPr>
        <w:ilvl w:val="1"/>
        <w:numId w:val="9"/>
      </w:numPr>
      <w:spacing w:after="240"/>
    </w:pPr>
  </w:style>
  <w:style w:type="paragraph" w:customStyle="1" w:styleId="Sch2Number">
    <w:name w:val="Sch 2 Number"/>
    <w:basedOn w:val="Normal"/>
    <w:uiPriority w:val="59"/>
    <w:qFormat/>
    <w:rsid w:val="00717F76"/>
    <w:pPr>
      <w:numPr>
        <w:ilvl w:val="2"/>
        <w:numId w:val="9"/>
      </w:numPr>
      <w:spacing w:after="240"/>
    </w:pPr>
    <w:rPr>
      <w:rFonts w:asciiTheme="majorHAnsi" w:hAnsiTheme="majorHAnsi"/>
    </w:rPr>
  </w:style>
  <w:style w:type="paragraph" w:customStyle="1" w:styleId="Sch3Number">
    <w:name w:val="Sch 3 Number"/>
    <w:basedOn w:val="Normal"/>
    <w:uiPriority w:val="59"/>
    <w:qFormat/>
    <w:rsid w:val="00717F76"/>
    <w:pPr>
      <w:numPr>
        <w:ilvl w:val="3"/>
        <w:numId w:val="9"/>
      </w:numPr>
      <w:spacing w:after="240"/>
    </w:pPr>
    <w:rPr>
      <w:rFonts w:asciiTheme="majorHAnsi" w:hAnsiTheme="majorHAnsi"/>
    </w:rPr>
  </w:style>
  <w:style w:type="paragraph" w:customStyle="1" w:styleId="Sch4Number">
    <w:name w:val="Sch 4 Number"/>
    <w:basedOn w:val="Normal"/>
    <w:uiPriority w:val="59"/>
    <w:qFormat/>
    <w:rsid w:val="00717F76"/>
    <w:pPr>
      <w:numPr>
        <w:ilvl w:val="4"/>
        <w:numId w:val="9"/>
      </w:numPr>
      <w:spacing w:after="240"/>
    </w:pPr>
    <w:rPr>
      <w:rFonts w:asciiTheme="majorHAnsi" w:hAnsiTheme="majorHAnsi"/>
    </w:rPr>
  </w:style>
  <w:style w:type="paragraph" w:customStyle="1" w:styleId="Sch5Number">
    <w:name w:val="Sch 5 Number"/>
    <w:basedOn w:val="Normal"/>
    <w:uiPriority w:val="59"/>
    <w:qFormat/>
    <w:rsid w:val="00717F76"/>
    <w:pPr>
      <w:numPr>
        <w:ilvl w:val="5"/>
        <w:numId w:val="9"/>
      </w:numPr>
      <w:spacing w:after="240"/>
    </w:pPr>
    <w:rPr>
      <w:rFonts w:asciiTheme="majorHAnsi" w:hAnsiTheme="majorHAnsi"/>
    </w:rPr>
  </w:style>
  <w:style w:type="paragraph" w:customStyle="1" w:styleId="SubSchedule">
    <w:name w:val="Sub Schedule"/>
    <w:basedOn w:val="Normal"/>
    <w:next w:val="BodyText"/>
    <w:uiPriority w:val="49"/>
    <w:qFormat/>
    <w:rsid w:val="00717F76"/>
    <w:pPr>
      <w:keepNext/>
      <w:spacing w:after="240"/>
      <w:jc w:val="center"/>
      <w:outlineLvl w:val="1"/>
    </w:pPr>
    <w:rPr>
      <w:rFonts w:asciiTheme="majorHAnsi" w:hAnsiTheme="majorHAnsi"/>
      <w:b/>
      <w:bCs/>
      <w:szCs w:val="28"/>
    </w:rPr>
  </w:style>
  <w:style w:type="paragraph" w:customStyle="1" w:styleId="Appendix">
    <w:name w:val="Appendix"/>
    <w:basedOn w:val="Normal"/>
    <w:next w:val="BodyText"/>
    <w:uiPriority w:val="69"/>
    <w:qFormat/>
    <w:rsid w:val="00717F76"/>
    <w:pPr>
      <w:keepNext/>
      <w:pageBreakBefore/>
      <w:numPr>
        <w:numId w:val="12"/>
      </w:numPr>
      <w:tabs>
        <w:tab w:val="left" w:pos="2160"/>
      </w:tabs>
      <w:spacing w:after="240"/>
      <w:jc w:val="center"/>
      <w:outlineLvl w:val="0"/>
    </w:pPr>
    <w:rPr>
      <w:rFonts w:asciiTheme="majorHAnsi" w:hAnsiTheme="majorHAnsi"/>
      <w:b/>
      <w:bCs/>
      <w:sz w:val="28"/>
      <w:szCs w:val="32"/>
    </w:rPr>
  </w:style>
  <w:style w:type="numbering" w:customStyle="1" w:styleId="Definitions">
    <w:name w:val="Definitions"/>
    <w:uiPriority w:val="99"/>
    <w:rsid w:val="00717F76"/>
    <w:pPr>
      <w:numPr>
        <w:numId w:val="1"/>
      </w:numPr>
    </w:pPr>
  </w:style>
  <w:style w:type="numbering" w:customStyle="1" w:styleId="Parties">
    <w:name w:val="Parties"/>
    <w:uiPriority w:val="99"/>
    <w:rsid w:val="00717F76"/>
    <w:pPr>
      <w:numPr>
        <w:numId w:val="2"/>
      </w:numPr>
    </w:pPr>
  </w:style>
  <w:style w:type="character" w:customStyle="1" w:styleId="Heading4Char">
    <w:name w:val="Heading 4 Char"/>
    <w:basedOn w:val="DefaultParagraphFont"/>
    <w:link w:val="Heading4"/>
    <w:uiPriority w:val="9"/>
    <w:semiHidden/>
    <w:rsid w:val="00717F76"/>
    <w:rPr>
      <w:sz w:val="22"/>
    </w:rPr>
  </w:style>
  <w:style w:type="numbering" w:customStyle="1" w:styleId="Bullets">
    <w:name w:val="Bullets"/>
    <w:uiPriority w:val="99"/>
    <w:rsid w:val="00717F76"/>
    <w:pPr>
      <w:numPr>
        <w:numId w:val="3"/>
      </w:numPr>
    </w:pPr>
  </w:style>
  <w:style w:type="paragraph" w:styleId="TOCHeading">
    <w:name w:val="TOC Heading"/>
    <w:basedOn w:val="BodyText"/>
    <w:next w:val="BodyText"/>
    <w:uiPriority w:val="40"/>
    <w:qFormat/>
    <w:rsid w:val="00717F76"/>
    <w:pPr>
      <w:keepNext/>
      <w:pageBreakBefore/>
      <w:contextualSpacing/>
      <w:jc w:val="left"/>
    </w:pPr>
    <w:rPr>
      <w:b/>
      <w:bCs/>
      <w:szCs w:val="32"/>
    </w:rPr>
  </w:style>
  <w:style w:type="table" w:styleId="TableGrid">
    <w:name w:val="Table Grid"/>
    <w:basedOn w:val="TableNormal"/>
    <w:uiPriority w:val="59"/>
    <w:rsid w:val="00717F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1Char">
    <w:name w:val="Body Text 1 Char"/>
    <w:basedOn w:val="DefaultParagraphFont"/>
    <w:link w:val="BodyText1"/>
    <w:uiPriority w:val="2"/>
    <w:rsid w:val="00717F76"/>
    <w:rPr>
      <w:rFonts w:ascii="Trebuchet MS" w:hAnsi="Trebuchet MS"/>
      <w:sz w:val="22"/>
    </w:rPr>
  </w:style>
  <w:style w:type="numbering" w:customStyle="1" w:styleId="PartiesNumbering">
    <w:name w:val="Parties Numbering"/>
    <w:uiPriority w:val="99"/>
    <w:rsid w:val="00717F76"/>
    <w:pPr>
      <w:numPr>
        <w:numId w:val="4"/>
      </w:numPr>
    </w:pPr>
  </w:style>
  <w:style w:type="numbering" w:customStyle="1" w:styleId="MainNumbering">
    <w:name w:val="Main Numbering"/>
    <w:uiPriority w:val="99"/>
    <w:rsid w:val="00717F76"/>
    <w:pPr>
      <w:numPr>
        <w:numId w:val="5"/>
      </w:numPr>
    </w:pPr>
  </w:style>
  <w:style w:type="numbering" w:customStyle="1" w:styleId="ScheduleNumbering">
    <w:name w:val="Schedule Numbering"/>
    <w:uiPriority w:val="99"/>
    <w:rsid w:val="00717F76"/>
    <w:pPr>
      <w:numPr>
        <w:numId w:val="6"/>
      </w:numPr>
    </w:pPr>
  </w:style>
  <w:style w:type="numbering" w:customStyle="1" w:styleId="AppendixHeading">
    <w:name w:val="Appendix Heading"/>
    <w:uiPriority w:val="99"/>
    <w:rsid w:val="00717F76"/>
    <w:pPr>
      <w:numPr>
        <w:numId w:val="11"/>
      </w:numPr>
    </w:pPr>
  </w:style>
  <w:style w:type="character" w:customStyle="1" w:styleId="Heading3Char">
    <w:name w:val="Heading 3 Char"/>
    <w:basedOn w:val="DefaultParagraphFont"/>
    <w:link w:val="Heading3"/>
    <w:uiPriority w:val="9"/>
    <w:semiHidden/>
    <w:rsid w:val="00717F76"/>
    <w:rPr>
      <w:rFonts w:asciiTheme="majorHAnsi" w:eastAsiaTheme="majorEastAsia" w:hAnsiTheme="majorHAnsi" w:cstheme="majorBidi"/>
      <w:b/>
      <w:bCs/>
      <w:sz w:val="22"/>
    </w:rPr>
  </w:style>
  <w:style w:type="character" w:customStyle="1" w:styleId="Heading6Char">
    <w:name w:val="Heading 6 Char"/>
    <w:basedOn w:val="DefaultParagraphFont"/>
    <w:link w:val="Heading6"/>
    <w:uiPriority w:val="99"/>
    <w:rsid w:val="00717F76"/>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rsid w:val="00717F76"/>
    <w:rPr>
      <w:rFonts w:asciiTheme="majorHAnsi" w:eastAsiaTheme="majorEastAsia" w:hAnsiTheme="majorHAnsi" w:cstheme="majorBidi"/>
      <w:i/>
      <w:iCs/>
      <w:color w:val="404040" w:themeColor="text1" w:themeTint="BF"/>
      <w:sz w:val="22"/>
    </w:rPr>
  </w:style>
  <w:style w:type="paragraph" w:styleId="BalloonText">
    <w:name w:val="Balloon Text"/>
    <w:basedOn w:val="Normal"/>
    <w:link w:val="BalloonTextChar"/>
    <w:uiPriority w:val="99"/>
    <w:semiHidden/>
    <w:unhideWhenUsed/>
    <w:rsid w:val="00717F76"/>
    <w:rPr>
      <w:rFonts w:ascii="Tahoma" w:hAnsi="Tahoma" w:cs="Tahoma"/>
      <w:sz w:val="16"/>
      <w:szCs w:val="16"/>
    </w:rPr>
  </w:style>
  <w:style w:type="character" w:customStyle="1" w:styleId="BalloonTextChar">
    <w:name w:val="Balloon Text Char"/>
    <w:basedOn w:val="DefaultParagraphFont"/>
    <w:link w:val="BalloonText"/>
    <w:uiPriority w:val="99"/>
    <w:semiHidden/>
    <w:rsid w:val="00717F76"/>
    <w:rPr>
      <w:rFonts w:ascii="Tahoma" w:hAnsi="Tahoma" w:cs="Tahoma"/>
      <w:sz w:val="16"/>
      <w:szCs w:val="16"/>
    </w:rPr>
  </w:style>
  <w:style w:type="paragraph" w:styleId="Quote">
    <w:name w:val="Quote"/>
    <w:basedOn w:val="Normal"/>
    <w:next w:val="BodyText"/>
    <w:link w:val="QuoteChar"/>
    <w:uiPriority w:val="7"/>
    <w:qFormat/>
    <w:rsid w:val="00717F76"/>
    <w:pPr>
      <w:spacing w:after="240"/>
      <w:ind w:left="1440" w:right="1440"/>
    </w:pPr>
    <w:rPr>
      <w:rFonts w:ascii="Trebuchet MS" w:hAnsi="Trebuchet MS"/>
      <w:i/>
      <w:iCs/>
    </w:rPr>
  </w:style>
  <w:style w:type="character" w:customStyle="1" w:styleId="QuoteChar">
    <w:name w:val="Quote Char"/>
    <w:basedOn w:val="DefaultParagraphFont"/>
    <w:link w:val="Quote"/>
    <w:uiPriority w:val="7"/>
    <w:rsid w:val="00717F76"/>
    <w:rPr>
      <w:rFonts w:ascii="Trebuchet MS" w:hAnsi="Trebuchet MS"/>
      <w:i/>
      <w:iCs/>
      <w:sz w:val="22"/>
    </w:rPr>
  </w:style>
  <w:style w:type="character" w:customStyle="1" w:styleId="BodyText4Char">
    <w:name w:val="Body Text 4 Char"/>
    <w:basedOn w:val="DefaultParagraphFont"/>
    <w:link w:val="BodyText4"/>
    <w:uiPriority w:val="3"/>
    <w:rsid w:val="00717F76"/>
    <w:rPr>
      <w:sz w:val="22"/>
    </w:rPr>
  </w:style>
  <w:style w:type="paragraph" w:customStyle="1" w:styleId="Bullet1">
    <w:name w:val="Bullet 1"/>
    <w:basedOn w:val="Normal"/>
    <w:uiPriority w:val="79"/>
    <w:qFormat/>
    <w:rsid w:val="00717F76"/>
    <w:pPr>
      <w:numPr>
        <w:numId w:val="13"/>
      </w:numPr>
      <w:spacing w:after="240"/>
    </w:pPr>
    <w:rPr>
      <w:rFonts w:ascii="Trebuchet MS" w:hAnsi="Trebuchet MS" w:cs="Times New Roman"/>
      <w:szCs w:val="22"/>
    </w:rPr>
  </w:style>
  <w:style w:type="paragraph" w:customStyle="1" w:styleId="Bullet2">
    <w:name w:val="Bullet 2"/>
    <w:basedOn w:val="Normal"/>
    <w:uiPriority w:val="79"/>
    <w:qFormat/>
    <w:rsid w:val="00717F76"/>
    <w:pPr>
      <w:numPr>
        <w:ilvl w:val="1"/>
        <w:numId w:val="13"/>
      </w:numPr>
      <w:spacing w:after="240"/>
    </w:pPr>
    <w:rPr>
      <w:rFonts w:ascii="Trebuchet MS" w:hAnsi="Trebuchet MS" w:cs="Times New Roman"/>
      <w:szCs w:val="22"/>
    </w:rPr>
  </w:style>
  <w:style w:type="paragraph" w:customStyle="1" w:styleId="Bullet3">
    <w:name w:val="Bullet 3"/>
    <w:basedOn w:val="Normal"/>
    <w:uiPriority w:val="79"/>
    <w:qFormat/>
    <w:rsid w:val="00717F76"/>
    <w:pPr>
      <w:numPr>
        <w:ilvl w:val="2"/>
        <w:numId w:val="13"/>
      </w:numPr>
      <w:spacing w:after="240"/>
    </w:pPr>
    <w:rPr>
      <w:rFonts w:ascii="Trebuchet MS" w:hAnsi="Trebuchet MS" w:cs="Times New Roman"/>
      <w:szCs w:val="22"/>
    </w:rPr>
  </w:style>
  <w:style w:type="paragraph" w:customStyle="1" w:styleId="HeadingLevel1">
    <w:name w:val="Heading Level 1"/>
    <w:basedOn w:val="Normal"/>
    <w:next w:val="BodyText1"/>
    <w:uiPriority w:val="9"/>
    <w:qFormat/>
    <w:rsid w:val="00717F76"/>
    <w:pPr>
      <w:keepNext/>
      <w:keepLines/>
      <w:numPr>
        <w:numId w:val="14"/>
      </w:numPr>
      <w:spacing w:after="240"/>
      <w:outlineLvl w:val="0"/>
    </w:pPr>
    <w:rPr>
      <w:rFonts w:ascii="Trebuchet MS" w:hAnsi="Trebuchet MS" w:cs="Times New Roman"/>
      <w:b/>
      <w:szCs w:val="22"/>
    </w:rPr>
  </w:style>
  <w:style w:type="paragraph" w:customStyle="1" w:styleId="HeadingLevel2">
    <w:name w:val="Heading Level 2"/>
    <w:basedOn w:val="Normal"/>
    <w:next w:val="BodyText2"/>
    <w:uiPriority w:val="9"/>
    <w:qFormat/>
    <w:rsid w:val="00717F76"/>
    <w:pPr>
      <w:numPr>
        <w:ilvl w:val="1"/>
        <w:numId w:val="14"/>
      </w:numPr>
      <w:spacing w:after="240"/>
      <w:outlineLvl w:val="1"/>
    </w:pPr>
    <w:rPr>
      <w:rFonts w:ascii="Trebuchet MS" w:hAnsi="Trebuchet MS" w:cs="Times New Roman"/>
      <w:szCs w:val="22"/>
    </w:rPr>
  </w:style>
  <w:style w:type="paragraph" w:customStyle="1" w:styleId="HeadingLevel3">
    <w:name w:val="Heading Level 3"/>
    <w:basedOn w:val="Normal"/>
    <w:next w:val="BodyText3"/>
    <w:uiPriority w:val="9"/>
    <w:qFormat/>
    <w:rsid w:val="00717F76"/>
    <w:pPr>
      <w:numPr>
        <w:ilvl w:val="2"/>
        <w:numId w:val="14"/>
      </w:numPr>
      <w:spacing w:after="240"/>
      <w:outlineLvl w:val="2"/>
    </w:pPr>
    <w:rPr>
      <w:rFonts w:ascii="Trebuchet MS" w:hAnsi="Trebuchet MS" w:cs="Times New Roman"/>
      <w:szCs w:val="22"/>
    </w:rPr>
  </w:style>
  <w:style w:type="paragraph" w:customStyle="1" w:styleId="HeadingLevel4">
    <w:name w:val="Heading Level 4"/>
    <w:basedOn w:val="Normal"/>
    <w:next w:val="BodyText4"/>
    <w:uiPriority w:val="9"/>
    <w:qFormat/>
    <w:rsid w:val="00717F76"/>
    <w:pPr>
      <w:numPr>
        <w:ilvl w:val="3"/>
        <w:numId w:val="14"/>
      </w:numPr>
      <w:spacing w:after="240"/>
      <w:outlineLvl w:val="3"/>
    </w:pPr>
    <w:rPr>
      <w:rFonts w:ascii="Trebuchet MS" w:hAnsi="Trebuchet MS" w:cs="Times New Roman"/>
      <w:szCs w:val="22"/>
    </w:rPr>
  </w:style>
  <w:style w:type="paragraph" w:customStyle="1" w:styleId="HeadingLevel5">
    <w:name w:val="Heading Level 5"/>
    <w:basedOn w:val="Normal"/>
    <w:next w:val="BodyText5"/>
    <w:uiPriority w:val="9"/>
    <w:qFormat/>
    <w:rsid w:val="00717F76"/>
    <w:pPr>
      <w:numPr>
        <w:ilvl w:val="4"/>
        <w:numId w:val="14"/>
      </w:numPr>
      <w:spacing w:after="240"/>
      <w:outlineLvl w:val="4"/>
    </w:pPr>
    <w:rPr>
      <w:rFonts w:ascii="Trebuchet MS" w:hAnsi="Trebuchet MS" w:cs="Times New Roman"/>
      <w:szCs w:val="22"/>
    </w:rPr>
  </w:style>
  <w:style w:type="paragraph" w:customStyle="1" w:styleId="NumberLevel1">
    <w:name w:val="Number Level 1"/>
    <w:basedOn w:val="Normal"/>
    <w:uiPriority w:val="10"/>
    <w:qFormat/>
    <w:rsid w:val="00717F76"/>
    <w:pPr>
      <w:numPr>
        <w:numId w:val="15"/>
      </w:numPr>
      <w:spacing w:after="240"/>
      <w:outlineLvl w:val="0"/>
    </w:pPr>
    <w:rPr>
      <w:rFonts w:ascii="Trebuchet MS" w:hAnsi="Trebuchet MS" w:cs="Times New Roman"/>
      <w:szCs w:val="22"/>
    </w:rPr>
  </w:style>
  <w:style w:type="paragraph" w:customStyle="1" w:styleId="NumberLevel2">
    <w:name w:val="Number Level 2"/>
    <w:basedOn w:val="Normal"/>
    <w:uiPriority w:val="12"/>
    <w:qFormat/>
    <w:rsid w:val="00717F76"/>
    <w:pPr>
      <w:numPr>
        <w:ilvl w:val="1"/>
        <w:numId w:val="15"/>
      </w:numPr>
      <w:spacing w:after="240"/>
      <w:outlineLvl w:val="1"/>
    </w:pPr>
    <w:rPr>
      <w:rFonts w:asciiTheme="majorHAnsi" w:hAnsiTheme="majorHAnsi" w:cs="Times New Roman"/>
      <w:szCs w:val="22"/>
    </w:rPr>
  </w:style>
  <w:style w:type="paragraph" w:customStyle="1" w:styleId="NumberLevel3">
    <w:name w:val="Number Level 3"/>
    <w:basedOn w:val="Normal"/>
    <w:uiPriority w:val="13"/>
    <w:qFormat/>
    <w:rsid w:val="00717F76"/>
    <w:pPr>
      <w:numPr>
        <w:ilvl w:val="2"/>
        <w:numId w:val="15"/>
      </w:numPr>
      <w:spacing w:after="240"/>
      <w:outlineLvl w:val="2"/>
    </w:pPr>
    <w:rPr>
      <w:rFonts w:asciiTheme="majorHAnsi" w:hAnsiTheme="majorHAnsi" w:cs="Times New Roman"/>
      <w:szCs w:val="22"/>
    </w:rPr>
  </w:style>
  <w:style w:type="paragraph" w:customStyle="1" w:styleId="NumberLevel4">
    <w:name w:val="Number Level 4"/>
    <w:basedOn w:val="Normal"/>
    <w:uiPriority w:val="14"/>
    <w:qFormat/>
    <w:rsid w:val="00717F76"/>
    <w:pPr>
      <w:numPr>
        <w:ilvl w:val="3"/>
        <w:numId w:val="15"/>
      </w:numPr>
      <w:spacing w:after="240"/>
      <w:outlineLvl w:val="3"/>
    </w:pPr>
    <w:rPr>
      <w:rFonts w:asciiTheme="majorHAnsi" w:hAnsiTheme="majorHAnsi" w:cs="Times New Roman"/>
      <w:szCs w:val="22"/>
    </w:rPr>
  </w:style>
  <w:style w:type="paragraph" w:customStyle="1" w:styleId="NumberLevel5">
    <w:name w:val="Number Level 5"/>
    <w:basedOn w:val="Normal"/>
    <w:uiPriority w:val="15"/>
    <w:qFormat/>
    <w:rsid w:val="00717F76"/>
    <w:pPr>
      <w:numPr>
        <w:ilvl w:val="4"/>
        <w:numId w:val="15"/>
      </w:numPr>
      <w:spacing w:after="240"/>
      <w:outlineLvl w:val="4"/>
    </w:pPr>
    <w:rPr>
      <w:rFonts w:asciiTheme="majorHAnsi" w:hAnsiTheme="majorHAnsi" w:cs="Times New Roman"/>
      <w:szCs w:val="22"/>
    </w:rPr>
  </w:style>
  <w:style w:type="character" w:customStyle="1" w:styleId="BodyText5Char">
    <w:name w:val="Body Text 5 Char"/>
    <w:basedOn w:val="DefaultParagraphFont"/>
    <w:link w:val="BodyText5"/>
    <w:uiPriority w:val="3"/>
    <w:rsid w:val="00717F76"/>
    <w:rPr>
      <w:sz w:val="22"/>
    </w:rPr>
  </w:style>
  <w:style w:type="paragraph" w:styleId="Footer">
    <w:name w:val="footer"/>
    <w:basedOn w:val="Normal"/>
    <w:link w:val="FooterChar"/>
    <w:uiPriority w:val="99"/>
    <w:rsid w:val="00FC5530"/>
    <w:pPr>
      <w:tabs>
        <w:tab w:val="center" w:pos="4153"/>
        <w:tab w:val="right" w:pos="8306"/>
      </w:tabs>
      <w:jc w:val="left"/>
    </w:pPr>
    <w:rPr>
      <w:rFonts w:ascii="Trebuchet MS" w:eastAsia="Times New Roman" w:hAnsi="Trebuchet MS" w:cs="Times New Roman"/>
      <w:sz w:val="20"/>
      <w:szCs w:val="24"/>
    </w:rPr>
  </w:style>
  <w:style w:type="character" w:customStyle="1" w:styleId="FooterChar">
    <w:name w:val="Footer Char"/>
    <w:basedOn w:val="DefaultParagraphFont"/>
    <w:link w:val="Footer"/>
    <w:uiPriority w:val="99"/>
    <w:rsid w:val="00FC5530"/>
    <w:rPr>
      <w:rFonts w:ascii="Trebuchet MS" w:eastAsia="Times New Roman" w:hAnsi="Trebuchet MS" w:cs="Times New Roman"/>
      <w:szCs w:val="24"/>
    </w:rPr>
  </w:style>
  <w:style w:type="paragraph" w:styleId="Header">
    <w:name w:val="header"/>
    <w:basedOn w:val="Normal"/>
    <w:link w:val="HeaderChar"/>
    <w:rsid w:val="00FC5530"/>
    <w:pPr>
      <w:tabs>
        <w:tab w:val="center" w:pos="4153"/>
        <w:tab w:val="right" w:pos="8306"/>
      </w:tabs>
      <w:jc w:val="left"/>
    </w:pPr>
    <w:rPr>
      <w:rFonts w:ascii="Trebuchet MS" w:eastAsia="Times New Roman" w:hAnsi="Trebuchet MS" w:cs="Times New Roman"/>
      <w:sz w:val="20"/>
      <w:szCs w:val="24"/>
    </w:rPr>
  </w:style>
  <w:style w:type="character" w:customStyle="1" w:styleId="HeaderChar">
    <w:name w:val="Header Char"/>
    <w:basedOn w:val="DefaultParagraphFont"/>
    <w:link w:val="Header"/>
    <w:rsid w:val="00FC5530"/>
    <w:rPr>
      <w:rFonts w:ascii="Trebuchet MS" w:eastAsia="Times New Roman" w:hAnsi="Trebuchet MS" w:cs="Times New Roman"/>
      <w:szCs w:val="24"/>
    </w:rPr>
  </w:style>
  <w:style w:type="paragraph" w:customStyle="1" w:styleId="CorpHeadingLevel1">
    <w:name w:val="Corp Heading Level 1"/>
    <w:basedOn w:val="Normal"/>
    <w:next w:val="BodyText1"/>
    <w:uiPriority w:val="9"/>
    <w:qFormat/>
    <w:rsid w:val="00FC5530"/>
    <w:pPr>
      <w:keepNext/>
      <w:keepLines/>
      <w:spacing w:after="240"/>
      <w:ind w:left="851" w:hanging="851"/>
      <w:outlineLvl w:val="0"/>
    </w:pPr>
    <w:rPr>
      <w:rFonts w:ascii="Trebuchet MS" w:hAnsi="Trebuchet MS" w:cs="Times New Roman"/>
      <w:b/>
      <w:szCs w:val="22"/>
    </w:rPr>
  </w:style>
  <w:style w:type="paragraph" w:customStyle="1" w:styleId="CorpHeadingLevel2">
    <w:name w:val="Corp Heading Level 2"/>
    <w:basedOn w:val="Normal"/>
    <w:next w:val="BodyText2"/>
    <w:uiPriority w:val="9"/>
    <w:qFormat/>
    <w:rsid w:val="00FC5530"/>
    <w:pPr>
      <w:spacing w:after="240"/>
      <w:ind w:left="1702" w:hanging="851"/>
      <w:outlineLvl w:val="1"/>
    </w:pPr>
    <w:rPr>
      <w:rFonts w:ascii="Trebuchet MS" w:hAnsi="Trebuchet MS" w:cs="Times New Roman"/>
      <w:b/>
      <w:szCs w:val="22"/>
    </w:rPr>
  </w:style>
  <w:style w:type="paragraph" w:customStyle="1" w:styleId="CorpHeadingLevel3">
    <w:name w:val="Corp Heading Level 3"/>
    <w:basedOn w:val="Normal"/>
    <w:next w:val="BodyText3"/>
    <w:uiPriority w:val="9"/>
    <w:qFormat/>
    <w:rsid w:val="00FC5530"/>
    <w:pPr>
      <w:spacing w:after="240"/>
      <w:ind w:left="2553" w:hanging="851"/>
      <w:outlineLvl w:val="2"/>
    </w:pPr>
    <w:rPr>
      <w:rFonts w:ascii="Trebuchet MS" w:hAnsi="Trebuchet MS" w:cs="Times New Roman"/>
      <w:szCs w:val="22"/>
      <w:lang w:val="en-CA"/>
    </w:rPr>
  </w:style>
  <w:style w:type="paragraph" w:customStyle="1" w:styleId="CorpHeadingLevel4">
    <w:name w:val="Corp Heading Level 4"/>
    <w:basedOn w:val="Normal"/>
    <w:next w:val="Normal"/>
    <w:uiPriority w:val="9"/>
    <w:qFormat/>
    <w:rsid w:val="00FC5530"/>
    <w:pPr>
      <w:spacing w:after="240"/>
      <w:ind w:left="3404" w:hanging="851"/>
      <w:outlineLvl w:val="3"/>
    </w:pPr>
    <w:rPr>
      <w:rFonts w:ascii="Trebuchet MS" w:hAnsi="Trebuchet MS" w:cs="Times New Roman"/>
      <w:szCs w:val="22"/>
    </w:rPr>
  </w:style>
  <w:style w:type="paragraph" w:customStyle="1" w:styleId="CorpHeadingLevel5">
    <w:name w:val="Corp Heading Level 5"/>
    <w:basedOn w:val="Normal"/>
    <w:next w:val="Normal"/>
    <w:uiPriority w:val="9"/>
    <w:qFormat/>
    <w:rsid w:val="00FC5530"/>
    <w:pPr>
      <w:spacing w:after="240"/>
      <w:ind w:left="4255" w:hanging="851"/>
      <w:outlineLvl w:val="4"/>
    </w:pPr>
    <w:rPr>
      <w:rFonts w:ascii="Trebuchet MS" w:hAnsi="Trebuchet MS" w:cs="Times New Roman"/>
      <w:szCs w:val="22"/>
    </w:rPr>
  </w:style>
  <w:style w:type="paragraph" w:styleId="TOC1">
    <w:name w:val="toc 1"/>
    <w:basedOn w:val="Normal"/>
    <w:next w:val="Normal"/>
    <w:autoRedefine/>
    <w:uiPriority w:val="39"/>
    <w:unhideWhenUsed/>
    <w:rsid w:val="008C48B2"/>
    <w:pPr>
      <w:tabs>
        <w:tab w:val="left" w:pos="426"/>
        <w:tab w:val="right" w:leader="dot" w:pos="9182"/>
      </w:tabs>
      <w:spacing w:after="100"/>
    </w:pPr>
  </w:style>
  <w:style w:type="character" w:styleId="Hyperlink">
    <w:name w:val="Hyperlink"/>
    <w:basedOn w:val="DefaultParagraphFont"/>
    <w:uiPriority w:val="99"/>
    <w:unhideWhenUsed/>
    <w:rsid w:val="00FC5530"/>
    <w:rPr>
      <w:color w:val="0000FF" w:themeColor="hyperlink"/>
      <w:u w:val="single"/>
    </w:rPr>
  </w:style>
  <w:style w:type="character" w:customStyle="1" w:styleId="Heading8Char">
    <w:name w:val="Heading 8 Char"/>
    <w:basedOn w:val="DefaultParagraphFont"/>
    <w:link w:val="Heading8"/>
    <w:rsid w:val="00C90C6B"/>
    <w:rPr>
      <w:rFonts w:ascii="Trebuchet MS" w:eastAsia="Times New Roman" w:hAnsi="Trebuchet MS" w:cs="Times New Roman"/>
      <w:i/>
      <w:iCs/>
      <w:sz w:val="22"/>
      <w:szCs w:val="24"/>
    </w:rPr>
  </w:style>
  <w:style w:type="character" w:customStyle="1" w:styleId="Heading9Char">
    <w:name w:val="Heading 9 Char"/>
    <w:basedOn w:val="DefaultParagraphFont"/>
    <w:link w:val="Heading9"/>
    <w:rsid w:val="00C90C6B"/>
    <w:rPr>
      <w:rFonts w:ascii="Arial" w:eastAsia="Times New Roman" w:hAnsi="Arial" w:cs="Arial"/>
      <w:sz w:val="22"/>
      <w:szCs w:val="22"/>
    </w:rPr>
  </w:style>
  <w:style w:type="paragraph" w:customStyle="1" w:styleId="00-Normal-BB">
    <w:name w:val="00-Normal-BB"/>
    <w:rsid w:val="00C90C6B"/>
    <w:pPr>
      <w:spacing w:after="0" w:line="240" w:lineRule="auto"/>
      <w:jc w:val="both"/>
    </w:pPr>
    <w:rPr>
      <w:rFonts w:ascii="Arial" w:eastAsia="Times New Roman" w:hAnsi="Arial" w:cs="Times New Roman"/>
      <w:sz w:val="22"/>
    </w:rPr>
  </w:style>
  <w:style w:type="paragraph" w:customStyle="1" w:styleId="HeadNum2">
    <w:name w:val="Head Num 2"/>
    <w:rsid w:val="00C90C6B"/>
    <w:pPr>
      <w:widowControl w:val="0"/>
      <w:tabs>
        <w:tab w:val="num" w:pos="1440"/>
      </w:tabs>
      <w:spacing w:line="360" w:lineRule="auto"/>
      <w:ind w:left="1440" w:hanging="720"/>
      <w:jc w:val="both"/>
    </w:pPr>
    <w:rPr>
      <w:rFonts w:ascii="Trebuchet MS" w:eastAsia="Times New Roman" w:hAnsi="Trebuchet MS" w:cs="Times New Roman"/>
      <w:sz w:val="22"/>
      <w:szCs w:val="24"/>
    </w:rPr>
  </w:style>
  <w:style w:type="paragraph" w:customStyle="1" w:styleId="HeadNum1">
    <w:name w:val="Head Num 1"/>
    <w:next w:val="HeadNum2"/>
    <w:rsid w:val="00C90C6B"/>
    <w:pPr>
      <w:keepNext/>
      <w:widowControl w:val="0"/>
      <w:tabs>
        <w:tab w:val="num" w:pos="720"/>
      </w:tabs>
      <w:spacing w:line="360" w:lineRule="auto"/>
      <w:ind w:left="720" w:hanging="720"/>
      <w:jc w:val="both"/>
    </w:pPr>
    <w:rPr>
      <w:rFonts w:ascii="Trebuchet MS" w:eastAsia="Times New Roman" w:hAnsi="Trebuchet MS" w:cs="Times New Roman"/>
      <w:b/>
      <w:sz w:val="22"/>
      <w:szCs w:val="24"/>
      <w:u w:val="single"/>
    </w:rPr>
  </w:style>
  <w:style w:type="paragraph" w:customStyle="1" w:styleId="HeadNum3">
    <w:name w:val="Head Num 3"/>
    <w:rsid w:val="00C90C6B"/>
    <w:pPr>
      <w:widowControl w:val="0"/>
      <w:tabs>
        <w:tab w:val="num" w:pos="2160"/>
      </w:tabs>
      <w:spacing w:line="360" w:lineRule="auto"/>
      <w:ind w:left="2160" w:hanging="720"/>
      <w:jc w:val="both"/>
    </w:pPr>
    <w:rPr>
      <w:rFonts w:ascii="Trebuchet MS" w:eastAsia="Times New Roman" w:hAnsi="Trebuchet MS" w:cs="Times New Roman"/>
      <w:sz w:val="22"/>
      <w:szCs w:val="24"/>
    </w:rPr>
  </w:style>
  <w:style w:type="paragraph" w:customStyle="1" w:styleId="HeadNum4">
    <w:name w:val="Head Num 4"/>
    <w:rsid w:val="00C90C6B"/>
    <w:pPr>
      <w:widowControl w:val="0"/>
      <w:tabs>
        <w:tab w:val="num" w:pos="2880"/>
      </w:tabs>
      <w:spacing w:line="360" w:lineRule="auto"/>
      <w:ind w:left="2880" w:hanging="720"/>
      <w:jc w:val="both"/>
    </w:pPr>
    <w:rPr>
      <w:rFonts w:ascii="Trebuchet MS" w:eastAsia="Times New Roman" w:hAnsi="Trebuchet MS" w:cs="Times New Roman"/>
      <w:sz w:val="22"/>
      <w:szCs w:val="24"/>
    </w:rPr>
  </w:style>
  <w:style w:type="paragraph" w:customStyle="1" w:styleId="HeadNum5">
    <w:name w:val="Head Num 5"/>
    <w:rsid w:val="00C90C6B"/>
    <w:pPr>
      <w:widowControl w:val="0"/>
      <w:tabs>
        <w:tab w:val="num" w:pos="3600"/>
      </w:tabs>
      <w:spacing w:line="360" w:lineRule="auto"/>
      <w:ind w:left="3600" w:hanging="720"/>
      <w:jc w:val="both"/>
    </w:pPr>
    <w:rPr>
      <w:rFonts w:ascii="Trebuchet MS" w:eastAsia="Times New Roman" w:hAnsi="Trebuchet MS" w:cs="Times New Roman"/>
      <w:sz w:val="22"/>
      <w:szCs w:val="24"/>
    </w:rPr>
  </w:style>
  <w:style w:type="paragraph" w:styleId="BodyTextIndent">
    <w:name w:val="Body Text Indent"/>
    <w:basedOn w:val="Normal"/>
    <w:link w:val="BodyTextIndentChar"/>
    <w:uiPriority w:val="99"/>
    <w:semiHidden/>
    <w:unhideWhenUsed/>
    <w:rsid w:val="008765D9"/>
    <w:pPr>
      <w:spacing w:after="120"/>
      <w:ind w:left="283"/>
    </w:pPr>
  </w:style>
  <w:style w:type="character" w:customStyle="1" w:styleId="BodyTextIndentChar">
    <w:name w:val="Body Text Indent Char"/>
    <w:basedOn w:val="DefaultParagraphFont"/>
    <w:link w:val="BodyTextIndent"/>
    <w:uiPriority w:val="99"/>
    <w:semiHidden/>
    <w:rsid w:val="008765D9"/>
    <w:rPr>
      <w:sz w:val="22"/>
    </w:rPr>
  </w:style>
  <w:style w:type="paragraph" w:customStyle="1" w:styleId="00-DefinitionHeading">
    <w:name w:val="00-DefinitionHeading"/>
    <w:basedOn w:val="00-Normal-BB"/>
    <w:next w:val="00-DefinitionText"/>
    <w:rsid w:val="009D2A1E"/>
    <w:pPr>
      <w:ind w:left="720"/>
    </w:pPr>
    <w:rPr>
      <w:b/>
    </w:rPr>
  </w:style>
  <w:style w:type="paragraph" w:customStyle="1" w:styleId="00-DefinitionText">
    <w:name w:val="00-DefinitionText"/>
    <w:basedOn w:val="00-Normal-BB"/>
    <w:next w:val="00-Normal-BB"/>
    <w:rsid w:val="009D2A1E"/>
    <w:pPr>
      <w:ind w:left="720"/>
    </w:pPr>
  </w:style>
  <w:style w:type="paragraph" w:customStyle="1" w:styleId="H1Ashurst">
    <w:name w:val="H1Ashurst"/>
    <w:basedOn w:val="Normal"/>
    <w:next w:val="H2Ashurst"/>
    <w:qFormat/>
    <w:rsid w:val="002F02C0"/>
    <w:pPr>
      <w:keepNext/>
      <w:numPr>
        <w:numId w:val="16"/>
      </w:numPr>
      <w:suppressAutoHyphens/>
      <w:spacing w:after="220" w:line="264" w:lineRule="auto"/>
      <w:outlineLvl w:val="0"/>
    </w:pPr>
    <w:rPr>
      <w:rFonts w:eastAsiaTheme="minorEastAsia" w:cs="Times New Roman"/>
      <w:b/>
      <w:caps/>
      <w:sz w:val="18"/>
      <w:lang w:eastAsia="ja-JP"/>
    </w:rPr>
  </w:style>
  <w:style w:type="paragraph" w:customStyle="1" w:styleId="H2Ashurst">
    <w:name w:val="H2Ashurst"/>
    <w:basedOn w:val="Normal"/>
    <w:qFormat/>
    <w:rsid w:val="002F02C0"/>
    <w:pPr>
      <w:numPr>
        <w:ilvl w:val="1"/>
        <w:numId w:val="16"/>
      </w:numPr>
      <w:suppressAutoHyphens/>
      <w:spacing w:after="220" w:line="264" w:lineRule="auto"/>
      <w:outlineLvl w:val="1"/>
    </w:pPr>
    <w:rPr>
      <w:rFonts w:eastAsiaTheme="minorEastAsia" w:cs="Times New Roman"/>
      <w:sz w:val="18"/>
      <w:lang w:eastAsia="ja-JP"/>
    </w:rPr>
  </w:style>
  <w:style w:type="paragraph" w:customStyle="1" w:styleId="H3Ashurst">
    <w:name w:val="H3Ashurst"/>
    <w:basedOn w:val="Normal"/>
    <w:link w:val="H3AshurstChar"/>
    <w:qFormat/>
    <w:rsid w:val="002F02C0"/>
    <w:pPr>
      <w:numPr>
        <w:ilvl w:val="2"/>
        <w:numId w:val="16"/>
      </w:numPr>
      <w:suppressAutoHyphens/>
      <w:spacing w:after="220" w:line="264" w:lineRule="auto"/>
      <w:outlineLvl w:val="2"/>
    </w:pPr>
    <w:rPr>
      <w:rFonts w:eastAsiaTheme="minorEastAsia" w:cs="Times New Roman"/>
      <w:sz w:val="18"/>
      <w:lang w:eastAsia="ja-JP"/>
    </w:rPr>
  </w:style>
  <w:style w:type="paragraph" w:customStyle="1" w:styleId="H4Ashurst">
    <w:name w:val="H4Ashurst"/>
    <w:basedOn w:val="Normal"/>
    <w:qFormat/>
    <w:rsid w:val="002F02C0"/>
    <w:pPr>
      <w:numPr>
        <w:ilvl w:val="3"/>
        <w:numId w:val="16"/>
      </w:numPr>
      <w:suppressAutoHyphens/>
      <w:spacing w:after="220" w:line="264" w:lineRule="auto"/>
      <w:outlineLvl w:val="3"/>
    </w:pPr>
    <w:rPr>
      <w:rFonts w:eastAsiaTheme="minorEastAsia" w:cs="Times New Roman"/>
      <w:sz w:val="18"/>
      <w:lang w:eastAsia="ja-JP"/>
    </w:rPr>
  </w:style>
  <w:style w:type="paragraph" w:customStyle="1" w:styleId="H5Ashurst">
    <w:name w:val="H5Ashurst"/>
    <w:basedOn w:val="Normal"/>
    <w:qFormat/>
    <w:rsid w:val="002F02C0"/>
    <w:pPr>
      <w:numPr>
        <w:ilvl w:val="4"/>
        <w:numId w:val="16"/>
      </w:numPr>
      <w:suppressAutoHyphens/>
      <w:spacing w:after="220" w:line="264" w:lineRule="auto"/>
      <w:outlineLvl w:val="4"/>
    </w:pPr>
    <w:rPr>
      <w:rFonts w:eastAsiaTheme="minorEastAsia" w:cs="Times New Roman"/>
      <w:sz w:val="18"/>
      <w:lang w:eastAsia="ja-JP"/>
    </w:rPr>
  </w:style>
  <w:style w:type="paragraph" w:customStyle="1" w:styleId="H6Ashurst">
    <w:name w:val="H6Ashurst"/>
    <w:basedOn w:val="Normal"/>
    <w:rsid w:val="002F02C0"/>
    <w:pPr>
      <w:numPr>
        <w:ilvl w:val="5"/>
        <w:numId w:val="16"/>
      </w:numPr>
      <w:suppressAutoHyphens/>
      <w:spacing w:after="220" w:line="264" w:lineRule="auto"/>
      <w:outlineLvl w:val="5"/>
    </w:pPr>
    <w:rPr>
      <w:rFonts w:eastAsiaTheme="minorEastAsia" w:cs="Times New Roman"/>
      <w:sz w:val="18"/>
      <w:lang w:eastAsia="ja-JP"/>
    </w:rPr>
  </w:style>
  <w:style w:type="paragraph" w:customStyle="1" w:styleId="H7Ashurst">
    <w:name w:val="H7Ashurst"/>
    <w:basedOn w:val="Normal"/>
    <w:uiPriority w:val="38"/>
    <w:rsid w:val="002F02C0"/>
    <w:pPr>
      <w:numPr>
        <w:ilvl w:val="6"/>
        <w:numId w:val="16"/>
      </w:numPr>
      <w:suppressAutoHyphens/>
      <w:spacing w:after="220" w:line="264" w:lineRule="auto"/>
      <w:outlineLvl w:val="6"/>
    </w:pPr>
    <w:rPr>
      <w:rFonts w:eastAsiaTheme="minorEastAsia" w:cs="Times New Roman"/>
      <w:sz w:val="18"/>
      <w:lang w:eastAsia="ja-JP"/>
    </w:rPr>
  </w:style>
  <w:style w:type="paragraph" w:customStyle="1" w:styleId="H8Ashurst">
    <w:name w:val="H8Ashurst"/>
    <w:basedOn w:val="Normal"/>
    <w:uiPriority w:val="38"/>
    <w:rsid w:val="002F02C0"/>
    <w:pPr>
      <w:numPr>
        <w:ilvl w:val="7"/>
        <w:numId w:val="16"/>
      </w:numPr>
      <w:suppressAutoHyphens/>
      <w:spacing w:after="220" w:line="264" w:lineRule="auto"/>
      <w:outlineLvl w:val="7"/>
    </w:pPr>
    <w:rPr>
      <w:rFonts w:eastAsiaTheme="minorEastAsia" w:cs="Times New Roman"/>
      <w:sz w:val="18"/>
      <w:lang w:eastAsia="ja-JP"/>
    </w:rPr>
  </w:style>
  <w:style w:type="character" w:customStyle="1" w:styleId="H3AshurstChar">
    <w:name w:val="H3Ashurst Char"/>
    <w:basedOn w:val="DefaultParagraphFont"/>
    <w:link w:val="H3Ashurst"/>
    <w:rsid w:val="002F02C0"/>
    <w:rPr>
      <w:rFonts w:eastAsiaTheme="minorEastAsia" w:cs="Times New Roman"/>
      <w:sz w:val="18"/>
      <w:lang w:eastAsia="ja-JP"/>
    </w:rPr>
  </w:style>
  <w:style w:type="paragraph" w:customStyle="1" w:styleId="A1">
    <w:name w:val="A1"/>
    <w:basedOn w:val="Normal"/>
    <w:rsid w:val="00AB276F"/>
    <w:pPr>
      <w:keepNext/>
      <w:numPr>
        <w:numId w:val="17"/>
      </w:numPr>
      <w:spacing w:before="120" w:after="120"/>
      <w:outlineLvl w:val="0"/>
    </w:pPr>
    <w:rPr>
      <w:rFonts w:ascii="Frutiger LT Std 45 Light" w:eastAsia="Times New Roman" w:hAnsi="Frutiger LT Std 45 Light" w:cs="Times New Roman"/>
      <w:b/>
      <w:caps/>
      <w:szCs w:val="24"/>
      <w:u w:val="single"/>
    </w:rPr>
  </w:style>
  <w:style w:type="paragraph" w:customStyle="1" w:styleId="A2">
    <w:name w:val="A2"/>
    <w:basedOn w:val="Normal"/>
    <w:rsid w:val="00AB276F"/>
    <w:pPr>
      <w:numPr>
        <w:ilvl w:val="1"/>
        <w:numId w:val="17"/>
      </w:numPr>
      <w:spacing w:before="120" w:after="120"/>
      <w:outlineLvl w:val="1"/>
    </w:pPr>
    <w:rPr>
      <w:rFonts w:ascii="Frutiger LT Std 45 Light" w:eastAsia="Times New Roman" w:hAnsi="Frutiger LT Std 45 Light" w:cs="Times New Roman"/>
      <w:szCs w:val="24"/>
    </w:rPr>
  </w:style>
  <w:style w:type="paragraph" w:customStyle="1" w:styleId="A3">
    <w:name w:val="A3"/>
    <w:basedOn w:val="Normal"/>
    <w:rsid w:val="00AB276F"/>
    <w:pPr>
      <w:numPr>
        <w:ilvl w:val="2"/>
        <w:numId w:val="17"/>
      </w:numPr>
      <w:spacing w:before="120" w:after="120"/>
      <w:outlineLvl w:val="2"/>
    </w:pPr>
    <w:rPr>
      <w:rFonts w:ascii="Frutiger LT Std 45 Light" w:eastAsia="Times New Roman" w:hAnsi="Frutiger LT Std 45 Light" w:cs="Times New Roman"/>
      <w:szCs w:val="24"/>
    </w:rPr>
  </w:style>
  <w:style w:type="paragraph" w:customStyle="1" w:styleId="A4">
    <w:name w:val="A4"/>
    <w:basedOn w:val="Normal"/>
    <w:rsid w:val="00AB276F"/>
    <w:pPr>
      <w:numPr>
        <w:ilvl w:val="3"/>
        <w:numId w:val="17"/>
      </w:numPr>
      <w:spacing w:before="120" w:after="120"/>
      <w:outlineLvl w:val="3"/>
    </w:pPr>
    <w:rPr>
      <w:rFonts w:ascii="Frutiger LT Std 45 Light" w:eastAsia="Times New Roman" w:hAnsi="Frutiger LT Std 45 Light" w:cs="Times New Roman"/>
      <w:szCs w:val="24"/>
    </w:rPr>
  </w:style>
  <w:style w:type="paragraph" w:customStyle="1" w:styleId="A5">
    <w:name w:val="A5"/>
    <w:basedOn w:val="Normal"/>
    <w:rsid w:val="00AB276F"/>
    <w:pPr>
      <w:numPr>
        <w:ilvl w:val="4"/>
        <w:numId w:val="17"/>
      </w:numPr>
      <w:spacing w:before="120" w:after="120"/>
      <w:outlineLvl w:val="4"/>
    </w:pPr>
    <w:rPr>
      <w:rFonts w:ascii="Arial" w:eastAsia="Times New Roman" w:hAnsi="Arial" w:cs="Times New Roman"/>
      <w:szCs w:val="24"/>
    </w:rPr>
  </w:style>
  <w:style w:type="paragraph" w:customStyle="1" w:styleId="HLegal1Head">
    <w:name w:val="HLegal 1 Head"/>
    <w:basedOn w:val="Normal"/>
    <w:rsid w:val="00AB276F"/>
    <w:pPr>
      <w:numPr>
        <w:numId w:val="18"/>
      </w:numPr>
      <w:jc w:val="left"/>
    </w:pPr>
    <w:rPr>
      <w:rFonts w:ascii="Arial" w:eastAsia="Times New Roman" w:hAnsi="Arial" w:cs="Times New Roman"/>
      <w:sz w:val="24"/>
      <w:szCs w:val="24"/>
    </w:rPr>
  </w:style>
  <w:style w:type="paragraph" w:customStyle="1" w:styleId="HLegal2">
    <w:name w:val="HLegal 2"/>
    <w:basedOn w:val="Normal"/>
    <w:rsid w:val="00AB276F"/>
    <w:pPr>
      <w:numPr>
        <w:ilvl w:val="1"/>
        <w:numId w:val="18"/>
      </w:numPr>
      <w:jc w:val="left"/>
    </w:pPr>
    <w:rPr>
      <w:rFonts w:ascii="Arial" w:eastAsia="Times New Roman" w:hAnsi="Arial" w:cs="Times New Roman"/>
      <w:sz w:val="24"/>
      <w:szCs w:val="24"/>
    </w:rPr>
  </w:style>
  <w:style w:type="paragraph" w:customStyle="1" w:styleId="HLegal3">
    <w:name w:val="HLegal 3"/>
    <w:basedOn w:val="Normal"/>
    <w:rsid w:val="00AB276F"/>
    <w:pPr>
      <w:numPr>
        <w:ilvl w:val="2"/>
        <w:numId w:val="18"/>
      </w:numPr>
      <w:jc w:val="left"/>
    </w:pPr>
    <w:rPr>
      <w:rFonts w:ascii="Arial" w:eastAsia="Times New Roman" w:hAnsi="Arial" w:cs="Times New Roman"/>
      <w:sz w:val="24"/>
      <w:szCs w:val="24"/>
    </w:rPr>
  </w:style>
  <w:style w:type="character" w:styleId="FootnoteReference">
    <w:name w:val="footnote reference"/>
    <w:semiHidden/>
    <w:rsid w:val="00D67461"/>
    <w:rPr>
      <w:sz w:val="18"/>
      <w:vertAlign w:val="superscript"/>
    </w:rPr>
  </w:style>
  <w:style w:type="paragraph" w:styleId="FootnoteText">
    <w:name w:val="footnote text"/>
    <w:aliases w:val="Car"/>
    <w:basedOn w:val="Normal"/>
    <w:link w:val="FootnoteTextChar"/>
    <w:rsid w:val="00D67461"/>
    <w:rPr>
      <w:rFonts w:ascii="Arial" w:eastAsia="Times New Roman" w:hAnsi="Arial" w:cs="Times New Roman"/>
      <w:sz w:val="18"/>
    </w:rPr>
  </w:style>
  <w:style w:type="character" w:customStyle="1" w:styleId="FootnoteTextChar">
    <w:name w:val="Footnote Text Char"/>
    <w:aliases w:val="Car Char"/>
    <w:basedOn w:val="DefaultParagraphFont"/>
    <w:link w:val="FootnoteText"/>
    <w:rsid w:val="00D67461"/>
    <w:rPr>
      <w:rFonts w:ascii="Arial" w:eastAsia="Times New Roman" w:hAnsi="Arial" w:cs="Times New Roman"/>
      <w:sz w:val="18"/>
    </w:rPr>
  </w:style>
  <w:style w:type="paragraph" w:customStyle="1" w:styleId="afterhead2">
    <w:name w:val="afterhead2"/>
    <w:basedOn w:val="Normal"/>
    <w:qFormat/>
    <w:rsid w:val="00D67461"/>
    <w:pPr>
      <w:ind w:left="1714"/>
    </w:pPr>
    <w:rPr>
      <w:rFonts w:ascii="Arial" w:eastAsia="Times New Roman" w:hAnsi="Arial" w:cs="Times New Roman"/>
    </w:rPr>
  </w:style>
  <w:style w:type="paragraph" w:styleId="NormalWeb">
    <w:name w:val="Normal (Web)"/>
    <w:basedOn w:val="Normal"/>
    <w:uiPriority w:val="99"/>
    <w:unhideWhenUsed/>
    <w:rsid w:val="00C37794"/>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37794"/>
    <w:rPr>
      <w:b/>
      <w:bCs/>
    </w:rPr>
  </w:style>
  <w:style w:type="paragraph" w:styleId="ListParagraph">
    <w:name w:val="List Paragraph"/>
    <w:basedOn w:val="Normal"/>
    <w:uiPriority w:val="34"/>
    <w:unhideWhenUsed/>
    <w:qFormat/>
    <w:rsid w:val="00C37794"/>
    <w:pPr>
      <w:ind w:left="720"/>
      <w:contextualSpacing/>
    </w:pPr>
  </w:style>
  <w:style w:type="character" w:styleId="CommentReference">
    <w:name w:val="annotation reference"/>
    <w:basedOn w:val="DefaultParagraphFont"/>
    <w:uiPriority w:val="99"/>
    <w:semiHidden/>
    <w:unhideWhenUsed/>
    <w:rsid w:val="00C37794"/>
    <w:rPr>
      <w:sz w:val="16"/>
      <w:szCs w:val="16"/>
    </w:rPr>
  </w:style>
  <w:style w:type="paragraph" w:styleId="CommentText">
    <w:name w:val="annotation text"/>
    <w:basedOn w:val="Normal"/>
    <w:link w:val="CommentTextChar"/>
    <w:uiPriority w:val="99"/>
    <w:semiHidden/>
    <w:unhideWhenUsed/>
    <w:rsid w:val="00C37794"/>
    <w:rPr>
      <w:sz w:val="20"/>
    </w:rPr>
  </w:style>
  <w:style w:type="character" w:customStyle="1" w:styleId="CommentTextChar">
    <w:name w:val="Comment Text Char"/>
    <w:basedOn w:val="DefaultParagraphFont"/>
    <w:link w:val="CommentText"/>
    <w:uiPriority w:val="99"/>
    <w:semiHidden/>
    <w:rsid w:val="00C37794"/>
  </w:style>
  <w:style w:type="paragraph" w:styleId="ListBullet">
    <w:name w:val="List Bullet"/>
    <w:basedOn w:val="Normal"/>
    <w:autoRedefine/>
    <w:rsid w:val="00A57CBA"/>
    <w:pPr>
      <w:numPr>
        <w:numId w:val="19"/>
      </w:numPr>
      <w:tabs>
        <w:tab w:val="clear" w:pos="1080"/>
        <w:tab w:val="num" w:pos="360"/>
      </w:tabs>
      <w:ind w:left="360"/>
    </w:pPr>
    <w:rPr>
      <w:rFonts w:ascii="Arial" w:eastAsia="Times New Roman" w:hAnsi="Arial" w:cs="Times New Roman"/>
    </w:rPr>
  </w:style>
  <w:style w:type="paragraph" w:customStyle="1" w:styleId="02-Bullet1-BB">
    <w:name w:val="02-Bullet1-BB"/>
    <w:basedOn w:val="Normal"/>
    <w:rsid w:val="00A57CBA"/>
    <w:pPr>
      <w:numPr>
        <w:ilvl w:val="1"/>
        <w:numId w:val="19"/>
      </w:numPr>
      <w:tabs>
        <w:tab w:val="clear" w:pos="1800"/>
        <w:tab w:val="num" w:pos="1080"/>
      </w:tabs>
      <w:ind w:left="1080" w:hanging="360"/>
    </w:pPr>
    <w:rPr>
      <w:rFonts w:ascii="Arial" w:eastAsia="Times New Roman" w:hAnsi="Arial" w:cs="Times New Roman"/>
    </w:rPr>
  </w:style>
  <w:style w:type="paragraph" w:customStyle="1" w:styleId="02-Bullet2-BB">
    <w:name w:val="02-Bullet2-BB"/>
    <w:basedOn w:val="Normal"/>
    <w:rsid w:val="00A57CBA"/>
    <w:pPr>
      <w:numPr>
        <w:ilvl w:val="2"/>
        <w:numId w:val="19"/>
      </w:numPr>
      <w:tabs>
        <w:tab w:val="clear" w:pos="2875"/>
        <w:tab w:val="num" w:pos="1800"/>
      </w:tabs>
      <w:ind w:left="1797" w:hanging="357"/>
    </w:pPr>
    <w:rPr>
      <w:rFonts w:ascii="Arial" w:eastAsia="Times New Roman" w:hAnsi="Arial" w:cs="Times New Roman"/>
    </w:rPr>
  </w:style>
  <w:style w:type="paragraph" w:customStyle="1" w:styleId="02-Bullet3-BB">
    <w:name w:val="02-Bullet3-BB"/>
    <w:basedOn w:val="Normal"/>
    <w:rsid w:val="00A57CBA"/>
    <w:pPr>
      <w:numPr>
        <w:ilvl w:val="3"/>
        <w:numId w:val="19"/>
      </w:numPr>
      <w:tabs>
        <w:tab w:val="clear" w:pos="3575"/>
        <w:tab w:val="num" w:pos="2875"/>
      </w:tabs>
      <w:ind w:left="2875" w:hanging="380"/>
    </w:pPr>
    <w:rPr>
      <w:rFonts w:ascii="Arial" w:eastAsia="Times New Roman" w:hAnsi="Arial" w:cs="Times New Roman"/>
    </w:rPr>
  </w:style>
  <w:style w:type="paragraph" w:customStyle="1" w:styleId="02-Bullet4-BB">
    <w:name w:val="02-Bullet4-BB"/>
    <w:basedOn w:val="Normal"/>
    <w:rsid w:val="00A57CBA"/>
    <w:pPr>
      <w:numPr>
        <w:ilvl w:val="4"/>
        <w:numId w:val="19"/>
      </w:numPr>
      <w:tabs>
        <w:tab w:val="clear" w:pos="4369"/>
        <w:tab w:val="left" w:pos="3572"/>
      </w:tabs>
      <w:ind w:left="3572"/>
    </w:pPr>
    <w:rPr>
      <w:rFonts w:ascii="Arial" w:eastAsia="Times New Roman" w:hAnsi="Arial" w:cs="Times New Roman"/>
    </w:rPr>
  </w:style>
  <w:style w:type="paragraph" w:customStyle="1" w:styleId="AgtLevel8">
    <w:name w:val="Agt/Level8"/>
    <w:basedOn w:val="Normal"/>
    <w:rsid w:val="00A57CBA"/>
    <w:pPr>
      <w:numPr>
        <w:ilvl w:val="3"/>
        <w:numId w:val="20"/>
      </w:numPr>
      <w:tabs>
        <w:tab w:val="clear" w:pos="2268"/>
        <w:tab w:val="num" w:pos="5040"/>
      </w:tabs>
      <w:spacing w:after="240" w:line="288" w:lineRule="auto"/>
      <w:ind w:left="5040" w:hanging="720"/>
    </w:pPr>
    <w:rPr>
      <w:rFonts w:ascii="Arial" w:eastAsia="Times New Roman" w:hAnsi="Arial" w:cs="Times New Roman"/>
      <w:sz w:val="20"/>
    </w:rPr>
  </w:style>
  <w:style w:type="paragraph" w:customStyle="1" w:styleId="BDBullet">
    <w:name w:val="BDBullet"/>
    <w:basedOn w:val="Normal"/>
    <w:rsid w:val="00A57CBA"/>
    <w:pPr>
      <w:numPr>
        <w:numId w:val="20"/>
      </w:numPr>
      <w:tabs>
        <w:tab w:val="clear" w:pos="851"/>
        <w:tab w:val="num" w:pos="567"/>
      </w:tabs>
      <w:spacing w:after="120" w:line="320" w:lineRule="exact"/>
      <w:ind w:left="567" w:hanging="567"/>
    </w:pPr>
    <w:rPr>
      <w:rFonts w:ascii="Arial" w:eastAsia="Times New Roman" w:hAnsi="Arial" w:cs="Arial"/>
      <w:szCs w:val="22"/>
    </w:rPr>
  </w:style>
  <w:style w:type="paragraph" w:customStyle="1" w:styleId="02-Level1-BB">
    <w:name w:val="02-Level1-BB"/>
    <w:basedOn w:val="00-Normal-BB"/>
    <w:next w:val="Normal"/>
    <w:rsid w:val="00A57CBA"/>
    <w:pPr>
      <w:numPr>
        <w:numId w:val="21"/>
      </w:numPr>
    </w:pPr>
    <w:rPr>
      <w:b/>
    </w:rPr>
  </w:style>
  <w:style w:type="paragraph" w:customStyle="1" w:styleId="02-Level2-BB">
    <w:name w:val="02-Level2-BB"/>
    <w:basedOn w:val="00-Normal-BB"/>
    <w:next w:val="02-NormInd2-BB"/>
    <w:rsid w:val="00A57CBA"/>
    <w:pPr>
      <w:numPr>
        <w:ilvl w:val="1"/>
        <w:numId w:val="21"/>
      </w:numPr>
    </w:pPr>
  </w:style>
  <w:style w:type="paragraph" w:customStyle="1" w:styleId="02-NormInd2-BB">
    <w:name w:val="02-NormInd2-BB"/>
    <w:basedOn w:val="00-Normal-BB"/>
    <w:rsid w:val="00A57CBA"/>
    <w:pPr>
      <w:numPr>
        <w:ilvl w:val="4"/>
        <w:numId w:val="21"/>
      </w:numPr>
      <w:ind w:left="1440" w:firstLine="0"/>
    </w:pPr>
  </w:style>
  <w:style w:type="paragraph" w:customStyle="1" w:styleId="02-Level3-BB">
    <w:name w:val="02-Level3-BB"/>
    <w:basedOn w:val="00-Normal-BB"/>
    <w:next w:val="02-NormInd3-BB"/>
    <w:rsid w:val="00A57CBA"/>
    <w:pPr>
      <w:numPr>
        <w:ilvl w:val="2"/>
        <w:numId w:val="21"/>
      </w:numPr>
    </w:pPr>
  </w:style>
  <w:style w:type="paragraph" w:customStyle="1" w:styleId="02-NormInd3-BB">
    <w:name w:val="02-NormInd3-BB"/>
    <w:basedOn w:val="00-Normal-BB"/>
    <w:rsid w:val="00A57CBA"/>
    <w:pPr>
      <w:ind w:left="2495"/>
    </w:pPr>
  </w:style>
  <w:style w:type="paragraph" w:customStyle="1" w:styleId="02-Level4-BB">
    <w:name w:val="02-Level4-BB"/>
    <w:basedOn w:val="00-Normal-BB"/>
    <w:next w:val="Normal"/>
    <w:rsid w:val="00A57CBA"/>
    <w:pPr>
      <w:numPr>
        <w:ilvl w:val="3"/>
        <w:numId w:val="21"/>
      </w:numPr>
    </w:pPr>
  </w:style>
  <w:style w:type="paragraph" w:styleId="CommentSubject">
    <w:name w:val="annotation subject"/>
    <w:basedOn w:val="CommentText"/>
    <w:next w:val="CommentText"/>
    <w:link w:val="CommentSubjectChar"/>
    <w:uiPriority w:val="99"/>
    <w:semiHidden/>
    <w:unhideWhenUsed/>
    <w:rsid w:val="00735ECE"/>
    <w:rPr>
      <w:b/>
      <w:bCs/>
    </w:rPr>
  </w:style>
  <w:style w:type="character" w:customStyle="1" w:styleId="CommentSubjectChar">
    <w:name w:val="Comment Subject Char"/>
    <w:basedOn w:val="CommentTextChar"/>
    <w:link w:val="CommentSubject"/>
    <w:uiPriority w:val="99"/>
    <w:semiHidden/>
    <w:rsid w:val="00735ECE"/>
    <w:rPr>
      <w:b/>
      <w:bCs/>
    </w:rPr>
  </w:style>
  <w:style w:type="paragraph" w:styleId="Revision">
    <w:name w:val="Revision"/>
    <w:hidden/>
    <w:uiPriority w:val="99"/>
    <w:semiHidden/>
    <w:rsid w:val="00D90431"/>
    <w:pPr>
      <w:spacing w:after="0" w:line="240" w:lineRule="auto"/>
    </w:pPr>
    <w:rPr>
      <w:sz w:val="22"/>
    </w:rPr>
  </w:style>
  <w:style w:type="paragraph" w:customStyle="1" w:styleId="Body1">
    <w:name w:val="Body1"/>
    <w:basedOn w:val="Normal"/>
    <w:rsid w:val="00B73479"/>
    <w:pPr>
      <w:spacing w:before="200" w:after="60"/>
      <w:ind w:left="720"/>
    </w:pPr>
    <w:rPr>
      <w:rFonts w:ascii="Arial" w:eastAsia="Times New Roman" w:hAnsi="Arial" w:cs="Times New Roman"/>
      <w:sz w:val="20"/>
      <w:lang w:eastAsia="en-GB"/>
    </w:rPr>
  </w:style>
  <w:style w:type="paragraph" w:customStyle="1" w:styleId="Body2">
    <w:name w:val="Body2"/>
    <w:basedOn w:val="Normal"/>
    <w:autoRedefine/>
    <w:rsid w:val="00747707"/>
    <w:pPr>
      <w:numPr>
        <w:ilvl w:val="2"/>
        <w:numId w:val="22"/>
      </w:numPr>
      <w:spacing w:before="200" w:after="60"/>
    </w:pPr>
    <w:rPr>
      <w:rFonts w:ascii="Arial" w:eastAsia="Times New Roman" w:hAnsi="Arial" w:cs="Arial"/>
      <w:sz w:val="20"/>
    </w:rPr>
  </w:style>
  <w:style w:type="paragraph" w:customStyle="1" w:styleId="HMRCHeading2">
    <w:name w:val="HMRC Heading 2"/>
    <w:basedOn w:val="Heading2"/>
    <w:next w:val="HMRCHeading3"/>
    <w:rsid w:val="005010D2"/>
    <w:pPr>
      <w:keepLines w:val="0"/>
      <w:tabs>
        <w:tab w:val="num" w:pos="737"/>
      </w:tabs>
      <w:spacing w:before="120"/>
      <w:ind w:left="737" w:hanging="737"/>
      <w:jc w:val="left"/>
    </w:pPr>
    <w:rPr>
      <w:rFonts w:ascii="Arial" w:eastAsia="MS Mincho" w:hAnsi="Arial" w:cs="Arial"/>
      <w:szCs w:val="22"/>
      <w:lang w:eastAsia="ja-JP"/>
    </w:rPr>
  </w:style>
  <w:style w:type="paragraph" w:customStyle="1" w:styleId="HMRCHeading3">
    <w:name w:val="HMRC Heading 3"/>
    <w:basedOn w:val="Heading3"/>
    <w:next w:val="HMRCHeading4"/>
    <w:rsid w:val="005010D2"/>
    <w:pPr>
      <w:keepLines w:val="0"/>
      <w:tabs>
        <w:tab w:val="num" w:pos="737"/>
      </w:tabs>
      <w:spacing w:before="0" w:after="240"/>
      <w:ind w:left="737" w:hanging="737"/>
      <w:jc w:val="left"/>
    </w:pPr>
    <w:rPr>
      <w:rFonts w:ascii="Arial" w:eastAsia="MS Mincho" w:hAnsi="Arial" w:cs="Arial"/>
      <w:szCs w:val="22"/>
      <w:lang w:eastAsia="ja-JP"/>
    </w:rPr>
  </w:style>
  <w:style w:type="paragraph" w:customStyle="1" w:styleId="HMRCHeading4">
    <w:name w:val="HMRC Heading 4"/>
    <w:basedOn w:val="Heading4"/>
    <w:rsid w:val="005010D2"/>
    <w:pPr>
      <w:keepNext/>
      <w:tabs>
        <w:tab w:val="num" w:pos="737"/>
      </w:tabs>
      <w:ind w:left="737" w:hanging="737"/>
      <w:jc w:val="left"/>
    </w:pPr>
    <w:rPr>
      <w:rFonts w:ascii="Arial" w:eastAsia="MS Mincho" w:hAnsi="Arial" w:cs="Arial"/>
      <w:szCs w:val="22"/>
      <w:lang w:eastAsia="ja-JP"/>
    </w:rPr>
  </w:style>
  <w:style w:type="paragraph" w:customStyle="1" w:styleId="HMRCHeading6RomanNumeral">
    <w:name w:val="HMRC Heading 6 Roman Numeral"/>
    <w:basedOn w:val="Heading6"/>
    <w:rsid w:val="005010D2"/>
    <w:pPr>
      <w:keepNext w:val="0"/>
      <w:keepLines w:val="0"/>
      <w:tabs>
        <w:tab w:val="num" w:pos="1531"/>
      </w:tabs>
      <w:spacing w:before="60" w:after="240"/>
      <w:ind w:left="1531" w:hanging="397"/>
      <w:jc w:val="left"/>
    </w:pPr>
    <w:rPr>
      <w:rFonts w:ascii="Arial" w:eastAsia="MS Mincho" w:hAnsi="Arial" w:cs="Arial"/>
      <w:bCs/>
      <w:i w:val="0"/>
      <w:iCs w:val="0"/>
      <w:szCs w:val="28"/>
      <w:lang w:eastAsia="ja-JP"/>
    </w:rPr>
  </w:style>
  <w:style w:type="paragraph" w:customStyle="1" w:styleId="HMRCHeading8Schedule">
    <w:name w:val="HMRC Heading 8 Schedule"/>
    <w:basedOn w:val="Heading8"/>
    <w:next w:val="HMRCHeading9Schedule"/>
    <w:rsid w:val="005010D2"/>
    <w:pPr>
      <w:spacing w:before="0" w:after="240"/>
      <w:ind w:left="0"/>
    </w:pPr>
    <w:rPr>
      <w:rFonts w:ascii="Arial" w:eastAsia="MS Mincho" w:hAnsi="Arial" w:cs="Arial"/>
      <w:b/>
      <w:i w:val="0"/>
      <w:iCs w:val="0"/>
      <w:szCs w:val="22"/>
      <w:lang w:eastAsia="ja-JP"/>
    </w:rPr>
  </w:style>
  <w:style w:type="paragraph" w:customStyle="1" w:styleId="HMRCHeading9Schedule">
    <w:name w:val="HMRC Heading 9 Schedule"/>
    <w:basedOn w:val="Heading9"/>
    <w:rsid w:val="005010D2"/>
    <w:pPr>
      <w:tabs>
        <w:tab w:val="num" w:pos="360"/>
      </w:tabs>
      <w:spacing w:before="0" w:after="240"/>
      <w:ind w:left="0"/>
    </w:pPr>
    <w:rPr>
      <w:rFonts w:eastAsia="MS Mincho"/>
      <w:lang w:eastAsia="ja-JP"/>
    </w:rPr>
  </w:style>
  <w:style w:type="paragraph" w:customStyle="1" w:styleId="Level5">
    <w:name w:val="Level 5"/>
    <w:basedOn w:val="Normal"/>
    <w:rsid w:val="009E6D8B"/>
    <w:pPr>
      <w:tabs>
        <w:tab w:val="num" w:pos="3402"/>
      </w:tabs>
      <w:spacing w:after="240"/>
      <w:ind w:left="3402" w:hanging="851"/>
      <w:outlineLvl w:val="4"/>
    </w:pPr>
    <w:rPr>
      <w:rFonts w:ascii="Arial" w:eastAsia="Times New Roman" w:hAnsi="Arial" w:cs="Arial"/>
      <w:sz w:val="20"/>
    </w:rPr>
  </w:style>
  <w:style w:type="paragraph" w:customStyle="1" w:styleId="Indentnnn">
    <w:name w:val="Indent n.n.n"/>
    <w:basedOn w:val="Normal"/>
    <w:rsid w:val="004C4760"/>
    <w:pPr>
      <w:suppressAutoHyphens/>
      <w:spacing w:after="160"/>
      <w:ind w:left="1440" w:hanging="720"/>
    </w:pPr>
    <w:rPr>
      <w:rFonts w:ascii="Arial" w:eastAsia="Times New Roman" w:hAnsi="Arial" w:cs="Times New Roman"/>
      <w:sz w:val="24"/>
    </w:rPr>
  </w:style>
  <w:style w:type="paragraph" w:customStyle="1" w:styleId="DefaultParagraphFontPara">
    <w:name w:val="Default Paragraph Font Para"/>
    <w:basedOn w:val="Normal"/>
    <w:rsid w:val="00755EC1"/>
    <w:pPr>
      <w:spacing w:before="60" w:after="120" w:line="240" w:lineRule="exact"/>
      <w:jc w:val="left"/>
    </w:pPr>
    <w:rPr>
      <w:rFonts w:ascii="Verdana" w:eastAsia="Times New Roman" w:hAnsi="Verdana" w:cs="Times New Roman"/>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79" w:unhideWhenUsed="0" w:qFormat="1"/>
    <w:lsdException w:name="heading 1" w:semiHidden="0" w:uiPriority="0" w:unhideWhenUsed="0" w:qFormat="1"/>
    <w:lsdException w:name="heading 2" w:uiPriority="8" w:qFormat="1"/>
    <w:lsdException w:name="heading 3" w:unhideWhenUsed="0"/>
    <w:lsdException w:name="heading 5" w:qFormat="1"/>
    <w:lsdException w:name="heading 6" w:qFormat="1"/>
    <w:lsdException w:name="heading 7" w:qFormat="1"/>
    <w:lsdException w:name="heading 8" w:uiPriority="0" w:qFormat="1"/>
    <w:lsdException w:name="heading 9" w:uiPriority="0" w:qFormat="1"/>
    <w:lsdException w:name="toc 1" w:uiPriority="39"/>
    <w:lsdException w:name="footnote text" w:uiPriority="0"/>
    <w:lsdException w:name="header" w:uiPriority="0"/>
    <w:lsdException w:name="caption" w:qFormat="1"/>
    <w:lsdException w:name="footnote reference" w:uiPriority="0"/>
    <w:lsdException w:name="page number" w:unhideWhenUsed="0"/>
    <w:lsdException w:name="toa heading" w:unhideWhenUsed="0"/>
    <w:lsdException w:name="List Bullet" w:uiPriority="0"/>
    <w:lsdException w:name="Title" w:semiHidden="0" w:unhideWhenUsed="0" w:qFormat="1"/>
    <w:lsdException w:name="Default Paragraph Font" w:uiPriority="1"/>
    <w:lsdException w:name="Body Text" w:uiPriority="1" w:qFormat="1"/>
    <w:lsdException w:name="Body Text 2" w:uiPriority="3" w:qFormat="1"/>
    <w:lsdException w:name="Body Text 3" w:uiPriority="3" w:qFormat="1"/>
    <w:lsdException w:name="Strong" w:semiHidden="0" w:uiPriority="22" w:unhideWhenUsed="0" w:qFormat="1"/>
    <w:lsdException w:name="Emphasis" w:semiHidden="0" w:unhideWhenUsed="0" w:qFormat="1"/>
    <w:lsdException w:name="Table Grid" w:semiHidden="0" w:uiPriority="59"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iPriority="40" w:unhideWhenUsed="0" w:qFormat="1"/>
  </w:latentStyles>
  <w:style w:type="paragraph" w:default="1" w:styleId="Normal">
    <w:name w:val="Normal"/>
    <w:uiPriority w:val="79"/>
    <w:qFormat/>
    <w:rsid w:val="00717F76"/>
    <w:pPr>
      <w:spacing w:after="0" w:line="240" w:lineRule="auto"/>
      <w:jc w:val="both"/>
    </w:pPr>
    <w:rPr>
      <w:sz w:val="22"/>
    </w:rPr>
  </w:style>
  <w:style w:type="paragraph" w:styleId="Heading1">
    <w:name w:val="heading 1"/>
    <w:aliases w:val="Heading,Section Heading,H1,Section,Section Head,Lev 1,lev1,PA Chapter,ICL Title,Title 1,h1,1,section,Project 1,RFS,Heading.CAPS,Topic Heading 1,Proposal Chapter Heading,chaptertext,Head1,heading 1.1,L1,dd heading 1,dh1,SITA,ct,2"/>
    <w:basedOn w:val="Normal"/>
    <w:next w:val="BodyText"/>
    <w:link w:val="Heading1Char"/>
    <w:qFormat/>
    <w:rsid w:val="00717F76"/>
    <w:pPr>
      <w:keepNext/>
      <w:keepLines/>
      <w:spacing w:after="240"/>
      <w:outlineLvl w:val="0"/>
    </w:pPr>
    <w:rPr>
      <w:rFonts w:ascii="Trebuchet MS" w:eastAsiaTheme="majorEastAsia" w:hAnsi="Trebuchet MS" w:cstheme="majorBidi"/>
      <w:b/>
      <w:bCs/>
      <w:szCs w:val="28"/>
      <w:u w:val="single"/>
    </w:rPr>
  </w:style>
  <w:style w:type="paragraph" w:styleId="Heading2">
    <w:name w:val="heading 2"/>
    <w:aliases w:val="Subheading"/>
    <w:basedOn w:val="Normal"/>
    <w:next w:val="BodyText"/>
    <w:link w:val="Heading2Char"/>
    <w:uiPriority w:val="8"/>
    <w:qFormat/>
    <w:rsid w:val="00717F76"/>
    <w:pPr>
      <w:keepNext/>
      <w:keepLines/>
      <w:spacing w:after="240"/>
      <w:outlineLvl w:val="1"/>
    </w:pPr>
    <w:rPr>
      <w:rFonts w:ascii="Trebuchet MS" w:eastAsiaTheme="majorEastAsia" w:hAnsi="Trebuchet MS" w:cstheme="majorBidi"/>
      <w:b/>
      <w:bCs/>
      <w:szCs w:val="26"/>
    </w:rPr>
  </w:style>
  <w:style w:type="paragraph" w:styleId="Heading3">
    <w:name w:val="heading 3"/>
    <w:basedOn w:val="BodyText"/>
    <w:next w:val="BodyText"/>
    <w:link w:val="Heading3Char"/>
    <w:uiPriority w:val="99"/>
    <w:semiHidden/>
    <w:rsid w:val="00717F76"/>
    <w:pPr>
      <w:keepNext/>
      <w:keepLines/>
      <w:spacing w:before="200" w:after="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717F76"/>
    <w:pPr>
      <w:outlineLvl w:val="3"/>
    </w:pPr>
  </w:style>
  <w:style w:type="paragraph" w:styleId="Heading5">
    <w:name w:val="heading 5"/>
    <w:basedOn w:val="BodyText"/>
    <w:next w:val="BodyText"/>
    <w:link w:val="Heading5Char"/>
    <w:uiPriority w:val="99"/>
    <w:semiHidden/>
    <w:qFormat/>
    <w:rsid w:val="00717F76"/>
    <w:pPr>
      <w:outlineLvl w:val="4"/>
    </w:pPr>
  </w:style>
  <w:style w:type="paragraph" w:styleId="Heading6">
    <w:name w:val="heading 6"/>
    <w:basedOn w:val="BodyText"/>
    <w:next w:val="BodyText"/>
    <w:link w:val="Heading6Char"/>
    <w:uiPriority w:val="99"/>
    <w:rsid w:val="00717F76"/>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qFormat/>
    <w:rsid w:val="00717F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C90C6B"/>
    <w:pPr>
      <w:spacing w:before="240" w:after="60"/>
      <w:ind w:left="720"/>
      <w:jc w:val="left"/>
      <w:outlineLvl w:val="7"/>
    </w:pPr>
    <w:rPr>
      <w:rFonts w:ascii="Trebuchet MS" w:eastAsia="Times New Roman" w:hAnsi="Trebuchet MS" w:cs="Times New Roman"/>
      <w:i/>
      <w:iCs/>
      <w:szCs w:val="24"/>
    </w:rPr>
  </w:style>
  <w:style w:type="paragraph" w:styleId="Heading9">
    <w:name w:val="heading 9"/>
    <w:basedOn w:val="Normal"/>
    <w:next w:val="Normal"/>
    <w:link w:val="Heading9Char"/>
    <w:qFormat/>
    <w:rsid w:val="00C90C6B"/>
    <w:pPr>
      <w:spacing w:before="240" w:after="60"/>
      <w:ind w:left="720"/>
      <w:jc w:val="left"/>
      <w:outlineLvl w:val="8"/>
    </w:pPr>
    <w:rPr>
      <w:rFonts w:ascii="Arial" w:eastAsia="Times New Roman"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17F76"/>
    <w:pPr>
      <w:spacing w:after="240"/>
    </w:pPr>
  </w:style>
  <w:style w:type="character" w:customStyle="1" w:styleId="BodyTextChar">
    <w:name w:val="Body Text Char"/>
    <w:basedOn w:val="DefaultParagraphFont"/>
    <w:link w:val="BodyText"/>
    <w:uiPriority w:val="1"/>
    <w:rsid w:val="00717F76"/>
    <w:rPr>
      <w:sz w:val="22"/>
    </w:rPr>
  </w:style>
  <w:style w:type="paragraph" w:customStyle="1" w:styleId="BodyText1">
    <w:name w:val="Body Text 1"/>
    <w:basedOn w:val="Normal"/>
    <w:link w:val="BodyText1Char"/>
    <w:uiPriority w:val="2"/>
    <w:qFormat/>
    <w:rsid w:val="00717F76"/>
    <w:pPr>
      <w:spacing w:after="240"/>
      <w:ind w:left="720"/>
    </w:pPr>
    <w:rPr>
      <w:rFonts w:ascii="Trebuchet MS" w:hAnsi="Trebuchet MS"/>
    </w:rPr>
  </w:style>
  <w:style w:type="paragraph" w:styleId="BodyText2">
    <w:name w:val="Body Text 2"/>
    <w:basedOn w:val="Normal"/>
    <w:link w:val="BodyText2Char"/>
    <w:uiPriority w:val="3"/>
    <w:qFormat/>
    <w:rsid w:val="00717F76"/>
    <w:pPr>
      <w:spacing w:after="240"/>
      <w:ind w:left="1440"/>
    </w:pPr>
    <w:rPr>
      <w:rFonts w:ascii="Trebuchet MS" w:hAnsi="Trebuchet MS"/>
    </w:rPr>
  </w:style>
  <w:style w:type="character" w:customStyle="1" w:styleId="BodyText2Char">
    <w:name w:val="Body Text 2 Char"/>
    <w:basedOn w:val="DefaultParagraphFont"/>
    <w:link w:val="BodyText2"/>
    <w:uiPriority w:val="3"/>
    <w:rsid w:val="00717F76"/>
    <w:rPr>
      <w:rFonts w:ascii="Trebuchet MS" w:hAnsi="Trebuchet MS"/>
      <w:sz w:val="22"/>
    </w:rPr>
  </w:style>
  <w:style w:type="paragraph" w:customStyle="1" w:styleId="CoverDocumentTitle">
    <w:name w:val="Cover Document Title"/>
    <w:basedOn w:val="BodyText"/>
    <w:next w:val="CoverText"/>
    <w:uiPriority w:val="31"/>
    <w:qFormat/>
    <w:rsid w:val="00717F76"/>
    <w:pPr>
      <w:keepNext/>
      <w:spacing w:after="480"/>
      <w:contextualSpacing/>
    </w:pPr>
    <w:rPr>
      <w:rFonts w:asciiTheme="majorHAnsi" w:hAnsiTheme="majorHAnsi"/>
      <w:b/>
      <w:sz w:val="32"/>
      <w:szCs w:val="36"/>
    </w:rPr>
  </w:style>
  <w:style w:type="paragraph" w:customStyle="1" w:styleId="CoverDate">
    <w:name w:val="Cover Date"/>
    <w:basedOn w:val="BodyText"/>
    <w:next w:val="CoverPartyName"/>
    <w:uiPriority w:val="32"/>
    <w:qFormat/>
    <w:rsid w:val="00717F76"/>
    <w:pPr>
      <w:keepNext/>
      <w:spacing w:after="1440"/>
    </w:pPr>
    <w:rPr>
      <w:b/>
      <w:bCs/>
      <w:sz w:val="24"/>
      <w:szCs w:val="28"/>
    </w:rPr>
  </w:style>
  <w:style w:type="paragraph" w:customStyle="1" w:styleId="CoverPartyName">
    <w:name w:val="Cover Party Name"/>
    <w:basedOn w:val="BodyText"/>
    <w:uiPriority w:val="33"/>
    <w:qFormat/>
    <w:rsid w:val="00717F76"/>
    <w:pPr>
      <w:numPr>
        <w:numId w:val="10"/>
      </w:numPr>
      <w:ind w:left="720" w:hanging="720"/>
    </w:pPr>
    <w:rPr>
      <w:b/>
      <w:bCs/>
      <w:sz w:val="24"/>
      <w:szCs w:val="24"/>
    </w:rPr>
  </w:style>
  <w:style w:type="paragraph" w:customStyle="1" w:styleId="CoverText">
    <w:name w:val="Cover Text"/>
    <w:basedOn w:val="BodyText"/>
    <w:uiPriority w:val="34"/>
    <w:qFormat/>
    <w:rsid w:val="00717F76"/>
    <w:rPr>
      <w:sz w:val="24"/>
    </w:rPr>
  </w:style>
  <w:style w:type="character" w:customStyle="1" w:styleId="Heading1Char">
    <w:name w:val="Heading 1 Char"/>
    <w:aliases w:val="Heading Char,Section Heading Char,H1 Char,Section Char,Section Head Char,Lev 1 Char,lev1 Char,PA Chapter Char,ICL Title Char,Title 1 Char,h1 Char,1 Char,section Char,Project 1 Char,RFS Char,Heading.CAPS Char,Topic Heading 1 Char,L1 Char"/>
    <w:basedOn w:val="DefaultParagraphFont"/>
    <w:link w:val="Heading1"/>
    <w:uiPriority w:val="8"/>
    <w:semiHidden/>
    <w:rsid w:val="00717F76"/>
    <w:rPr>
      <w:rFonts w:ascii="Trebuchet MS" w:eastAsiaTheme="majorEastAsia" w:hAnsi="Trebuchet MS" w:cstheme="majorBidi"/>
      <w:b/>
      <w:bCs/>
      <w:sz w:val="22"/>
      <w:szCs w:val="28"/>
      <w:u w:val="single"/>
    </w:rPr>
  </w:style>
  <w:style w:type="character" w:customStyle="1" w:styleId="Heading5Char">
    <w:name w:val="Heading 5 Char"/>
    <w:basedOn w:val="DefaultParagraphFont"/>
    <w:link w:val="Heading5"/>
    <w:uiPriority w:val="99"/>
    <w:semiHidden/>
    <w:rsid w:val="00717F76"/>
    <w:rPr>
      <w:sz w:val="22"/>
    </w:rPr>
  </w:style>
  <w:style w:type="paragraph" w:customStyle="1" w:styleId="IntroHeading">
    <w:name w:val="Intro Heading"/>
    <w:basedOn w:val="BodyText"/>
    <w:next w:val="BodyText"/>
    <w:uiPriority w:val="39"/>
    <w:qFormat/>
    <w:rsid w:val="00717F76"/>
    <w:pPr>
      <w:keepNext/>
      <w:contextualSpacing/>
    </w:pPr>
    <w:rPr>
      <w:b/>
      <w:bCs/>
      <w:szCs w:val="24"/>
    </w:rPr>
  </w:style>
  <w:style w:type="paragraph" w:customStyle="1" w:styleId="Parties1">
    <w:name w:val="Parties 1"/>
    <w:basedOn w:val="BodyText"/>
    <w:uiPriority w:val="41"/>
    <w:qFormat/>
    <w:rsid w:val="00717F76"/>
    <w:pPr>
      <w:numPr>
        <w:numId w:val="7"/>
      </w:numPr>
    </w:pPr>
  </w:style>
  <w:style w:type="character" w:customStyle="1" w:styleId="Heading2Char">
    <w:name w:val="Heading 2 Char"/>
    <w:aliases w:val="Subheading Char"/>
    <w:basedOn w:val="DefaultParagraphFont"/>
    <w:link w:val="Heading2"/>
    <w:uiPriority w:val="8"/>
    <w:rsid w:val="00717F76"/>
    <w:rPr>
      <w:rFonts w:ascii="Trebuchet MS" w:eastAsiaTheme="majorEastAsia" w:hAnsi="Trebuchet MS" w:cstheme="majorBidi"/>
      <w:b/>
      <w:bCs/>
      <w:sz w:val="22"/>
      <w:szCs w:val="26"/>
    </w:rPr>
  </w:style>
  <w:style w:type="paragraph" w:styleId="BodyText3">
    <w:name w:val="Body Text 3"/>
    <w:basedOn w:val="Normal"/>
    <w:link w:val="BodyText3Char"/>
    <w:uiPriority w:val="3"/>
    <w:qFormat/>
    <w:rsid w:val="00717F76"/>
    <w:pPr>
      <w:spacing w:after="240"/>
      <w:ind w:left="2160"/>
    </w:pPr>
    <w:rPr>
      <w:rFonts w:ascii="Trebuchet MS" w:hAnsi="Trebuchet MS"/>
      <w:szCs w:val="16"/>
    </w:rPr>
  </w:style>
  <w:style w:type="character" w:customStyle="1" w:styleId="BodyText3Char">
    <w:name w:val="Body Text 3 Char"/>
    <w:basedOn w:val="DefaultParagraphFont"/>
    <w:link w:val="BodyText3"/>
    <w:uiPriority w:val="3"/>
    <w:rsid w:val="00717F76"/>
    <w:rPr>
      <w:rFonts w:ascii="Trebuchet MS" w:hAnsi="Trebuchet MS"/>
      <w:sz w:val="22"/>
      <w:szCs w:val="16"/>
    </w:rPr>
  </w:style>
  <w:style w:type="paragraph" w:customStyle="1" w:styleId="BodyText4">
    <w:name w:val="Body Text 4"/>
    <w:basedOn w:val="Normal"/>
    <w:link w:val="BodyText4Char"/>
    <w:uiPriority w:val="3"/>
    <w:qFormat/>
    <w:rsid w:val="00717F76"/>
    <w:pPr>
      <w:spacing w:after="240"/>
      <w:ind w:left="2880"/>
    </w:pPr>
  </w:style>
  <w:style w:type="paragraph" w:customStyle="1" w:styleId="BodyText5">
    <w:name w:val="Body Text 5"/>
    <w:basedOn w:val="Normal"/>
    <w:link w:val="BodyText5Char"/>
    <w:uiPriority w:val="3"/>
    <w:qFormat/>
    <w:rsid w:val="00717F76"/>
    <w:pPr>
      <w:spacing w:after="240"/>
      <w:ind w:left="3600"/>
    </w:pPr>
  </w:style>
  <w:style w:type="paragraph" w:customStyle="1" w:styleId="Schedule">
    <w:name w:val="Schedule"/>
    <w:basedOn w:val="Normal"/>
    <w:next w:val="SubSchedule"/>
    <w:uiPriority w:val="49"/>
    <w:qFormat/>
    <w:rsid w:val="00717F76"/>
    <w:pPr>
      <w:keepNext/>
      <w:pageBreakBefore/>
      <w:numPr>
        <w:numId w:val="9"/>
      </w:numPr>
      <w:tabs>
        <w:tab w:val="left" w:pos="2160"/>
      </w:tabs>
      <w:spacing w:after="240"/>
      <w:jc w:val="center"/>
      <w:outlineLvl w:val="0"/>
    </w:pPr>
    <w:rPr>
      <w:rFonts w:asciiTheme="majorHAnsi" w:hAnsiTheme="majorHAnsi"/>
      <w:b/>
      <w:bCs/>
      <w:sz w:val="28"/>
      <w:szCs w:val="32"/>
    </w:rPr>
  </w:style>
  <w:style w:type="paragraph" w:customStyle="1" w:styleId="Part">
    <w:name w:val="Part"/>
    <w:basedOn w:val="Normal"/>
    <w:next w:val="Sch1Number"/>
    <w:uiPriority w:val="60"/>
    <w:qFormat/>
    <w:rsid w:val="00717F76"/>
    <w:pPr>
      <w:keepNext/>
      <w:numPr>
        <w:numId w:val="8"/>
      </w:numPr>
      <w:spacing w:after="240"/>
      <w:ind w:left="720" w:hanging="720"/>
      <w:outlineLvl w:val="1"/>
    </w:pPr>
    <w:rPr>
      <w:rFonts w:asciiTheme="majorHAnsi" w:hAnsiTheme="majorHAnsi"/>
      <w:b/>
      <w:bCs/>
      <w:szCs w:val="28"/>
    </w:rPr>
  </w:style>
  <w:style w:type="paragraph" w:customStyle="1" w:styleId="Sch1Number">
    <w:name w:val="Sch 1 Number"/>
    <w:basedOn w:val="Normal"/>
    <w:uiPriority w:val="59"/>
    <w:qFormat/>
    <w:rsid w:val="00717F76"/>
    <w:pPr>
      <w:numPr>
        <w:ilvl w:val="1"/>
        <w:numId w:val="9"/>
      </w:numPr>
      <w:spacing w:after="240"/>
    </w:pPr>
  </w:style>
  <w:style w:type="paragraph" w:customStyle="1" w:styleId="Sch2Number">
    <w:name w:val="Sch 2 Number"/>
    <w:basedOn w:val="Normal"/>
    <w:uiPriority w:val="59"/>
    <w:qFormat/>
    <w:rsid w:val="00717F76"/>
    <w:pPr>
      <w:numPr>
        <w:ilvl w:val="2"/>
        <w:numId w:val="9"/>
      </w:numPr>
      <w:spacing w:after="240"/>
    </w:pPr>
    <w:rPr>
      <w:rFonts w:asciiTheme="majorHAnsi" w:hAnsiTheme="majorHAnsi"/>
    </w:rPr>
  </w:style>
  <w:style w:type="paragraph" w:customStyle="1" w:styleId="Sch3Number">
    <w:name w:val="Sch 3 Number"/>
    <w:basedOn w:val="Normal"/>
    <w:uiPriority w:val="59"/>
    <w:qFormat/>
    <w:rsid w:val="00717F76"/>
    <w:pPr>
      <w:numPr>
        <w:ilvl w:val="3"/>
        <w:numId w:val="9"/>
      </w:numPr>
      <w:spacing w:after="240"/>
    </w:pPr>
    <w:rPr>
      <w:rFonts w:asciiTheme="majorHAnsi" w:hAnsiTheme="majorHAnsi"/>
    </w:rPr>
  </w:style>
  <w:style w:type="paragraph" w:customStyle="1" w:styleId="Sch4Number">
    <w:name w:val="Sch 4 Number"/>
    <w:basedOn w:val="Normal"/>
    <w:uiPriority w:val="59"/>
    <w:qFormat/>
    <w:rsid w:val="00717F76"/>
    <w:pPr>
      <w:numPr>
        <w:ilvl w:val="4"/>
        <w:numId w:val="9"/>
      </w:numPr>
      <w:spacing w:after="240"/>
    </w:pPr>
    <w:rPr>
      <w:rFonts w:asciiTheme="majorHAnsi" w:hAnsiTheme="majorHAnsi"/>
    </w:rPr>
  </w:style>
  <w:style w:type="paragraph" w:customStyle="1" w:styleId="Sch5Number">
    <w:name w:val="Sch 5 Number"/>
    <w:basedOn w:val="Normal"/>
    <w:uiPriority w:val="59"/>
    <w:qFormat/>
    <w:rsid w:val="00717F76"/>
    <w:pPr>
      <w:numPr>
        <w:ilvl w:val="5"/>
        <w:numId w:val="9"/>
      </w:numPr>
      <w:spacing w:after="240"/>
    </w:pPr>
    <w:rPr>
      <w:rFonts w:asciiTheme="majorHAnsi" w:hAnsiTheme="majorHAnsi"/>
    </w:rPr>
  </w:style>
  <w:style w:type="paragraph" w:customStyle="1" w:styleId="SubSchedule">
    <w:name w:val="Sub Schedule"/>
    <w:basedOn w:val="Normal"/>
    <w:next w:val="BodyText"/>
    <w:uiPriority w:val="49"/>
    <w:qFormat/>
    <w:rsid w:val="00717F76"/>
    <w:pPr>
      <w:keepNext/>
      <w:spacing w:after="240"/>
      <w:jc w:val="center"/>
      <w:outlineLvl w:val="1"/>
    </w:pPr>
    <w:rPr>
      <w:rFonts w:asciiTheme="majorHAnsi" w:hAnsiTheme="majorHAnsi"/>
      <w:b/>
      <w:bCs/>
      <w:szCs w:val="28"/>
    </w:rPr>
  </w:style>
  <w:style w:type="paragraph" w:customStyle="1" w:styleId="Appendix">
    <w:name w:val="Appendix"/>
    <w:basedOn w:val="Normal"/>
    <w:next w:val="BodyText"/>
    <w:uiPriority w:val="69"/>
    <w:qFormat/>
    <w:rsid w:val="00717F76"/>
    <w:pPr>
      <w:keepNext/>
      <w:pageBreakBefore/>
      <w:numPr>
        <w:numId w:val="12"/>
      </w:numPr>
      <w:tabs>
        <w:tab w:val="left" w:pos="2160"/>
      </w:tabs>
      <w:spacing w:after="240"/>
      <w:jc w:val="center"/>
      <w:outlineLvl w:val="0"/>
    </w:pPr>
    <w:rPr>
      <w:rFonts w:asciiTheme="majorHAnsi" w:hAnsiTheme="majorHAnsi"/>
      <w:b/>
      <w:bCs/>
      <w:sz w:val="28"/>
      <w:szCs w:val="32"/>
    </w:rPr>
  </w:style>
  <w:style w:type="numbering" w:customStyle="1" w:styleId="Definitions">
    <w:name w:val="Definitions"/>
    <w:uiPriority w:val="99"/>
    <w:rsid w:val="00717F76"/>
    <w:pPr>
      <w:numPr>
        <w:numId w:val="1"/>
      </w:numPr>
    </w:pPr>
  </w:style>
  <w:style w:type="numbering" w:customStyle="1" w:styleId="Parties">
    <w:name w:val="Parties"/>
    <w:uiPriority w:val="99"/>
    <w:rsid w:val="00717F76"/>
    <w:pPr>
      <w:numPr>
        <w:numId w:val="2"/>
      </w:numPr>
    </w:pPr>
  </w:style>
  <w:style w:type="character" w:customStyle="1" w:styleId="Heading4Char">
    <w:name w:val="Heading 4 Char"/>
    <w:basedOn w:val="DefaultParagraphFont"/>
    <w:link w:val="Heading4"/>
    <w:uiPriority w:val="9"/>
    <w:semiHidden/>
    <w:rsid w:val="00717F76"/>
    <w:rPr>
      <w:sz w:val="22"/>
    </w:rPr>
  </w:style>
  <w:style w:type="numbering" w:customStyle="1" w:styleId="Bullets">
    <w:name w:val="Bullets"/>
    <w:uiPriority w:val="99"/>
    <w:rsid w:val="00717F76"/>
    <w:pPr>
      <w:numPr>
        <w:numId w:val="3"/>
      </w:numPr>
    </w:pPr>
  </w:style>
  <w:style w:type="paragraph" w:styleId="TOCHeading">
    <w:name w:val="TOC Heading"/>
    <w:basedOn w:val="BodyText"/>
    <w:next w:val="BodyText"/>
    <w:uiPriority w:val="40"/>
    <w:qFormat/>
    <w:rsid w:val="00717F76"/>
    <w:pPr>
      <w:keepNext/>
      <w:pageBreakBefore/>
      <w:contextualSpacing/>
      <w:jc w:val="left"/>
    </w:pPr>
    <w:rPr>
      <w:b/>
      <w:bCs/>
      <w:szCs w:val="32"/>
    </w:rPr>
  </w:style>
  <w:style w:type="table" w:styleId="TableGrid">
    <w:name w:val="Table Grid"/>
    <w:basedOn w:val="TableNormal"/>
    <w:uiPriority w:val="59"/>
    <w:rsid w:val="00717F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1Char">
    <w:name w:val="Body Text 1 Char"/>
    <w:basedOn w:val="DefaultParagraphFont"/>
    <w:link w:val="BodyText1"/>
    <w:uiPriority w:val="2"/>
    <w:rsid w:val="00717F76"/>
    <w:rPr>
      <w:rFonts w:ascii="Trebuchet MS" w:hAnsi="Trebuchet MS"/>
      <w:sz w:val="22"/>
    </w:rPr>
  </w:style>
  <w:style w:type="numbering" w:customStyle="1" w:styleId="PartiesNumbering">
    <w:name w:val="Parties Numbering"/>
    <w:uiPriority w:val="99"/>
    <w:rsid w:val="00717F76"/>
    <w:pPr>
      <w:numPr>
        <w:numId w:val="4"/>
      </w:numPr>
    </w:pPr>
  </w:style>
  <w:style w:type="numbering" w:customStyle="1" w:styleId="MainNumbering">
    <w:name w:val="Main Numbering"/>
    <w:uiPriority w:val="99"/>
    <w:rsid w:val="00717F76"/>
    <w:pPr>
      <w:numPr>
        <w:numId w:val="5"/>
      </w:numPr>
    </w:pPr>
  </w:style>
  <w:style w:type="numbering" w:customStyle="1" w:styleId="ScheduleNumbering">
    <w:name w:val="Schedule Numbering"/>
    <w:uiPriority w:val="99"/>
    <w:rsid w:val="00717F76"/>
    <w:pPr>
      <w:numPr>
        <w:numId w:val="6"/>
      </w:numPr>
    </w:pPr>
  </w:style>
  <w:style w:type="numbering" w:customStyle="1" w:styleId="AppendixHeading">
    <w:name w:val="Appendix Heading"/>
    <w:uiPriority w:val="99"/>
    <w:rsid w:val="00717F76"/>
    <w:pPr>
      <w:numPr>
        <w:numId w:val="11"/>
      </w:numPr>
    </w:pPr>
  </w:style>
  <w:style w:type="character" w:customStyle="1" w:styleId="Heading3Char">
    <w:name w:val="Heading 3 Char"/>
    <w:basedOn w:val="DefaultParagraphFont"/>
    <w:link w:val="Heading3"/>
    <w:uiPriority w:val="9"/>
    <w:semiHidden/>
    <w:rsid w:val="00717F76"/>
    <w:rPr>
      <w:rFonts w:asciiTheme="majorHAnsi" w:eastAsiaTheme="majorEastAsia" w:hAnsiTheme="majorHAnsi" w:cstheme="majorBidi"/>
      <w:b/>
      <w:bCs/>
      <w:sz w:val="22"/>
    </w:rPr>
  </w:style>
  <w:style w:type="character" w:customStyle="1" w:styleId="Heading6Char">
    <w:name w:val="Heading 6 Char"/>
    <w:basedOn w:val="DefaultParagraphFont"/>
    <w:link w:val="Heading6"/>
    <w:uiPriority w:val="99"/>
    <w:rsid w:val="00717F76"/>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rsid w:val="00717F76"/>
    <w:rPr>
      <w:rFonts w:asciiTheme="majorHAnsi" w:eastAsiaTheme="majorEastAsia" w:hAnsiTheme="majorHAnsi" w:cstheme="majorBidi"/>
      <w:i/>
      <w:iCs/>
      <w:color w:val="404040" w:themeColor="text1" w:themeTint="BF"/>
      <w:sz w:val="22"/>
    </w:rPr>
  </w:style>
  <w:style w:type="paragraph" w:styleId="BalloonText">
    <w:name w:val="Balloon Text"/>
    <w:basedOn w:val="Normal"/>
    <w:link w:val="BalloonTextChar"/>
    <w:uiPriority w:val="99"/>
    <w:semiHidden/>
    <w:unhideWhenUsed/>
    <w:rsid w:val="00717F76"/>
    <w:rPr>
      <w:rFonts w:ascii="Tahoma" w:hAnsi="Tahoma" w:cs="Tahoma"/>
      <w:sz w:val="16"/>
      <w:szCs w:val="16"/>
    </w:rPr>
  </w:style>
  <w:style w:type="character" w:customStyle="1" w:styleId="BalloonTextChar">
    <w:name w:val="Balloon Text Char"/>
    <w:basedOn w:val="DefaultParagraphFont"/>
    <w:link w:val="BalloonText"/>
    <w:uiPriority w:val="99"/>
    <w:semiHidden/>
    <w:rsid w:val="00717F76"/>
    <w:rPr>
      <w:rFonts w:ascii="Tahoma" w:hAnsi="Tahoma" w:cs="Tahoma"/>
      <w:sz w:val="16"/>
      <w:szCs w:val="16"/>
    </w:rPr>
  </w:style>
  <w:style w:type="paragraph" w:styleId="Quote">
    <w:name w:val="Quote"/>
    <w:basedOn w:val="Normal"/>
    <w:next w:val="BodyText"/>
    <w:link w:val="QuoteChar"/>
    <w:uiPriority w:val="7"/>
    <w:qFormat/>
    <w:rsid w:val="00717F76"/>
    <w:pPr>
      <w:spacing w:after="240"/>
      <w:ind w:left="1440" w:right="1440"/>
    </w:pPr>
    <w:rPr>
      <w:rFonts w:ascii="Trebuchet MS" w:hAnsi="Trebuchet MS"/>
      <w:i/>
      <w:iCs/>
    </w:rPr>
  </w:style>
  <w:style w:type="character" w:customStyle="1" w:styleId="QuoteChar">
    <w:name w:val="Quote Char"/>
    <w:basedOn w:val="DefaultParagraphFont"/>
    <w:link w:val="Quote"/>
    <w:uiPriority w:val="7"/>
    <w:rsid w:val="00717F76"/>
    <w:rPr>
      <w:rFonts w:ascii="Trebuchet MS" w:hAnsi="Trebuchet MS"/>
      <w:i/>
      <w:iCs/>
      <w:sz w:val="22"/>
    </w:rPr>
  </w:style>
  <w:style w:type="character" w:customStyle="1" w:styleId="BodyText4Char">
    <w:name w:val="Body Text 4 Char"/>
    <w:basedOn w:val="DefaultParagraphFont"/>
    <w:link w:val="BodyText4"/>
    <w:uiPriority w:val="3"/>
    <w:rsid w:val="00717F76"/>
    <w:rPr>
      <w:sz w:val="22"/>
    </w:rPr>
  </w:style>
  <w:style w:type="paragraph" w:customStyle="1" w:styleId="Bullet1">
    <w:name w:val="Bullet 1"/>
    <w:basedOn w:val="Normal"/>
    <w:uiPriority w:val="79"/>
    <w:qFormat/>
    <w:rsid w:val="00717F76"/>
    <w:pPr>
      <w:numPr>
        <w:numId w:val="13"/>
      </w:numPr>
      <w:spacing w:after="240"/>
    </w:pPr>
    <w:rPr>
      <w:rFonts w:ascii="Trebuchet MS" w:hAnsi="Trebuchet MS" w:cs="Times New Roman"/>
      <w:szCs w:val="22"/>
    </w:rPr>
  </w:style>
  <w:style w:type="paragraph" w:customStyle="1" w:styleId="Bullet2">
    <w:name w:val="Bullet 2"/>
    <w:basedOn w:val="Normal"/>
    <w:uiPriority w:val="79"/>
    <w:qFormat/>
    <w:rsid w:val="00717F76"/>
    <w:pPr>
      <w:numPr>
        <w:ilvl w:val="1"/>
        <w:numId w:val="13"/>
      </w:numPr>
      <w:spacing w:after="240"/>
    </w:pPr>
    <w:rPr>
      <w:rFonts w:ascii="Trebuchet MS" w:hAnsi="Trebuchet MS" w:cs="Times New Roman"/>
      <w:szCs w:val="22"/>
    </w:rPr>
  </w:style>
  <w:style w:type="paragraph" w:customStyle="1" w:styleId="Bullet3">
    <w:name w:val="Bullet 3"/>
    <w:basedOn w:val="Normal"/>
    <w:uiPriority w:val="79"/>
    <w:qFormat/>
    <w:rsid w:val="00717F76"/>
    <w:pPr>
      <w:numPr>
        <w:ilvl w:val="2"/>
        <w:numId w:val="13"/>
      </w:numPr>
      <w:spacing w:after="240"/>
    </w:pPr>
    <w:rPr>
      <w:rFonts w:ascii="Trebuchet MS" w:hAnsi="Trebuchet MS" w:cs="Times New Roman"/>
      <w:szCs w:val="22"/>
    </w:rPr>
  </w:style>
  <w:style w:type="paragraph" w:customStyle="1" w:styleId="HeadingLevel1">
    <w:name w:val="Heading Level 1"/>
    <w:basedOn w:val="Normal"/>
    <w:next w:val="BodyText1"/>
    <w:uiPriority w:val="9"/>
    <w:qFormat/>
    <w:rsid w:val="00717F76"/>
    <w:pPr>
      <w:keepNext/>
      <w:keepLines/>
      <w:numPr>
        <w:numId w:val="14"/>
      </w:numPr>
      <w:spacing w:after="240"/>
      <w:outlineLvl w:val="0"/>
    </w:pPr>
    <w:rPr>
      <w:rFonts w:ascii="Trebuchet MS" w:hAnsi="Trebuchet MS" w:cs="Times New Roman"/>
      <w:b/>
      <w:szCs w:val="22"/>
    </w:rPr>
  </w:style>
  <w:style w:type="paragraph" w:customStyle="1" w:styleId="HeadingLevel2">
    <w:name w:val="Heading Level 2"/>
    <w:basedOn w:val="Normal"/>
    <w:next w:val="BodyText2"/>
    <w:uiPriority w:val="9"/>
    <w:qFormat/>
    <w:rsid w:val="00717F76"/>
    <w:pPr>
      <w:numPr>
        <w:ilvl w:val="1"/>
        <w:numId w:val="14"/>
      </w:numPr>
      <w:spacing w:after="240"/>
      <w:outlineLvl w:val="1"/>
    </w:pPr>
    <w:rPr>
      <w:rFonts w:ascii="Trebuchet MS" w:hAnsi="Trebuchet MS" w:cs="Times New Roman"/>
      <w:szCs w:val="22"/>
    </w:rPr>
  </w:style>
  <w:style w:type="paragraph" w:customStyle="1" w:styleId="HeadingLevel3">
    <w:name w:val="Heading Level 3"/>
    <w:basedOn w:val="Normal"/>
    <w:next w:val="BodyText3"/>
    <w:uiPriority w:val="9"/>
    <w:qFormat/>
    <w:rsid w:val="00717F76"/>
    <w:pPr>
      <w:numPr>
        <w:ilvl w:val="2"/>
        <w:numId w:val="14"/>
      </w:numPr>
      <w:spacing w:after="240"/>
      <w:outlineLvl w:val="2"/>
    </w:pPr>
    <w:rPr>
      <w:rFonts w:ascii="Trebuchet MS" w:hAnsi="Trebuchet MS" w:cs="Times New Roman"/>
      <w:szCs w:val="22"/>
    </w:rPr>
  </w:style>
  <w:style w:type="paragraph" w:customStyle="1" w:styleId="HeadingLevel4">
    <w:name w:val="Heading Level 4"/>
    <w:basedOn w:val="Normal"/>
    <w:next w:val="BodyText4"/>
    <w:uiPriority w:val="9"/>
    <w:qFormat/>
    <w:rsid w:val="00717F76"/>
    <w:pPr>
      <w:numPr>
        <w:ilvl w:val="3"/>
        <w:numId w:val="14"/>
      </w:numPr>
      <w:spacing w:after="240"/>
      <w:outlineLvl w:val="3"/>
    </w:pPr>
    <w:rPr>
      <w:rFonts w:ascii="Trebuchet MS" w:hAnsi="Trebuchet MS" w:cs="Times New Roman"/>
      <w:szCs w:val="22"/>
    </w:rPr>
  </w:style>
  <w:style w:type="paragraph" w:customStyle="1" w:styleId="HeadingLevel5">
    <w:name w:val="Heading Level 5"/>
    <w:basedOn w:val="Normal"/>
    <w:next w:val="BodyText5"/>
    <w:uiPriority w:val="9"/>
    <w:qFormat/>
    <w:rsid w:val="00717F76"/>
    <w:pPr>
      <w:numPr>
        <w:ilvl w:val="4"/>
        <w:numId w:val="14"/>
      </w:numPr>
      <w:spacing w:after="240"/>
      <w:outlineLvl w:val="4"/>
    </w:pPr>
    <w:rPr>
      <w:rFonts w:ascii="Trebuchet MS" w:hAnsi="Trebuchet MS" w:cs="Times New Roman"/>
      <w:szCs w:val="22"/>
    </w:rPr>
  </w:style>
  <w:style w:type="paragraph" w:customStyle="1" w:styleId="NumberLevel1">
    <w:name w:val="Number Level 1"/>
    <w:basedOn w:val="Normal"/>
    <w:uiPriority w:val="10"/>
    <w:qFormat/>
    <w:rsid w:val="00717F76"/>
    <w:pPr>
      <w:numPr>
        <w:numId w:val="15"/>
      </w:numPr>
      <w:spacing w:after="240"/>
      <w:outlineLvl w:val="0"/>
    </w:pPr>
    <w:rPr>
      <w:rFonts w:ascii="Trebuchet MS" w:hAnsi="Trebuchet MS" w:cs="Times New Roman"/>
      <w:szCs w:val="22"/>
    </w:rPr>
  </w:style>
  <w:style w:type="paragraph" w:customStyle="1" w:styleId="NumberLevel2">
    <w:name w:val="Number Level 2"/>
    <w:basedOn w:val="Normal"/>
    <w:uiPriority w:val="12"/>
    <w:qFormat/>
    <w:rsid w:val="00717F76"/>
    <w:pPr>
      <w:numPr>
        <w:ilvl w:val="1"/>
        <w:numId w:val="15"/>
      </w:numPr>
      <w:spacing w:after="240"/>
      <w:outlineLvl w:val="1"/>
    </w:pPr>
    <w:rPr>
      <w:rFonts w:asciiTheme="majorHAnsi" w:hAnsiTheme="majorHAnsi" w:cs="Times New Roman"/>
      <w:szCs w:val="22"/>
    </w:rPr>
  </w:style>
  <w:style w:type="paragraph" w:customStyle="1" w:styleId="NumberLevel3">
    <w:name w:val="Number Level 3"/>
    <w:basedOn w:val="Normal"/>
    <w:uiPriority w:val="13"/>
    <w:qFormat/>
    <w:rsid w:val="00717F76"/>
    <w:pPr>
      <w:numPr>
        <w:ilvl w:val="2"/>
        <w:numId w:val="15"/>
      </w:numPr>
      <w:spacing w:after="240"/>
      <w:outlineLvl w:val="2"/>
    </w:pPr>
    <w:rPr>
      <w:rFonts w:asciiTheme="majorHAnsi" w:hAnsiTheme="majorHAnsi" w:cs="Times New Roman"/>
      <w:szCs w:val="22"/>
    </w:rPr>
  </w:style>
  <w:style w:type="paragraph" w:customStyle="1" w:styleId="NumberLevel4">
    <w:name w:val="Number Level 4"/>
    <w:basedOn w:val="Normal"/>
    <w:uiPriority w:val="14"/>
    <w:qFormat/>
    <w:rsid w:val="00717F76"/>
    <w:pPr>
      <w:numPr>
        <w:ilvl w:val="3"/>
        <w:numId w:val="15"/>
      </w:numPr>
      <w:spacing w:after="240"/>
      <w:outlineLvl w:val="3"/>
    </w:pPr>
    <w:rPr>
      <w:rFonts w:asciiTheme="majorHAnsi" w:hAnsiTheme="majorHAnsi" w:cs="Times New Roman"/>
      <w:szCs w:val="22"/>
    </w:rPr>
  </w:style>
  <w:style w:type="paragraph" w:customStyle="1" w:styleId="NumberLevel5">
    <w:name w:val="Number Level 5"/>
    <w:basedOn w:val="Normal"/>
    <w:uiPriority w:val="15"/>
    <w:qFormat/>
    <w:rsid w:val="00717F76"/>
    <w:pPr>
      <w:numPr>
        <w:ilvl w:val="4"/>
        <w:numId w:val="15"/>
      </w:numPr>
      <w:spacing w:after="240"/>
      <w:outlineLvl w:val="4"/>
    </w:pPr>
    <w:rPr>
      <w:rFonts w:asciiTheme="majorHAnsi" w:hAnsiTheme="majorHAnsi" w:cs="Times New Roman"/>
      <w:szCs w:val="22"/>
    </w:rPr>
  </w:style>
  <w:style w:type="character" w:customStyle="1" w:styleId="BodyText5Char">
    <w:name w:val="Body Text 5 Char"/>
    <w:basedOn w:val="DefaultParagraphFont"/>
    <w:link w:val="BodyText5"/>
    <w:uiPriority w:val="3"/>
    <w:rsid w:val="00717F76"/>
    <w:rPr>
      <w:sz w:val="22"/>
    </w:rPr>
  </w:style>
  <w:style w:type="paragraph" w:styleId="Footer">
    <w:name w:val="footer"/>
    <w:basedOn w:val="Normal"/>
    <w:link w:val="FooterChar"/>
    <w:uiPriority w:val="99"/>
    <w:rsid w:val="00FC5530"/>
    <w:pPr>
      <w:tabs>
        <w:tab w:val="center" w:pos="4153"/>
        <w:tab w:val="right" w:pos="8306"/>
      </w:tabs>
      <w:jc w:val="left"/>
    </w:pPr>
    <w:rPr>
      <w:rFonts w:ascii="Trebuchet MS" w:eastAsia="Times New Roman" w:hAnsi="Trebuchet MS" w:cs="Times New Roman"/>
      <w:sz w:val="20"/>
      <w:szCs w:val="24"/>
    </w:rPr>
  </w:style>
  <w:style w:type="character" w:customStyle="1" w:styleId="FooterChar">
    <w:name w:val="Footer Char"/>
    <w:basedOn w:val="DefaultParagraphFont"/>
    <w:link w:val="Footer"/>
    <w:uiPriority w:val="99"/>
    <w:rsid w:val="00FC5530"/>
    <w:rPr>
      <w:rFonts w:ascii="Trebuchet MS" w:eastAsia="Times New Roman" w:hAnsi="Trebuchet MS" w:cs="Times New Roman"/>
      <w:szCs w:val="24"/>
    </w:rPr>
  </w:style>
  <w:style w:type="paragraph" w:styleId="Header">
    <w:name w:val="header"/>
    <w:basedOn w:val="Normal"/>
    <w:link w:val="HeaderChar"/>
    <w:rsid w:val="00FC5530"/>
    <w:pPr>
      <w:tabs>
        <w:tab w:val="center" w:pos="4153"/>
        <w:tab w:val="right" w:pos="8306"/>
      </w:tabs>
      <w:jc w:val="left"/>
    </w:pPr>
    <w:rPr>
      <w:rFonts w:ascii="Trebuchet MS" w:eastAsia="Times New Roman" w:hAnsi="Trebuchet MS" w:cs="Times New Roman"/>
      <w:sz w:val="20"/>
      <w:szCs w:val="24"/>
    </w:rPr>
  </w:style>
  <w:style w:type="character" w:customStyle="1" w:styleId="HeaderChar">
    <w:name w:val="Header Char"/>
    <w:basedOn w:val="DefaultParagraphFont"/>
    <w:link w:val="Header"/>
    <w:rsid w:val="00FC5530"/>
    <w:rPr>
      <w:rFonts w:ascii="Trebuchet MS" w:eastAsia="Times New Roman" w:hAnsi="Trebuchet MS" w:cs="Times New Roman"/>
      <w:szCs w:val="24"/>
    </w:rPr>
  </w:style>
  <w:style w:type="paragraph" w:customStyle="1" w:styleId="CorpHeadingLevel1">
    <w:name w:val="Corp Heading Level 1"/>
    <w:basedOn w:val="Normal"/>
    <w:next w:val="BodyText1"/>
    <w:uiPriority w:val="9"/>
    <w:qFormat/>
    <w:rsid w:val="00FC5530"/>
    <w:pPr>
      <w:keepNext/>
      <w:keepLines/>
      <w:spacing w:after="240"/>
      <w:ind w:left="851" w:hanging="851"/>
      <w:outlineLvl w:val="0"/>
    </w:pPr>
    <w:rPr>
      <w:rFonts w:ascii="Trebuchet MS" w:hAnsi="Trebuchet MS" w:cs="Times New Roman"/>
      <w:b/>
      <w:szCs w:val="22"/>
    </w:rPr>
  </w:style>
  <w:style w:type="paragraph" w:customStyle="1" w:styleId="CorpHeadingLevel2">
    <w:name w:val="Corp Heading Level 2"/>
    <w:basedOn w:val="Normal"/>
    <w:next w:val="BodyText2"/>
    <w:uiPriority w:val="9"/>
    <w:qFormat/>
    <w:rsid w:val="00FC5530"/>
    <w:pPr>
      <w:spacing w:after="240"/>
      <w:ind w:left="1702" w:hanging="851"/>
      <w:outlineLvl w:val="1"/>
    </w:pPr>
    <w:rPr>
      <w:rFonts w:ascii="Trebuchet MS" w:hAnsi="Trebuchet MS" w:cs="Times New Roman"/>
      <w:b/>
      <w:szCs w:val="22"/>
    </w:rPr>
  </w:style>
  <w:style w:type="paragraph" w:customStyle="1" w:styleId="CorpHeadingLevel3">
    <w:name w:val="Corp Heading Level 3"/>
    <w:basedOn w:val="Normal"/>
    <w:next w:val="BodyText3"/>
    <w:uiPriority w:val="9"/>
    <w:qFormat/>
    <w:rsid w:val="00FC5530"/>
    <w:pPr>
      <w:spacing w:after="240"/>
      <w:ind w:left="2553" w:hanging="851"/>
      <w:outlineLvl w:val="2"/>
    </w:pPr>
    <w:rPr>
      <w:rFonts w:ascii="Trebuchet MS" w:hAnsi="Trebuchet MS" w:cs="Times New Roman"/>
      <w:szCs w:val="22"/>
      <w:lang w:val="en-CA"/>
    </w:rPr>
  </w:style>
  <w:style w:type="paragraph" w:customStyle="1" w:styleId="CorpHeadingLevel4">
    <w:name w:val="Corp Heading Level 4"/>
    <w:basedOn w:val="Normal"/>
    <w:next w:val="Normal"/>
    <w:uiPriority w:val="9"/>
    <w:qFormat/>
    <w:rsid w:val="00FC5530"/>
    <w:pPr>
      <w:spacing w:after="240"/>
      <w:ind w:left="3404" w:hanging="851"/>
      <w:outlineLvl w:val="3"/>
    </w:pPr>
    <w:rPr>
      <w:rFonts w:ascii="Trebuchet MS" w:hAnsi="Trebuchet MS" w:cs="Times New Roman"/>
      <w:szCs w:val="22"/>
    </w:rPr>
  </w:style>
  <w:style w:type="paragraph" w:customStyle="1" w:styleId="CorpHeadingLevel5">
    <w:name w:val="Corp Heading Level 5"/>
    <w:basedOn w:val="Normal"/>
    <w:next w:val="Normal"/>
    <w:uiPriority w:val="9"/>
    <w:qFormat/>
    <w:rsid w:val="00FC5530"/>
    <w:pPr>
      <w:spacing w:after="240"/>
      <w:ind w:left="4255" w:hanging="851"/>
      <w:outlineLvl w:val="4"/>
    </w:pPr>
    <w:rPr>
      <w:rFonts w:ascii="Trebuchet MS" w:hAnsi="Trebuchet MS" w:cs="Times New Roman"/>
      <w:szCs w:val="22"/>
    </w:rPr>
  </w:style>
  <w:style w:type="paragraph" w:styleId="TOC1">
    <w:name w:val="toc 1"/>
    <w:basedOn w:val="Normal"/>
    <w:next w:val="Normal"/>
    <w:autoRedefine/>
    <w:uiPriority w:val="39"/>
    <w:unhideWhenUsed/>
    <w:rsid w:val="008C48B2"/>
    <w:pPr>
      <w:tabs>
        <w:tab w:val="left" w:pos="426"/>
        <w:tab w:val="right" w:leader="dot" w:pos="9182"/>
      </w:tabs>
      <w:spacing w:after="100"/>
    </w:pPr>
  </w:style>
  <w:style w:type="character" w:styleId="Hyperlink">
    <w:name w:val="Hyperlink"/>
    <w:basedOn w:val="DefaultParagraphFont"/>
    <w:uiPriority w:val="99"/>
    <w:unhideWhenUsed/>
    <w:rsid w:val="00FC5530"/>
    <w:rPr>
      <w:color w:val="0000FF" w:themeColor="hyperlink"/>
      <w:u w:val="single"/>
    </w:rPr>
  </w:style>
  <w:style w:type="character" w:customStyle="1" w:styleId="Heading8Char">
    <w:name w:val="Heading 8 Char"/>
    <w:basedOn w:val="DefaultParagraphFont"/>
    <w:link w:val="Heading8"/>
    <w:rsid w:val="00C90C6B"/>
    <w:rPr>
      <w:rFonts w:ascii="Trebuchet MS" w:eastAsia="Times New Roman" w:hAnsi="Trebuchet MS" w:cs="Times New Roman"/>
      <w:i/>
      <w:iCs/>
      <w:sz w:val="22"/>
      <w:szCs w:val="24"/>
    </w:rPr>
  </w:style>
  <w:style w:type="character" w:customStyle="1" w:styleId="Heading9Char">
    <w:name w:val="Heading 9 Char"/>
    <w:basedOn w:val="DefaultParagraphFont"/>
    <w:link w:val="Heading9"/>
    <w:rsid w:val="00C90C6B"/>
    <w:rPr>
      <w:rFonts w:ascii="Arial" w:eastAsia="Times New Roman" w:hAnsi="Arial" w:cs="Arial"/>
      <w:sz w:val="22"/>
      <w:szCs w:val="22"/>
    </w:rPr>
  </w:style>
  <w:style w:type="paragraph" w:customStyle="1" w:styleId="00-Normal-BB">
    <w:name w:val="00-Normal-BB"/>
    <w:rsid w:val="00C90C6B"/>
    <w:pPr>
      <w:spacing w:after="0" w:line="240" w:lineRule="auto"/>
      <w:jc w:val="both"/>
    </w:pPr>
    <w:rPr>
      <w:rFonts w:ascii="Arial" w:eastAsia="Times New Roman" w:hAnsi="Arial" w:cs="Times New Roman"/>
      <w:sz w:val="22"/>
    </w:rPr>
  </w:style>
  <w:style w:type="paragraph" w:customStyle="1" w:styleId="HeadNum2">
    <w:name w:val="Head Num 2"/>
    <w:rsid w:val="00C90C6B"/>
    <w:pPr>
      <w:widowControl w:val="0"/>
      <w:tabs>
        <w:tab w:val="num" w:pos="1440"/>
      </w:tabs>
      <w:spacing w:line="360" w:lineRule="auto"/>
      <w:ind w:left="1440" w:hanging="720"/>
      <w:jc w:val="both"/>
    </w:pPr>
    <w:rPr>
      <w:rFonts w:ascii="Trebuchet MS" w:eastAsia="Times New Roman" w:hAnsi="Trebuchet MS" w:cs="Times New Roman"/>
      <w:sz w:val="22"/>
      <w:szCs w:val="24"/>
    </w:rPr>
  </w:style>
  <w:style w:type="paragraph" w:customStyle="1" w:styleId="HeadNum1">
    <w:name w:val="Head Num 1"/>
    <w:next w:val="HeadNum2"/>
    <w:rsid w:val="00C90C6B"/>
    <w:pPr>
      <w:keepNext/>
      <w:widowControl w:val="0"/>
      <w:tabs>
        <w:tab w:val="num" w:pos="720"/>
      </w:tabs>
      <w:spacing w:line="360" w:lineRule="auto"/>
      <w:ind w:left="720" w:hanging="720"/>
      <w:jc w:val="both"/>
    </w:pPr>
    <w:rPr>
      <w:rFonts w:ascii="Trebuchet MS" w:eastAsia="Times New Roman" w:hAnsi="Trebuchet MS" w:cs="Times New Roman"/>
      <w:b/>
      <w:sz w:val="22"/>
      <w:szCs w:val="24"/>
      <w:u w:val="single"/>
    </w:rPr>
  </w:style>
  <w:style w:type="paragraph" w:customStyle="1" w:styleId="HeadNum3">
    <w:name w:val="Head Num 3"/>
    <w:rsid w:val="00C90C6B"/>
    <w:pPr>
      <w:widowControl w:val="0"/>
      <w:tabs>
        <w:tab w:val="num" w:pos="2160"/>
      </w:tabs>
      <w:spacing w:line="360" w:lineRule="auto"/>
      <w:ind w:left="2160" w:hanging="720"/>
      <w:jc w:val="both"/>
    </w:pPr>
    <w:rPr>
      <w:rFonts w:ascii="Trebuchet MS" w:eastAsia="Times New Roman" w:hAnsi="Trebuchet MS" w:cs="Times New Roman"/>
      <w:sz w:val="22"/>
      <w:szCs w:val="24"/>
    </w:rPr>
  </w:style>
  <w:style w:type="paragraph" w:customStyle="1" w:styleId="HeadNum4">
    <w:name w:val="Head Num 4"/>
    <w:rsid w:val="00C90C6B"/>
    <w:pPr>
      <w:widowControl w:val="0"/>
      <w:tabs>
        <w:tab w:val="num" w:pos="2880"/>
      </w:tabs>
      <w:spacing w:line="360" w:lineRule="auto"/>
      <w:ind w:left="2880" w:hanging="720"/>
      <w:jc w:val="both"/>
    </w:pPr>
    <w:rPr>
      <w:rFonts w:ascii="Trebuchet MS" w:eastAsia="Times New Roman" w:hAnsi="Trebuchet MS" w:cs="Times New Roman"/>
      <w:sz w:val="22"/>
      <w:szCs w:val="24"/>
    </w:rPr>
  </w:style>
  <w:style w:type="paragraph" w:customStyle="1" w:styleId="HeadNum5">
    <w:name w:val="Head Num 5"/>
    <w:rsid w:val="00C90C6B"/>
    <w:pPr>
      <w:widowControl w:val="0"/>
      <w:tabs>
        <w:tab w:val="num" w:pos="3600"/>
      </w:tabs>
      <w:spacing w:line="360" w:lineRule="auto"/>
      <w:ind w:left="3600" w:hanging="720"/>
      <w:jc w:val="both"/>
    </w:pPr>
    <w:rPr>
      <w:rFonts w:ascii="Trebuchet MS" w:eastAsia="Times New Roman" w:hAnsi="Trebuchet MS" w:cs="Times New Roman"/>
      <w:sz w:val="22"/>
      <w:szCs w:val="24"/>
    </w:rPr>
  </w:style>
  <w:style w:type="paragraph" w:styleId="BodyTextIndent">
    <w:name w:val="Body Text Indent"/>
    <w:basedOn w:val="Normal"/>
    <w:link w:val="BodyTextIndentChar"/>
    <w:uiPriority w:val="99"/>
    <w:semiHidden/>
    <w:unhideWhenUsed/>
    <w:rsid w:val="008765D9"/>
    <w:pPr>
      <w:spacing w:after="120"/>
      <w:ind w:left="283"/>
    </w:pPr>
  </w:style>
  <w:style w:type="character" w:customStyle="1" w:styleId="BodyTextIndentChar">
    <w:name w:val="Body Text Indent Char"/>
    <w:basedOn w:val="DefaultParagraphFont"/>
    <w:link w:val="BodyTextIndent"/>
    <w:uiPriority w:val="99"/>
    <w:semiHidden/>
    <w:rsid w:val="008765D9"/>
    <w:rPr>
      <w:sz w:val="22"/>
    </w:rPr>
  </w:style>
  <w:style w:type="paragraph" w:customStyle="1" w:styleId="00-DefinitionHeading">
    <w:name w:val="00-DefinitionHeading"/>
    <w:basedOn w:val="00-Normal-BB"/>
    <w:next w:val="00-DefinitionText"/>
    <w:rsid w:val="009D2A1E"/>
    <w:pPr>
      <w:ind w:left="720"/>
    </w:pPr>
    <w:rPr>
      <w:b/>
    </w:rPr>
  </w:style>
  <w:style w:type="paragraph" w:customStyle="1" w:styleId="00-DefinitionText">
    <w:name w:val="00-DefinitionText"/>
    <w:basedOn w:val="00-Normal-BB"/>
    <w:next w:val="00-Normal-BB"/>
    <w:rsid w:val="009D2A1E"/>
    <w:pPr>
      <w:ind w:left="720"/>
    </w:pPr>
  </w:style>
  <w:style w:type="paragraph" w:customStyle="1" w:styleId="H1Ashurst">
    <w:name w:val="H1Ashurst"/>
    <w:basedOn w:val="Normal"/>
    <w:next w:val="H2Ashurst"/>
    <w:qFormat/>
    <w:rsid w:val="002F02C0"/>
    <w:pPr>
      <w:keepNext/>
      <w:numPr>
        <w:numId w:val="16"/>
      </w:numPr>
      <w:suppressAutoHyphens/>
      <w:spacing w:after="220" w:line="264" w:lineRule="auto"/>
      <w:outlineLvl w:val="0"/>
    </w:pPr>
    <w:rPr>
      <w:rFonts w:eastAsiaTheme="minorEastAsia" w:cs="Times New Roman"/>
      <w:b/>
      <w:caps/>
      <w:sz w:val="18"/>
      <w:lang w:eastAsia="ja-JP"/>
    </w:rPr>
  </w:style>
  <w:style w:type="paragraph" w:customStyle="1" w:styleId="H2Ashurst">
    <w:name w:val="H2Ashurst"/>
    <w:basedOn w:val="Normal"/>
    <w:qFormat/>
    <w:rsid w:val="002F02C0"/>
    <w:pPr>
      <w:numPr>
        <w:ilvl w:val="1"/>
        <w:numId w:val="16"/>
      </w:numPr>
      <w:suppressAutoHyphens/>
      <w:spacing w:after="220" w:line="264" w:lineRule="auto"/>
      <w:outlineLvl w:val="1"/>
    </w:pPr>
    <w:rPr>
      <w:rFonts w:eastAsiaTheme="minorEastAsia" w:cs="Times New Roman"/>
      <w:sz w:val="18"/>
      <w:lang w:eastAsia="ja-JP"/>
    </w:rPr>
  </w:style>
  <w:style w:type="paragraph" w:customStyle="1" w:styleId="H3Ashurst">
    <w:name w:val="H3Ashurst"/>
    <w:basedOn w:val="Normal"/>
    <w:link w:val="H3AshurstChar"/>
    <w:qFormat/>
    <w:rsid w:val="002F02C0"/>
    <w:pPr>
      <w:numPr>
        <w:ilvl w:val="2"/>
        <w:numId w:val="16"/>
      </w:numPr>
      <w:suppressAutoHyphens/>
      <w:spacing w:after="220" w:line="264" w:lineRule="auto"/>
      <w:outlineLvl w:val="2"/>
    </w:pPr>
    <w:rPr>
      <w:rFonts w:eastAsiaTheme="minorEastAsia" w:cs="Times New Roman"/>
      <w:sz w:val="18"/>
      <w:lang w:eastAsia="ja-JP"/>
    </w:rPr>
  </w:style>
  <w:style w:type="paragraph" w:customStyle="1" w:styleId="H4Ashurst">
    <w:name w:val="H4Ashurst"/>
    <w:basedOn w:val="Normal"/>
    <w:qFormat/>
    <w:rsid w:val="002F02C0"/>
    <w:pPr>
      <w:numPr>
        <w:ilvl w:val="3"/>
        <w:numId w:val="16"/>
      </w:numPr>
      <w:suppressAutoHyphens/>
      <w:spacing w:after="220" w:line="264" w:lineRule="auto"/>
      <w:outlineLvl w:val="3"/>
    </w:pPr>
    <w:rPr>
      <w:rFonts w:eastAsiaTheme="minorEastAsia" w:cs="Times New Roman"/>
      <w:sz w:val="18"/>
      <w:lang w:eastAsia="ja-JP"/>
    </w:rPr>
  </w:style>
  <w:style w:type="paragraph" w:customStyle="1" w:styleId="H5Ashurst">
    <w:name w:val="H5Ashurst"/>
    <w:basedOn w:val="Normal"/>
    <w:qFormat/>
    <w:rsid w:val="002F02C0"/>
    <w:pPr>
      <w:numPr>
        <w:ilvl w:val="4"/>
        <w:numId w:val="16"/>
      </w:numPr>
      <w:suppressAutoHyphens/>
      <w:spacing w:after="220" w:line="264" w:lineRule="auto"/>
      <w:outlineLvl w:val="4"/>
    </w:pPr>
    <w:rPr>
      <w:rFonts w:eastAsiaTheme="minorEastAsia" w:cs="Times New Roman"/>
      <w:sz w:val="18"/>
      <w:lang w:eastAsia="ja-JP"/>
    </w:rPr>
  </w:style>
  <w:style w:type="paragraph" w:customStyle="1" w:styleId="H6Ashurst">
    <w:name w:val="H6Ashurst"/>
    <w:basedOn w:val="Normal"/>
    <w:rsid w:val="002F02C0"/>
    <w:pPr>
      <w:numPr>
        <w:ilvl w:val="5"/>
        <w:numId w:val="16"/>
      </w:numPr>
      <w:suppressAutoHyphens/>
      <w:spacing w:after="220" w:line="264" w:lineRule="auto"/>
      <w:outlineLvl w:val="5"/>
    </w:pPr>
    <w:rPr>
      <w:rFonts w:eastAsiaTheme="minorEastAsia" w:cs="Times New Roman"/>
      <w:sz w:val="18"/>
      <w:lang w:eastAsia="ja-JP"/>
    </w:rPr>
  </w:style>
  <w:style w:type="paragraph" w:customStyle="1" w:styleId="H7Ashurst">
    <w:name w:val="H7Ashurst"/>
    <w:basedOn w:val="Normal"/>
    <w:uiPriority w:val="38"/>
    <w:rsid w:val="002F02C0"/>
    <w:pPr>
      <w:numPr>
        <w:ilvl w:val="6"/>
        <w:numId w:val="16"/>
      </w:numPr>
      <w:suppressAutoHyphens/>
      <w:spacing w:after="220" w:line="264" w:lineRule="auto"/>
      <w:outlineLvl w:val="6"/>
    </w:pPr>
    <w:rPr>
      <w:rFonts w:eastAsiaTheme="minorEastAsia" w:cs="Times New Roman"/>
      <w:sz w:val="18"/>
      <w:lang w:eastAsia="ja-JP"/>
    </w:rPr>
  </w:style>
  <w:style w:type="paragraph" w:customStyle="1" w:styleId="H8Ashurst">
    <w:name w:val="H8Ashurst"/>
    <w:basedOn w:val="Normal"/>
    <w:uiPriority w:val="38"/>
    <w:rsid w:val="002F02C0"/>
    <w:pPr>
      <w:numPr>
        <w:ilvl w:val="7"/>
        <w:numId w:val="16"/>
      </w:numPr>
      <w:suppressAutoHyphens/>
      <w:spacing w:after="220" w:line="264" w:lineRule="auto"/>
      <w:outlineLvl w:val="7"/>
    </w:pPr>
    <w:rPr>
      <w:rFonts w:eastAsiaTheme="minorEastAsia" w:cs="Times New Roman"/>
      <w:sz w:val="18"/>
      <w:lang w:eastAsia="ja-JP"/>
    </w:rPr>
  </w:style>
  <w:style w:type="character" w:customStyle="1" w:styleId="H3AshurstChar">
    <w:name w:val="H3Ashurst Char"/>
    <w:basedOn w:val="DefaultParagraphFont"/>
    <w:link w:val="H3Ashurst"/>
    <w:rsid w:val="002F02C0"/>
    <w:rPr>
      <w:rFonts w:eastAsiaTheme="minorEastAsia" w:cs="Times New Roman"/>
      <w:sz w:val="18"/>
      <w:lang w:eastAsia="ja-JP"/>
    </w:rPr>
  </w:style>
  <w:style w:type="paragraph" w:customStyle="1" w:styleId="A1">
    <w:name w:val="A1"/>
    <w:basedOn w:val="Normal"/>
    <w:rsid w:val="00AB276F"/>
    <w:pPr>
      <w:keepNext/>
      <w:numPr>
        <w:numId w:val="17"/>
      </w:numPr>
      <w:spacing w:before="120" w:after="120"/>
      <w:outlineLvl w:val="0"/>
    </w:pPr>
    <w:rPr>
      <w:rFonts w:ascii="Frutiger LT Std 45 Light" w:eastAsia="Times New Roman" w:hAnsi="Frutiger LT Std 45 Light" w:cs="Times New Roman"/>
      <w:b/>
      <w:caps/>
      <w:szCs w:val="24"/>
      <w:u w:val="single"/>
    </w:rPr>
  </w:style>
  <w:style w:type="paragraph" w:customStyle="1" w:styleId="A2">
    <w:name w:val="A2"/>
    <w:basedOn w:val="Normal"/>
    <w:rsid w:val="00AB276F"/>
    <w:pPr>
      <w:numPr>
        <w:ilvl w:val="1"/>
        <w:numId w:val="17"/>
      </w:numPr>
      <w:spacing w:before="120" w:after="120"/>
      <w:outlineLvl w:val="1"/>
    </w:pPr>
    <w:rPr>
      <w:rFonts w:ascii="Frutiger LT Std 45 Light" w:eastAsia="Times New Roman" w:hAnsi="Frutiger LT Std 45 Light" w:cs="Times New Roman"/>
      <w:szCs w:val="24"/>
    </w:rPr>
  </w:style>
  <w:style w:type="paragraph" w:customStyle="1" w:styleId="A3">
    <w:name w:val="A3"/>
    <w:basedOn w:val="Normal"/>
    <w:rsid w:val="00AB276F"/>
    <w:pPr>
      <w:numPr>
        <w:ilvl w:val="2"/>
        <w:numId w:val="17"/>
      </w:numPr>
      <w:spacing w:before="120" w:after="120"/>
      <w:outlineLvl w:val="2"/>
    </w:pPr>
    <w:rPr>
      <w:rFonts w:ascii="Frutiger LT Std 45 Light" w:eastAsia="Times New Roman" w:hAnsi="Frutiger LT Std 45 Light" w:cs="Times New Roman"/>
      <w:szCs w:val="24"/>
    </w:rPr>
  </w:style>
  <w:style w:type="paragraph" w:customStyle="1" w:styleId="A4">
    <w:name w:val="A4"/>
    <w:basedOn w:val="Normal"/>
    <w:rsid w:val="00AB276F"/>
    <w:pPr>
      <w:numPr>
        <w:ilvl w:val="3"/>
        <w:numId w:val="17"/>
      </w:numPr>
      <w:spacing w:before="120" w:after="120"/>
      <w:outlineLvl w:val="3"/>
    </w:pPr>
    <w:rPr>
      <w:rFonts w:ascii="Frutiger LT Std 45 Light" w:eastAsia="Times New Roman" w:hAnsi="Frutiger LT Std 45 Light" w:cs="Times New Roman"/>
      <w:szCs w:val="24"/>
    </w:rPr>
  </w:style>
  <w:style w:type="paragraph" w:customStyle="1" w:styleId="A5">
    <w:name w:val="A5"/>
    <w:basedOn w:val="Normal"/>
    <w:rsid w:val="00AB276F"/>
    <w:pPr>
      <w:numPr>
        <w:ilvl w:val="4"/>
        <w:numId w:val="17"/>
      </w:numPr>
      <w:spacing w:before="120" w:after="120"/>
      <w:outlineLvl w:val="4"/>
    </w:pPr>
    <w:rPr>
      <w:rFonts w:ascii="Arial" w:eastAsia="Times New Roman" w:hAnsi="Arial" w:cs="Times New Roman"/>
      <w:szCs w:val="24"/>
    </w:rPr>
  </w:style>
  <w:style w:type="paragraph" w:customStyle="1" w:styleId="HLegal1Head">
    <w:name w:val="HLegal 1 Head"/>
    <w:basedOn w:val="Normal"/>
    <w:rsid w:val="00AB276F"/>
    <w:pPr>
      <w:numPr>
        <w:numId w:val="18"/>
      </w:numPr>
      <w:jc w:val="left"/>
    </w:pPr>
    <w:rPr>
      <w:rFonts w:ascii="Arial" w:eastAsia="Times New Roman" w:hAnsi="Arial" w:cs="Times New Roman"/>
      <w:sz w:val="24"/>
      <w:szCs w:val="24"/>
    </w:rPr>
  </w:style>
  <w:style w:type="paragraph" w:customStyle="1" w:styleId="HLegal2">
    <w:name w:val="HLegal 2"/>
    <w:basedOn w:val="Normal"/>
    <w:rsid w:val="00AB276F"/>
    <w:pPr>
      <w:numPr>
        <w:ilvl w:val="1"/>
        <w:numId w:val="18"/>
      </w:numPr>
      <w:jc w:val="left"/>
    </w:pPr>
    <w:rPr>
      <w:rFonts w:ascii="Arial" w:eastAsia="Times New Roman" w:hAnsi="Arial" w:cs="Times New Roman"/>
      <w:sz w:val="24"/>
      <w:szCs w:val="24"/>
    </w:rPr>
  </w:style>
  <w:style w:type="paragraph" w:customStyle="1" w:styleId="HLegal3">
    <w:name w:val="HLegal 3"/>
    <w:basedOn w:val="Normal"/>
    <w:rsid w:val="00AB276F"/>
    <w:pPr>
      <w:numPr>
        <w:ilvl w:val="2"/>
        <w:numId w:val="18"/>
      </w:numPr>
      <w:jc w:val="left"/>
    </w:pPr>
    <w:rPr>
      <w:rFonts w:ascii="Arial" w:eastAsia="Times New Roman" w:hAnsi="Arial" w:cs="Times New Roman"/>
      <w:sz w:val="24"/>
      <w:szCs w:val="24"/>
    </w:rPr>
  </w:style>
  <w:style w:type="character" w:styleId="FootnoteReference">
    <w:name w:val="footnote reference"/>
    <w:semiHidden/>
    <w:rsid w:val="00D67461"/>
    <w:rPr>
      <w:sz w:val="18"/>
      <w:vertAlign w:val="superscript"/>
    </w:rPr>
  </w:style>
  <w:style w:type="paragraph" w:styleId="FootnoteText">
    <w:name w:val="footnote text"/>
    <w:aliases w:val="Car"/>
    <w:basedOn w:val="Normal"/>
    <w:link w:val="FootnoteTextChar"/>
    <w:rsid w:val="00D67461"/>
    <w:rPr>
      <w:rFonts w:ascii="Arial" w:eastAsia="Times New Roman" w:hAnsi="Arial" w:cs="Times New Roman"/>
      <w:sz w:val="18"/>
    </w:rPr>
  </w:style>
  <w:style w:type="character" w:customStyle="1" w:styleId="FootnoteTextChar">
    <w:name w:val="Footnote Text Char"/>
    <w:aliases w:val="Car Char"/>
    <w:basedOn w:val="DefaultParagraphFont"/>
    <w:link w:val="FootnoteText"/>
    <w:rsid w:val="00D67461"/>
    <w:rPr>
      <w:rFonts w:ascii="Arial" w:eastAsia="Times New Roman" w:hAnsi="Arial" w:cs="Times New Roman"/>
      <w:sz w:val="18"/>
    </w:rPr>
  </w:style>
  <w:style w:type="paragraph" w:customStyle="1" w:styleId="afterhead2">
    <w:name w:val="afterhead2"/>
    <w:basedOn w:val="Normal"/>
    <w:qFormat/>
    <w:rsid w:val="00D67461"/>
    <w:pPr>
      <w:ind w:left="1714"/>
    </w:pPr>
    <w:rPr>
      <w:rFonts w:ascii="Arial" w:eastAsia="Times New Roman" w:hAnsi="Arial" w:cs="Times New Roman"/>
    </w:rPr>
  </w:style>
  <w:style w:type="paragraph" w:styleId="NormalWeb">
    <w:name w:val="Normal (Web)"/>
    <w:basedOn w:val="Normal"/>
    <w:uiPriority w:val="99"/>
    <w:unhideWhenUsed/>
    <w:rsid w:val="00C37794"/>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37794"/>
    <w:rPr>
      <w:b/>
      <w:bCs/>
    </w:rPr>
  </w:style>
  <w:style w:type="paragraph" w:styleId="ListParagraph">
    <w:name w:val="List Paragraph"/>
    <w:basedOn w:val="Normal"/>
    <w:uiPriority w:val="34"/>
    <w:unhideWhenUsed/>
    <w:qFormat/>
    <w:rsid w:val="00C37794"/>
    <w:pPr>
      <w:ind w:left="720"/>
      <w:contextualSpacing/>
    </w:pPr>
  </w:style>
  <w:style w:type="character" w:styleId="CommentReference">
    <w:name w:val="annotation reference"/>
    <w:basedOn w:val="DefaultParagraphFont"/>
    <w:uiPriority w:val="99"/>
    <w:semiHidden/>
    <w:unhideWhenUsed/>
    <w:rsid w:val="00C37794"/>
    <w:rPr>
      <w:sz w:val="16"/>
      <w:szCs w:val="16"/>
    </w:rPr>
  </w:style>
  <w:style w:type="paragraph" w:styleId="CommentText">
    <w:name w:val="annotation text"/>
    <w:basedOn w:val="Normal"/>
    <w:link w:val="CommentTextChar"/>
    <w:uiPriority w:val="99"/>
    <w:semiHidden/>
    <w:unhideWhenUsed/>
    <w:rsid w:val="00C37794"/>
    <w:rPr>
      <w:sz w:val="20"/>
    </w:rPr>
  </w:style>
  <w:style w:type="character" w:customStyle="1" w:styleId="CommentTextChar">
    <w:name w:val="Comment Text Char"/>
    <w:basedOn w:val="DefaultParagraphFont"/>
    <w:link w:val="CommentText"/>
    <w:uiPriority w:val="99"/>
    <w:semiHidden/>
    <w:rsid w:val="00C37794"/>
  </w:style>
  <w:style w:type="paragraph" w:styleId="ListBullet">
    <w:name w:val="List Bullet"/>
    <w:basedOn w:val="Normal"/>
    <w:autoRedefine/>
    <w:rsid w:val="00A57CBA"/>
    <w:pPr>
      <w:numPr>
        <w:numId w:val="19"/>
      </w:numPr>
      <w:tabs>
        <w:tab w:val="clear" w:pos="1080"/>
        <w:tab w:val="num" w:pos="360"/>
      </w:tabs>
      <w:ind w:left="360"/>
    </w:pPr>
    <w:rPr>
      <w:rFonts w:ascii="Arial" w:eastAsia="Times New Roman" w:hAnsi="Arial" w:cs="Times New Roman"/>
    </w:rPr>
  </w:style>
  <w:style w:type="paragraph" w:customStyle="1" w:styleId="02-Bullet1-BB">
    <w:name w:val="02-Bullet1-BB"/>
    <w:basedOn w:val="Normal"/>
    <w:rsid w:val="00A57CBA"/>
    <w:pPr>
      <w:numPr>
        <w:ilvl w:val="1"/>
        <w:numId w:val="19"/>
      </w:numPr>
      <w:tabs>
        <w:tab w:val="clear" w:pos="1800"/>
        <w:tab w:val="num" w:pos="1080"/>
      </w:tabs>
      <w:ind w:left="1080" w:hanging="360"/>
    </w:pPr>
    <w:rPr>
      <w:rFonts w:ascii="Arial" w:eastAsia="Times New Roman" w:hAnsi="Arial" w:cs="Times New Roman"/>
    </w:rPr>
  </w:style>
  <w:style w:type="paragraph" w:customStyle="1" w:styleId="02-Bullet2-BB">
    <w:name w:val="02-Bullet2-BB"/>
    <w:basedOn w:val="Normal"/>
    <w:rsid w:val="00A57CBA"/>
    <w:pPr>
      <w:numPr>
        <w:ilvl w:val="2"/>
        <w:numId w:val="19"/>
      </w:numPr>
      <w:tabs>
        <w:tab w:val="clear" w:pos="2875"/>
        <w:tab w:val="num" w:pos="1800"/>
      </w:tabs>
      <w:ind w:left="1797" w:hanging="357"/>
    </w:pPr>
    <w:rPr>
      <w:rFonts w:ascii="Arial" w:eastAsia="Times New Roman" w:hAnsi="Arial" w:cs="Times New Roman"/>
    </w:rPr>
  </w:style>
  <w:style w:type="paragraph" w:customStyle="1" w:styleId="02-Bullet3-BB">
    <w:name w:val="02-Bullet3-BB"/>
    <w:basedOn w:val="Normal"/>
    <w:rsid w:val="00A57CBA"/>
    <w:pPr>
      <w:numPr>
        <w:ilvl w:val="3"/>
        <w:numId w:val="19"/>
      </w:numPr>
      <w:tabs>
        <w:tab w:val="clear" w:pos="3575"/>
        <w:tab w:val="num" w:pos="2875"/>
      </w:tabs>
      <w:ind w:left="2875" w:hanging="380"/>
    </w:pPr>
    <w:rPr>
      <w:rFonts w:ascii="Arial" w:eastAsia="Times New Roman" w:hAnsi="Arial" w:cs="Times New Roman"/>
    </w:rPr>
  </w:style>
  <w:style w:type="paragraph" w:customStyle="1" w:styleId="02-Bullet4-BB">
    <w:name w:val="02-Bullet4-BB"/>
    <w:basedOn w:val="Normal"/>
    <w:rsid w:val="00A57CBA"/>
    <w:pPr>
      <w:numPr>
        <w:ilvl w:val="4"/>
        <w:numId w:val="19"/>
      </w:numPr>
      <w:tabs>
        <w:tab w:val="clear" w:pos="4369"/>
        <w:tab w:val="left" w:pos="3572"/>
      </w:tabs>
      <w:ind w:left="3572"/>
    </w:pPr>
    <w:rPr>
      <w:rFonts w:ascii="Arial" w:eastAsia="Times New Roman" w:hAnsi="Arial" w:cs="Times New Roman"/>
    </w:rPr>
  </w:style>
  <w:style w:type="paragraph" w:customStyle="1" w:styleId="AgtLevel8">
    <w:name w:val="Agt/Level8"/>
    <w:basedOn w:val="Normal"/>
    <w:rsid w:val="00A57CBA"/>
    <w:pPr>
      <w:numPr>
        <w:ilvl w:val="3"/>
        <w:numId w:val="20"/>
      </w:numPr>
      <w:tabs>
        <w:tab w:val="clear" w:pos="2268"/>
        <w:tab w:val="num" w:pos="5040"/>
      </w:tabs>
      <w:spacing w:after="240" w:line="288" w:lineRule="auto"/>
      <w:ind w:left="5040" w:hanging="720"/>
    </w:pPr>
    <w:rPr>
      <w:rFonts w:ascii="Arial" w:eastAsia="Times New Roman" w:hAnsi="Arial" w:cs="Times New Roman"/>
      <w:sz w:val="20"/>
    </w:rPr>
  </w:style>
  <w:style w:type="paragraph" w:customStyle="1" w:styleId="BDBullet">
    <w:name w:val="BDBullet"/>
    <w:basedOn w:val="Normal"/>
    <w:rsid w:val="00A57CBA"/>
    <w:pPr>
      <w:numPr>
        <w:numId w:val="20"/>
      </w:numPr>
      <w:tabs>
        <w:tab w:val="clear" w:pos="851"/>
        <w:tab w:val="num" w:pos="567"/>
      </w:tabs>
      <w:spacing w:after="120" w:line="320" w:lineRule="exact"/>
      <w:ind w:left="567" w:hanging="567"/>
    </w:pPr>
    <w:rPr>
      <w:rFonts w:ascii="Arial" w:eastAsia="Times New Roman" w:hAnsi="Arial" w:cs="Arial"/>
      <w:szCs w:val="22"/>
    </w:rPr>
  </w:style>
  <w:style w:type="paragraph" w:customStyle="1" w:styleId="02-Level1-BB">
    <w:name w:val="02-Level1-BB"/>
    <w:basedOn w:val="00-Normal-BB"/>
    <w:next w:val="Normal"/>
    <w:rsid w:val="00A57CBA"/>
    <w:pPr>
      <w:numPr>
        <w:numId w:val="21"/>
      </w:numPr>
    </w:pPr>
    <w:rPr>
      <w:b/>
    </w:rPr>
  </w:style>
  <w:style w:type="paragraph" w:customStyle="1" w:styleId="02-Level2-BB">
    <w:name w:val="02-Level2-BB"/>
    <w:basedOn w:val="00-Normal-BB"/>
    <w:next w:val="02-NormInd2-BB"/>
    <w:rsid w:val="00A57CBA"/>
    <w:pPr>
      <w:numPr>
        <w:ilvl w:val="1"/>
        <w:numId w:val="21"/>
      </w:numPr>
    </w:pPr>
  </w:style>
  <w:style w:type="paragraph" w:customStyle="1" w:styleId="02-NormInd2-BB">
    <w:name w:val="02-NormInd2-BB"/>
    <w:basedOn w:val="00-Normal-BB"/>
    <w:rsid w:val="00A57CBA"/>
    <w:pPr>
      <w:numPr>
        <w:ilvl w:val="4"/>
        <w:numId w:val="21"/>
      </w:numPr>
      <w:ind w:left="1440" w:firstLine="0"/>
    </w:pPr>
  </w:style>
  <w:style w:type="paragraph" w:customStyle="1" w:styleId="02-Level3-BB">
    <w:name w:val="02-Level3-BB"/>
    <w:basedOn w:val="00-Normal-BB"/>
    <w:next w:val="02-NormInd3-BB"/>
    <w:rsid w:val="00A57CBA"/>
    <w:pPr>
      <w:numPr>
        <w:ilvl w:val="2"/>
        <w:numId w:val="21"/>
      </w:numPr>
    </w:pPr>
  </w:style>
  <w:style w:type="paragraph" w:customStyle="1" w:styleId="02-NormInd3-BB">
    <w:name w:val="02-NormInd3-BB"/>
    <w:basedOn w:val="00-Normal-BB"/>
    <w:rsid w:val="00A57CBA"/>
    <w:pPr>
      <w:ind w:left="2495"/>
    </w:pPr>
  </w:style>
  <w:style w:type="paragraph" w:customStyle="1" w:styleId="02-Level4-BB">
    <w:name w:val="02-Level4-BB"/>
    <w:basedOn w:val="00-Normal-BB"/>
    <w:next w:val="Normal"/>
    <w:rsid w:val="00A57CBA"/>
    <w:pPr>
      <w:numPr>
        <w:ilvl w:val="3"/>
        <w:numId w:val="21"/>
      </w:numPr>
    </w:pPr>
  </w:style>
  <w:style w:type="paragraph" w:styleId="CommentSubject">
    <w:name w:val="annotation subject"/>
    <w:basedOn w:val="CommentText"/>
    <w:next w:val="CommentText"/>
    <w:link w:val="CommentSubjectChar"/>
    <w:uiPriority w:val="99"/>
    <w:semiHidden/>
    <w:unhideWhenUsed/>
    <w:rsid w:val="00735ECE"/>
    <w:rPr>
      <w:b/>
      <w:bCs/>
    </w:rPr>
  </w:style>
  <w:style w:type="character" w:customStyle="1" w:styleId="CommentSubjectChar">
    <w:name w:val="Comment Subject Char"/>
    <w:basedOn w:val="CommentTextChar"/>
    <w:link w:val="CommentSubject"/>
    <w:uiPriority w:val="99"/>
    <w:semiHidden/>
    <w:rsid w:val="00735ECE"/>
    <w:rPr>
      <w:b/>
      <w:bCs/>
    </w:rPr>
  </w:style>
  <w:style w:type="paragraph" w:styleId="Revision">
    <w:name w:val="Revision"/>
    <w:hidden/>
    <w:uiPriority w:val="99"/>
    <w:semiHidden/>
    <w:rsid w:val="00D90431"/>
    <w:pPr>
      <w:spacing w:after="0" w:line="240" w:lineRule="auto"/>
    </w:pPr>
    <w:rPr>
      <w:sz w:val="22"/>
    </w:rPr>
  </w:style>
  <w:style w:type="paragraph" w:customStyle="1" w:styleId="Body1">
    <w:name w:val="Body1"/>
    <w:basedOn w:val="Normal"/>
    <w:rsid w:val="00B73479"/>
    <w:pPr>
      <w:spacing w:before="200" w:after="60"/>
      <w:ind w:left="720"/>
    </w:pPr>
    <w:rPr>
      <w:rFonts w:ascii="Arial" w:eastAsia="Times New Roman" w:hAnsi="Arial" w:cs="Times New Roman"/>
      <w:sz w:val="20"/>
      <w:lang w:eastAsia="en-GB"/>
    </w:rPr>
  </w:style>
  <w:style w:type="paragraph" w:customStyle="1" w:styleId="Body2">
    <w:name w:val="Body2"/>
    <w:basedOn w:val="Normal"/>
    <w:autoRedefine/>
    <w:rsid w:val="00747707"/>
    <w:pPr>
      <w:numPr>
        <w:ilvl w:val="2"/>
        <w:numId w:val="22"/>
      </w:numPr>
      <w:spacing w:before="200" w:after="60"/>
    </w:pPr>
    <w:rPr>
      <w:rFonts w:ascii="Arial" w:eastAsia="Times New Roman" w:hAnsi="Arial" w:cs="Arial"/>
      <w:sz w:val="20"/>
    </w:rPr>
  </w:style>
  <w:style w:type="paragraph" w:customStyle="1" w:styleId="HMRCHeading2">
    <w:name w:val="HMRC Heading 2"/>
    <w:basedOn w:val="Heading2"/>
    <w:next w:val="HMRCHeading3"/>
    <w:rsid w:val="005010D2"/>
    <w:pPr>
      <w:keepLines w:val="0"/>
      <w:tabs>
        <w:tab w:val="num" w:pos="737"/>
      </w:tabs>
      <w:spacing w:before="120"/>
      <w:ind w:left="737" w:hanging="737"/>
      <w:jc w:val="left"/>
    </w:pPr>
    <w:rPr>
      <w:rFonts w:ascii="Arial" w:eastAsia="MS Mincho" w:hAnsi="Arial" w:cs="Arial"/>
      <w:szCs w:val="22"/>
      <w:lang w:eastAsia="ja-JP"/>
    </w:rPr>
  </w:style>
  <w:style w:type="paragraph" w:customStyle="1" w:styleId="HMRCHeading3">
    <w:name w:val="HMRC Heading 3"/>
    <w:basedOn w:val="Heading3"/>
    <w:next w:val="HMRCHeading4"/>
    <w:rsid w:val="005010D2"/>
    <w:pPr>
      <w:keepLines w:val="0"/>
      <w:tabs>
        <w:tab w:val="num" w:pos="737"/>
      </w:tabs>
      <w:spacing w:before="0" w:after="240"/>
      <w:ind w:left="737" w:hanging="737"/>
      <w:jc w:val="left"/>
    </w:pPr>
    <w:rPr>
      <w:rFonts w:ascii="Arial" w:eastAsia="MS Mincho" w:hAnsi="Arial" w:cs="Arial"/>
      <w:szCs w:val="22"/>
      <w:lang w:eastAsia="ja-JP"/>
    </w:rPr>
  </w:style>
  <w:style w:type="paragraph" w:customStyle="1" w:styleId="HMRCHeading4">
    <w:name w:val="HMRC Heading 4"/>
    <w:basedOn w:val="Heading4"/>
    <w:rsid w:val="005010D2"/>
    <w:pPr>
      <w:keepNext/>
      <w:tabs>
        <w:tab w:val="num" w:pos="737"/>
      </w:tabs>
      <w:ind w:left="737" w:hanging="737"/>
      <w:jc w:val="left"/>
    </w:pPr>
    <w:rPr>
      <w:rFonts w:ascii="Arial" w:eastAsia="MS Mincho" w:hAnsi="Arial" w:cs="Arial"/>
      <w:szCs w:val="22"/>
      <w:lang w:eastAsia="ja-JP"/>
    </w:rPr>
  </w:style>
  <w:style w:type="paragraph" w:customStyle="1" w:styleId="HMRCHeading6RomanNumeral">
    <w:name w:val="HMRC Heading 6 Roman Numeral"/>
    <w:basedOn w:val="Heading6"/>
    <w:rsid w:val="005010D2"/>
    <w:pPr>
      <w:keepNext w:val="0"/>
      <w:keepLines w:val="0"/>
      <w:tabs>
        <w:tab w:val="num" w:pos="1531"/>
      </w:tabs>
      <w:spacing w:before="60" w:after="240"/>
      <w:ind w:left="1531" w:hanging="397"/>
      <w:jc w:val="left"/>
    </w:pPr>
    <w:rPr>
      <w:rFonts w:ascii="Arial" w:eastAsia="MS Mincho" w:hAnsi="Arial" w:cs="Arial"/>
      <w:bCs/>
      <w:i w:val="0"/>
      <w:iCs w:val="0"/>
      <w:szCs w:val="28"/>
      <w:lang w:eastAsia="ja-JP"/>
    </w:rPr>
  </w:style>
  <w:style w:type="paragraph" w:customStyle="1" w:styleId="HMRCHeading8Schedule">
    <w:name w:val="HMRC Heading 8 Schedule"/>
    <w:basedOn w:val="Heading8"/>
    <w:next w:val="HMRCHeading9Schedule"/>
    <w:rsid w:val="005010D2"/>
    <w:pPr>
      <w:spacing w:before="0" w:after="240"/>
      <w:ind w:left="0"/>
    </w:pPr>
    <w:rPr>
      <w:rFonts w:ascii="Arial" w:eastAsia="MS Mincho" w:hAnsi="Arial" w:cs="Arial"/>
      <w:b/>
      <w:i w:val="0"/>
      <w:iCs w:val="0"/>
      <w:szCs w:val="22"/>
      <w:lang w:eastAsia="ja-JP"/>
    </w:rPr>
  </w:style>
  <w:style w:type="paragraph" w:customStyle="1" w:styleId="HMRCHeading9Schedule">
    <w:name w:val="HMRC Heading 9 Schedule"/>
    <w:basedOn w:val="Heading9"/>
    <w:rsid w:val="005010D2"/>
    <w:pPr>
      <w:tabs>
        <w:tab w:val="num" w:pos="360"/>
      </w:tabs>
      <w:spacing w:before="0" w:after="240"/>
      <w:ind w:left="0"/>
    </w:pPr>
    <w:rPr>
      <w:rFonts w:eastAsia="MS Mincho"/>
      <w:lang w:eastAsia="ja-JP"/>
    </w:rPr>
  </w:style>
  <w:style w:type="paragraph" w:customStyle="1" w:styleId="Level5">
    <w:name w:val="Level 5"/>
    <w:basedOn w:val="Normal"/>
    <w:rsid w:val="009E6D8B"/>
    <w:pPr>
      <w:tabs>
        <w:tab w:val="num" w:pos="3402"/>
      </w:tabs>
      <w:spacing w:after="240"/>
      <w:ind w:left="3402" w:hanging="851"/>
      <w:outlineLvl w:val="4"/>
    </w:pPr>
    <w:rPr>
      <w:rFonts w:ascii="Arial" w:eastAsia="Times New Roman" w:hAnsi="Arial" w:cs="Arial"/>
      <w:sz w:val="20"/>
    </w:rPr>
  </w:style>
  <w:style w:type="paragraph" w:customStyle="1" w:styleId="Indentnnn">
    <w:name w:val="Indent n.n.n"/>
    <w:basedOn w:val="Normal"/>
    <w:rsid w:val="004C4760"/>
    <w:pPr>
      <w:suppressAutoHyphens/>
      <w:spacing w:after="160"/>
      <w:ind w:left="1440" w:hanging="720"/>
    </w:pPr>
    <w:rPr>
      <w:rFonts w:ascii="Arial" w:eastAsia="Times New Roman" w:hAnsi="Arial" w:cs="Times New Roman"/>
      <w:sz w:val="24"/>
    </w:rPr>
  </w:style>
  <w:style w:type="paragraph" w:customStyle="1" w:styleId="DefaultParagraphFontPara">
    <w:name w:val="Default Paragraph Font Para"/>
    <w:basedOn w:val="Normal"/>
    <w:rsid w:val="00755EC1"/>
    <w:pPr>
      <w:spacing w:before="60" w:after="120" w:line="240" w:lineRule="exact"/>
      <w:jc w:val="left"/>
    </w:pPr>
    <w:rPr>
      <w:rFonts w:ascii="Verdana" w:eastAsia="Times New Roman" w:hAnsi="Verdana" w:cs="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5989">
      <w:bodyDiv w:val="1"/>
      <w:marLeft w:val="0"/>
      <w:marRight w:val="0"/>
      <w:marTop w:val="0"/>
      <w:marBottom w:val="0"/>
      <w:divBdr>
        <w:top w:val="none" w:sz="0" w:space="0" w:color="auto"/>
        <w:left w:val="none" w:sz="0" w:space="0" w:color="auto"/>
        <w:bottom w:val="none" w:sz="0" w:space="0" w:color="auto"/>
        <w:right w:val="none" w:sz="0" w:space="0" w:color="auto"/>
      </w:divBdr>
    </w:div>
    <w:div w:id="154416534">
      <w:bodyDiv w:val="1"/>
      <w:marLeft w:val="0"/>
      <w:marRight w:val="0"/>
      <w:marTop w:val="0"/>
      <w:marBottom w:val="0"/>
      <w:divBdr>
        <w:top w:val="none" w:sz="0" w:space="0" w:color="auto"/>
        <w:left w:val="none" w:sz="0" w:space="0" w:color="auto"/>
        <w:bottom w:val="none" w:sz="0" w:space="0" w:color="auto"/>
        <w:right w:val="none" w:sz="0" w:space="0" w:color="auto"/>
      </w:divBdr>
    </w:div>
    <w:div w:id="545530387">
      <w:bodyDiv w:val="1"/>
      <w:marLeft w:val="0"/>
      <w:marRight w:val="0"/>
      <w:marTop w:val="0"/>
      <w:marBottom w:val="0"/>
      <w:divBdr>
        <w:top w:val="none" w:sz="0" w:space="0" w:color="auto"/>
        <w:left w:val="none" w:sz="0" w:space="0" w:color="auto"/>
        <w:bottom w:val="none" w:sz="0" w:space="0" w:color="auto"/>
        <w:right w:val="none" w:sz="0" w:space="0" w:color="auto"/>
      </w:divBdr>
    </w:div>
    <w:div w:id="798187715">
      <w:bodyDiv w:val="1"/>
      <w:marLeft w:val="0"/>
      <w:marRight w:val="0"/>
      <w:marTop w:val="0"/>
      <w:marBottom w:val="0"/>
      <w:divBdr>
        <w:top w:val="none" w:sz="0" w:space="0" w:color="auto"/>
        <w:left w:val="none" w:sz="0" w:space="0" w:color="auto"/>
        <w:bottom w:val="none" w:sz="0" w:space="0" w:color="auto"/>
        <w:right w:val="none" w:sz="0" w:space="0" w:color="auto"/>
      </w:divBdr>
    </w:div>
    <w:div w:id="1099176629">
      <w:bodyDiv w:val="1"/>
      <w:marLeft w:val="0"/>
      <w:marRight w:val="0"/>
      <w:marTop w:val="0"/>
      <w:marBottom w:val="0"/>
      <w:divBdr>
        <w:top w:val="none" w:sz="0" w:space="0" w:color="auto"/>
        <w:left w:val="none" w:sz="0" w:space="0" w:color="auto"/>
        <w:bottom w:val="none" w:sz="0" w:space="0" w:color="auto"/>
        <w:right w:val="none" w:sz="0" w:space="0" w:color="auto"/>
      </w:divBdr>
    </w:div>
    <w:div w:id="1370303746">
      <w:bodyDiv w:val="1"/>
      <w:marLeft w:val="0"/>
      <w:marRight w:val="0"/>
      <w:marTop w:val="0"/>
      <w:marBottom w:val="0"/>
      <w:divBdr>
        <w:top w:val="none" w:sz="0" w:space="0" w:color="auto"/>
        <w:left w:val="none" w:sz="0" w:space="0" w:color="auto"/>
        <w:bottom w:val="none" w:sz="0" w:space="0" w:color="auto"/>
        <w:right w:val="none" w:sz="0" w:space="0" w:color="auto"/>
      </w:divBdr>
    </w:div>
    <w:div w:id="1463503361">
      <w:bodyDiv w:val="1"/>
      <w:marLeft w:val="0"/>
      <w:marRight w:val="0"/>
      <w:marTop w:val="0"/>
      <w:marBottom w:val="0"/>
      <w:divBdr>
        <w:top w:val="none" w:sz="0" w:space="0" w:color="auto"/>
        <w:left w:val="none" w:sz="0" w:space="0" w:color="auto"/>
        <w:bottom w:val="none" w:sz="0" w:space="0" w:color="auto"/>
        <w:right w:val="none" w:sz="0" w:space="0" w:color="auto"/>
      </w:divBdr>
    </w:div>
    <w:div w:id="1908109503">
      <w:bodyDiv w:val="1"/>
      <w:marLeft w:val="0"/>
      <w:marRight w:val="0"/>
      <w:marTop w:val="0"/>
      <w:marBottom w:val="0"/>
      <w:divBdr>
        <w:top w:val="none" w:sz="0" w:space="0" w:color="auto"/>
        <w:left w:val="none" w:sz="0" w:space="0" w:color="auto"/>
        <w:bottom w:val="none" w:sz="0" w:space="0" w:color="auto"/>
        <w:right w:val="none" w:sz="0" w:space="0" w:color="auto"/>
      </w:divBdr>
    </w:div>
    <w:div w:id="192297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hyperlink" Target="http://westyorkscb.proceduresonline.com/index.htm"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hyperlink" Target="mailto:creditorpayments@bradford.gov.uk"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Trebuchet">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320</Value>
      <Value>75</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40505af6-11c5-4d82-a2ae-98de0a057acc</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Contract Terms and Conditions</TermName>
          <TermId xmlns="http://schemas.microsoft.com/office/infopath/2007/PartnerControls">206283bc-43c4-430b-ad40-25fb5c8aff10</TermId>
        </TermInfo>
      </Terms>
    </a89ec2e881924649b56d136f417343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CDC15-8A16-482C-882F-60DCB2484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3B9D7-0434-401F-8A10-148B18EF258F}">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d0b4d4e3-5e6b-4cd2-b4f1-c2cfb07e87bd"/>
    <ds:schemaRef ds:uri="http://purl.org/dc/elements/1.1/"/>
    <ds:schemaRef ds:uri="14b87bfc-89ff-4911-b9dc-f8526a62674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429C8F6-66F4-4039-B2B9-CF95372D16C9}">
  <ds:schemaRefs>
    <ds:schemaRef ds:uri="http://schemas.microsoft.com/sharepoint/v3/contenttype/forms"/>
  </ds:schemaRefs>
</ds:datastoreItem>
</file>

<file path=customXml/itemProps4.xml><?xml version="1.0" encoding="utf-8"?>
<ds:datastoreItem xmlns:ds="http://schemas.openxmlformats.org/officeDocument/2006/customXml" ds:itemID="{B85941D1-CFF1-4379-918F-41AFFD1E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36413</Words>
  <Characters>194602</Characters>
  <Application>Microsoft Office Word</Application>
  <DocSecurity>0</DocSecurity>
  <Lines>1621</Lines>
  <Paragraphs>461</Paragraphs>
  <ScaleCrop>false</ScaleCrop>
  <HeadingPairs>
    <vt:vector size="2" baseType="variant">
      <vt:variant>
        <vt:lpstr>Title</vt:lpstr>
      </vt:variant>
      <vt:variant>
        <vt:i4>1</vt:i4>
      </vt:variant>
    </vt:vector>
  </HeadingPairs>
  <TitlesOfParts>
    <vt:vector size="1" baseType="lpstr">
      <vt:lpstr>Terms and Conditions for Public Health Servcies</vt:lpstr>
    </vt:vector>
  </TitlesOfParts>
  <LinksUpToDate>false</LinksUpToDate>
  <CharactersWithSpaces>230554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Public Health Servcies</dc:title>
  <dc:creator/>
  <cp:lastModifiedBy/>
  <cp:revision>1</cp:revision>
  <dcterms:created xsi:type="dcterms:W3CDTF">2019-02-01T12:53:00Z</dcterms:created>
  <dcterms:modified xsi:type="dcterms:W3CDTF">2019-03-20T16:31:00Z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gFAA5ajW4yTOEjurFu1DxRIhbqNuAIKiVfvHkMH1dy9+f9khhg/qyzY+KKo3xRT3WvuAEqvSlzz+dIbf
ioPmF4UGzAUWZ2bH8B7JoqwbnM8QU6yK8Ky/yhIQZyEaKRfJgSSa/ktD0mn3K1r73m3+JRFG2F03
ZxVhyKOs6jgTQ8fSYgjkP2dpe8C8kLb/NlEfCg1XZucvTm1+B421cCc2c3yuVbOG9rhw58ZkSYc4
0MCZJ0at2gLPqTkuy</vt:lpwstr>
  </property>
  <property fmtid="{D5CDD505-2E9C-101B-9397-08002B2CF9AE}" pid="3" name="MAIL_MSG_ID2">
    <vt:lpwstr>Trt036D/xJBlJ8SrrDUfpmncFSrfOkAGq9WcCAsRO8xlcJ9osLxGLm2ATz+
UZlUyXHwwJ+/tzlWnr5TMB5J0GOjZEGVeRfdFA==</vt:lpwstr>
  </property>
  <property fmtid="{D5CDD505-2E9C-101B-9397-08002B2CF9AE}" pid="4" name="RESPONSE_SENDER_NAME">
    <vt:lpwstr>sAAAXRTqSjcrLAohDX3g718RZfE7m9c/WnLTl3+qVjJPPmY=</vt:lpwstr>
  </property>
  <property fmtid="{D5CDD505-2E9C-101B-9397-08002B2CF9AE}" pid="5" name="EMAIL_OWNER_ADDRESS">
    <vt:lpwstr>ABAAgoCixPcRe8loJwJLVmfOR7Dx0jW1EEpxwSR17VOqM7jPUgxAHfjj4+csVvuJilKG</vt:lpwstr>
  </property>
  <property fmtid="{D5CDD505-2E9C-101B-9397-08002B2CF9AE}" pid="6" name="WS_RTS_TAG">
    <vt:lpwstr>wCAAOT3PEN8OC0CEJO1qZgoCZ1+GUw1GM4z1zjB6yStgO1uw8dI1tRBKccEkde1TqjO4z1IMQB344+MF
gOkqLv3m8lQoveDl29Iip81gapQeYz7BoKAS5q5nzVshjdA6p+Mm2E4T5GDR4FINc9NfRugoTXsK
7Z69KIhkQEE84lFxVHw=</vt:lpwstr>
  </property>
  <property fmtid="{D5CDD505-2E9C-101B-9397-08002B2CF9AE}" pid="7" name="WS_TRACKING_ID">
    <vt:lpwstr>fc2f7753-b86f-4897-8f82-cc9ac98bfb0d</vt:lpwstr>
  </property>
  <property fmtid="{D5CDD505-2E9C-101B-9397-08002B2CF9AE}" pid="8" name="ContentTypeId">
    <vt:lpwstr>0x010100BF21E284049E0B4E9C13BCEFF60FE20600DE18FF97D118AE449442E56ACEED7777</vt:lpwstr>
  </property>
  <property fmtid="{D5CDD505-2E9C-101B-9397-08002B2CF9AE}" pid="9" name="RollupTag">
    <vt:lpwstr>320;#Contract Terms and Conditions|206283bc-43c4-430b-ad40-25fb5c8aff10</vt:lpwstr>
  </property>
  <property fmtid="{D5CDD505-2E9C-101B-9397-08002B2CF9AE}" pid="10" name="BNDepartment">
    <vt:lpwstr>75;#Procurement|40505af6-11c5-4d82-a2ae-98de0a057acc</vt:lpwstr>
  </property>
</Properties>
</file>